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095"/>
        <w:gridCol w:w="2410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בנצרת</w:t>
            </w:r>
          </w:p>
        </w:tc>
      </w:tr>
      <w:tr>
        <w:trPr>
          <w:trHeight w:val="337" w:hRule="atLeast"/>
        </w:trPr>
        <w:tc>
          <w:tcPr>
            <w:tcW w:w="609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hyperlink r:id="rId2">
              <w:r>
                <w:rPr>
                  <w:rStyle w:val="Hyperlink"/>
                  <w:rFonts w:cs="David" w:ascii="David" w:hAnsi="David"/>
                  <w:b/>
                  <w:bCs/>
                  <w:color w:val="0000FF"/>
                  <w:sz w:val="26"/>
                  <w:szCs w:val="26"/>
                  <w:u w:val="single"/>
                </w:rPr>
                <w:t>9384-04-20</w:t>
              </w:r>
              <w:r>
                <w:rPr>
                  <w:rStyle w:val="Hyperlink"/>
                  <w:rFonts w:cs="David" w:ascii="David" w:hAnsi="David"/>
                  <w:b/>
                  <w:bCs/>
                  <w:color w:val="0000FF"/>
                  <w:sz w:val="26"/>
                  <w:szCs w:val="26"/>
                  <w:u w:val="single"/>
                  <w:rtl w:val="true"/>
                </w:rPr>
                <w:t xml:space="preserve"> </w:t>
              </w:r>
            </w:hyperlink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טבאש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עצור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/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אסיר בפיקוח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241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David" w:hAnsi="David" w:cs="FrankRuehl"/>
                <w:b/>
                <w:bCs/>
                <w:sz w:val="28"/>
                <w:szCs w:val="28"/>
              </w:rPr>
            </w:pPr>
            <w:r>
              <w:rPr>
                <w:rFonts w:cs="FrankRuehl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רות שפילברג כהן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מוחמד טבאש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עצור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/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אסיר בפיקוח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</w:t>
            </w: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כתב אישום ורקע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.         </w:t>
        <w:tab/>
      </w:r>
      <w:bookmarkStart w:id="7" w:name="ABSTRACT_START"/>
      <w:bookmarkEnd w:id="7"/>
      <w:r>
        <w:rPr>
          <w:rFonts w:ascii="Calibri" w:hAnsi="Calibri" w:cs="Calibri"/>
          <w:rtl w:val="true"/>
        </w:rPr>
        <w:t>הנאשם 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 xml:space="preserve">פי הודאתו מיום </w:t>
      </w:r>
      <w:r>
        <w:rPr>
          <w:rFonts w:cs="Calibri" w:ascii="Calibri" w:hAnsi="Calibri"/>
        </w:rPr>
        <w:t>2.11.20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 אישום 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 עבירות של</w:t>
      </w:r>
      <w:r>
        <w:rPr>
          <w:rFonts w:ascii="Calibri" w:hAnsi="Calibri" w:cs="Calibri"/>
          <w:b/>
          <w:b/>
          <w:bCs/>
          <w:rtl w:val="true"/>
        </w:rPr>
        <w:t xml:space="preserve"> החזקת נשק שלא כדין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לפי </w:t>
      </w:r>
      <w:hyperlink r:id="rId5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144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א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 וסיפא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והחזקת תחמושת שלא 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לפי </w:t>
      </w:r>
      <w:hyperlink r:id="rId7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144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א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 וסיפא לחוק</w:t>
      </w:r>
      <w:r>
        <w:rPr>
          <w:rFonts w:cs="Calibri" w:ascii="Calibri" w:hAnsi="Calibri"/>
          <w:rtl w:val="true"/>
        </w:rPr>
        <w:t>.</w:t>
      </w:r>
      <w:bookmarkStart w:id="8" w:name="ABSTRACT_END"/>
      <w:bookmarkEnd w:id="8"/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.          </w:t>
      </w:r>
      <w:r>
        <w:rPr>
          <w:rFonts w:ascii="Calibri" w:hAnsi="Calibri" w:cs="Calibri"/>
          <w:rtl w:val="true"/>
        </w:rPr>
        <w:t>בהתאם לכתב 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במועד הרלוונטי התגורר הנאשם בבית סבו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קאסם טבאש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וסבתו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מרים טבאש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המצוי בכפר טבאש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בתאריך </w:t>
      </w:r>
      <w:r>
        <w:rPr>
          <w:rFonts w:cs="Calibri" w:ascii="Calibri" w:hAnsi="Calibri"/>
        </w:rPr>
        <w:t>5.4.20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בשעה </w:t>
      </w:r>
      <w:r>
        <w:rPr>
          <w:rFonts w:cs="Calibri" w:ascii="Calibri" w:hAnsi="Calibri"/>
        </w:rPr>
        <w:t>6:30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 חיפוש שנערך לפי צו חיפוש 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נמצא הנאשם מחזיק מתחת למזרון מיטתו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בחדר השינה שבבית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באקדח מסוג </w:t>
      </w:r>
      <w:r>
        <w:rPr>
          <w:rFonts w:cs="Calibri" w:ascii="Calibri" w:hAnsi="Calibri"/>
        </w:rPr>
        <w:t>FN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 במחסנית תואמת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ובה 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כדורים מסוג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כן נמצא הנאשם מחזיק מתחת לכרית מיטתו במחסנית נוספת התואמת לאקדח ובמספר כדורים מסוג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 הנתונים בשקית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.         </w:t>
        <w:tab/>
      </w:r>
      <w:r>
        <w:rPr>
          <w:rFonts w:ascii="Calibri" w:hAnsi="Calibri" w:cs="Calibri"/>
          <w:rtl w:val="true"/>
        </w:rPr>
        <w:t xml:space="preserve">ביום </w:t>
      </w:r>
      <w:r>
        <w:rPr>
          <w:rFonts w:cs="Calibri" w:ascii="Calibri" w:hAnsi="Calibri"/>
        </w:rPr>
        <w:t>2.11.20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הודיעו הצדדים כי הגיעו להסדר 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לפיו הנאשם הודה בעובדות כתב האישום 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 בעבירות המיוחסות 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והופנה לקבלת תסקיר שירות המבחן בעניינו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 מכן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הוסכם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יטענו הצדדים באופן פתוח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כשעמדת המאשימה הנה למאסר בפועל והסנגור יטען לעונש ראוי של עבודות שירות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תסקיר שירות המבחן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rtl w:val="true"/>
        </w:rPr>
        <w:t>שירות המבחן נמנע ממתן המלצה טיפולית בעניינו של הנאשם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 xml:space="preserve">בתסקיר מיום </w:t>
      </w:r>
      <w:r>
        <w:rPr>
          <w:rFonts w:cs="Calibri" w:ascii="Calibri" w:hAnsi="Calibri"/>
          <w:b/>
          <w:bCs/>
        </w:rPr>
        <w:t>9.4.21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נמסר כי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בן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תושב טבאש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חג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אג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טרם מעצרו עבד הנאשם כשכיר בתחום עבודות העפר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במשך כשנתיים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כיום שוהה במעצר באיזוק אלקטרוני בבית אחותו בכפר חילף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ובפיקוחה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הנאשם מסר לשירות המבחן כי ביום </w:t>
      </w:r>
      <w:r>
        <w:rPr>
          <w:rFonts w:cs="Calibri" w:ascii="Calibri" w:hAnsi="Calibri"/>
        </w:rPr>
        <w:t>6.12.20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 אירוע ירי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בעת ששהה יחד עם מפקחו מחוץ למקום המעצר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 חלון התאווררות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כתוצאה מהירי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נפגע הנאשם בחלקי גופו השונים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סבל משברים ומפצעי ירי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אושפז בבית החולים רמב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ם למשך מספר ימים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ועבר שני ניתוחים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מאז האירוע מתהלך הנאשם עם קביים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וסובל כאבים חזקים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 הנו  השלישי מבין חמישה ילדים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אביו שכיר ברפת בקר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ואמו עקרת בית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תיאר תפקוד תקין של בני משפחתו ללא מעורבות בפלילים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 מחסור חומרי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תיאר קשר קרוב והדוק עם סבו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המהווה עבורו דמות תומכת ומכילה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סבו ודודו מחזיקים בנשק ברישיון לצרכי ציד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 רבים מבני משפחת אמו נושאים גם הם בנשק ברישיון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חלקם כשוטרים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בהיותו ילד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התנסה באחיזה בנשק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הנאשם סיים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לימוד בבית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ספר צבאי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טכנולוגי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במגמת חשמלאות 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בתקופת ההתבגרות חלה נסיגה בתפקודו הלימודי והוא הזניח לימודיו עד שנשר מהם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בשנת </w:t>
      </w:r>
      <w:r>
        <w:rPr>
          <w:rFonts w:cs="Calibri" w:ascii="Calibri" w:hAnsi="Calibri"/>
        </w:rPr>
        <w:t>2018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 קורס חובשות רפואת חירום והתנדב בתחום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ובהמשך השתלב בלימודי נהיגת אמבולנס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הנאשם ציין כי מגיל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 לצרוך אלכוהול בנסיבות חברתיות ובכמות מוגברת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עד הגעה למצבי שכרות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 תקופה חדל מן השימוש באלכוהול בכוחות עצמו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שלל שימוש בסמים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התסקיר ציין כי אין לחובת הנאשם הרשעות קודמות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בהתייחסו לעבירות דנן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ציין הנאשם כי שהה בהר עם עדר עיזים והבחין באדם שאינו מוכר 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מחביא דבר מה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 שאותו אדם עזב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ניגש למקום ומצא ארגז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את הארגז לקח לבית סבו מתוך סקרנות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והבחין כי בתוכו קיים נשק אותו החליט לשמור מחשש כי יפגע בו אותו אדם ממנו גנב את הנשק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 המבחן התרשם כי הנאשם מתקשה ליטול אחריות אמתית על ביצוע 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הוא נוטה לצמצם מחומרתן ולתת צידוקים להתנהגותו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ומתקשה להעמיק במניעיו לביצוען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לא זיהה נזקקות טיפולית כלשהי במצבו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שירות המבחן ציין כי הנאשם גדל בסביבה הנותנת לגיטימציה להחזקת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ונחשף לנשק מגיל 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דבר שהוביל לפיתוח נורמות התנהגות ותפיסות המנוגדות לחוק בהקשר 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לנאשם נטייה לחשיבה מצמצמת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ואישיותו אינה מגובשת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והדבר בא לידי ביטוי בקושי להפעיל שיקול דעת מושכל ואחראי במצבים מסכנים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לצד 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התקשה הנאשם ליטול אחריות כאמור והשתמש במנגנוני הגנה כרציונליזציה והשלכה בכדי להצדיק התנהגותו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נטה למסור מידע סלקטיבי ונטה להתנהגות מניפולטיבית במהלך השיח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דבר המעלה ספק בדבר יכולתו לשתף פעולה עם שירות המבחן ממקום אותנטי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לאור מאפייני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התרשם שירות המבחן </w:t>
      </w:r>
      <w:r>
        <w:rPr>
          <w:rFonts w:ascii="Calibri" w:hAnsi="Calibri" w:cs="Calibri"/>
          <w:b/>
          <w:b/>
          <w:bCs/>
          <w:rtl w:val="true"/>
        </w:rPr>
        <w:t>כי הסיכון להישנות עבירות דומות והתנהלות פורצת גבול בעתיד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הנו בינוני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לפיכך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נמנע שירות המבחן ממתן המלצה טיפולית בעניינו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וסבר כי יש להטיל על הנאשם מאסר על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תנאי וקנס כספי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טיעונים לעונש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ביום </w:t>
      </w:r>
      <w:r>
        <w:rPr>
          <w:rFonts w:cs="Calibri" w:ascii="Calibri" w:hAnsi="Calibri"/>
        </w:rPr>
        <w:t>14.4.21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טענו הצדדים לעונש בפניי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המאשימה טענה בעל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והסנגור הגיש טיעוניו בכתב והשלים אותם בעל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 xml:space="preserve">        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u w:val="single"/>
          <w:rtl w:val="true"/>
        </w:rPr>
        <w:t>טיעוני ב</w:t>
      </w:r>
      <w:r>
        <w:rPr>
          <w:rFonts w:cs="Calibri" w:ascii="Calibri" w:hAnsi="Calibri"/>
          <w:u w:val="single"/>
          <w:rtl w:val="true"/>
        </w:rPr>
        <w:t>"</w:t>
      </w:r>
      <w:r>
        <w:rPr>
          <w:rFonts w:ascii="Calibri" w:hAnsi="Calibri" w:cs="Calibri"/>
          <w:u w:val="single"/>
          <w:rtl w:val="true"/>
        </w:rPr>
        <w:t xml:space="preserve">כ המאשימה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כ המאשימה טענה כי מתחם העונש ההולם נע בין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בצירוף עונשים נלווים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וביקשה להטיל על הנאשם עונש מאסר ברף האמצעי של המתחם לו טענה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בצירוף מאסר 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תנאי ממושך ומרתיע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התחייבות וקנס כספי גבוה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העבירות של החזקת נשק ותחמושת הן עבירות חמורות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הטומנות בחובן פוטנציאל סיכון ניכר לציבור ופוגעות בשלום הציבור וביטחונו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 כי על הענישה לשקף את חומרת העבירות ולתת מענה לצורך במיגור התופעה של החזקת נשק בלתי חוקי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 יש מקום להעלאת רמת הענישה הנוהגת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 כי נשק בלתי חוקי עלול לשמש ככלי לידיים עברייניות או עוינות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לאפשר ביצוע עבירות פליליות נוספות ולפגוע בחפים מפשע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 הפנתה 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המאשימה להנחיית פרקליט המדינה מס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9.16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בה הותוו מתחמי מוצא לתקופות מאסר בעבירות החזקת נשק בהתאם לסוגי הנשק – כאשר להחזקת תחמושת נטען למתחם הנע בין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בעבודות שירות ועד 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ולהחזקת אקדח בין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במקרה דנן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הנאשם החזיק באקדח טעון במחסנית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ערוך ומוכן לפעולה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ובו כמות לא מבוטלת של כדורי 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 הנשק הוחזק כשהוא מוסלק מתחת למיטה בחדר השינה של הנאשם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באשר לנסיבות שאינן קשורות בביצוע העבירות נטען כי בתי המשפט קבעו כי יש להטיל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בעבירות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עונשי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 על נאשמים המנהלים אורח חיים נורמטיבי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אמנם הודה בעבירות אולם שירות המבחן התרשם מנטילת אחריות מצומצמת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מחשיפת הנאשם לנשק מגיל צעיר תוך מתן לגיטימציה 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וההתרשמות הנה בדבר קיומו של סיכון בינוני להישנות עבירות דומות בעתיד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לא ביטא נזקקות טיפולית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ומסר לשירות המבחן מידע סלקטיבי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המלצת התסקיר אינה עולה בקנה אחד עם ההתרשמות בגוף התסקיר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 נטען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עוד טענה 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המאשימה כי ישנה חשיבות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במקרה 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לעיקרון הרתעת הרבים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u w:val="single"/>
          <w:rtl w:val="true"/>
        </w:rPr>
        <w:t>טיעוני ב</w:t>
      </w:r>
      <w:r>
        <w:rPr>
          <w:rFonts w:cs="Calibri" w:ascii="Calibri" w:hAnsi="Calibri"/>
          <w:u w:val="single"/>
          <w:rtl w:val="true"/>
        </w:rPr>
        <w:t>"</w:t>
      </w:r>
      <w:r>
        <w:rPr>
          <w:rFonts w:ascii="Calibri" w:hAnsi="Calibri" w:cs="Calibri"/>
          <w:u w:val="single"/>
          <w:rtl w:val="true"/>
        </w:rPr>
        <w:t>כ הנאשם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כ הנאשם טען כי מתחם העונש ההולם נע בין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 מבית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 להסתפק בהטלת עונש מאסר לריצוי בעבודות 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בצירוף רכיבי ענישה צופים פני עתיד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הודה במיוחס 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 תיקון כתב האישום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הנאשם פעל בחוסר מחשבה וללא שיקול דעת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מבלי לחשוב על תוצאות 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מבין את חומרת מעשיו ומביע חרטה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הנאשם ביקש להתחשב בגילו הצעיר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בשיתוף הפעולה שלו עם המשטרה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העדר עבר 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ובנטילת האחריות מצדו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ניהל עד למעצרו אורח חיים נורמטיבי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והטלת מאסר לריצוי מאחורי סורג ובריח עלולה לחשוף את הנאשם להשפעות שליליות ולדרדרו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אמנם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מדובר בעבירות חמורות אך בתי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 הטילו עונשי מאסר קצרים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 בעבודות 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אף במקרים חמורים מן המקרה דנן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ככל שייקבע מתחם עונש הולם חמור יותר מזה שטען לו הסנגור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הלה ביקש כי תקבע סטייה ממתחם העונש בשל שיקולי שיקום או בשל שיקולי צדק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ההצדקה 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במקרה דנן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נטועה לטענת הסנגור בשיקולים של חסד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רחמים ושיקום משפחתי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ונטען כי שליחתו של הנאשם למאסר תפגע בהליך השיקומי ובתא המשפחתי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הנאשם ציין את ניסיון החיסול שהנאשם חווה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 נורה בצאתו ממקום המעצר בדצמבר האחרון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נתון בטיפולים רפואיים אינטנסיביים מאז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 במעידה חד פעמית מצד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ואין מדובר במי שנטוע בעולם העברייני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u w:val="single"/>
          <w:rtl w:val="true"/>
        </w:rPr>
        <w:t>דברי הנאשם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 מסר כי הוא מצטער על 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אינו עבריין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וציין כי מצבו הרפואי ירוד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u w:val="single"/>
        </w:rPr>
      </w:pPr>
      <w:r>
        <w:rPr>
          <w:rFonts w:eastAsia="Calibri" w:cs="Calibri" w:ascii="Calibri" w:hAnsi="Calibri"/>
          <w:rtl w:val="true"/>
        </w:rPr>
        <w:t xml:space="preserve">            </w:t>
      </w:r>
      <w:r>
        <w:rPr>
          <w:rFonts w:cs="Calibri" w:ascii="Calibri" w:hAnsi="Calibri"/>
          <w:rtl w:val="true"/>
        </w:rPr>
        <w:tab/>
        <w:t xml:space="preserve"> </w:t>
      </w:r>
      <w:r>
        <w:rPr>
          <w:rFonts w:ascii="Calibri" w:hAnsi="Calibri" w:cs="Calibri"/>
          <w:u w:val="single"/>
          <w:rtl w:val="true"/>
        </w:rPr>
        <w:t>מתחם העונש ההולם</w:t>
      </w:r>
    </w:p>
    <w:p>
      <w:pPr>
        <w:pStyle w:val="Normal"/>
        <w:spacing w:lineRule="auto" w:line="360" w:before="0" w:after="160"/>
        <w:ind w:hanging="800" w:start="80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 xml:space="preserve">.        </w:t>
        <w:tab/>
      </w:r>
      <w:r>
        <w:rPr>
          <w:rFonts w:ascii="Calibri" w:hAnsi="Calibri" w:cs="Calibri"/>
          <w:rtl w:val="true"/>
        </w:rPr>
        <w:t>עדים אנו להתגברות חריפה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בבחינת מכת מדינה ממש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בתופעת ההתחמשות בנשק בלתי חוקי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אירועי ירי בנשק בלתי חוקי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פציעה ואף גדיעת חיים בנשק 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ושימוש בנשק בלתי חוקי לעבירות רכוש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סחיטה ואלימות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80" w:start="80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הערכים החברתיים המוגנים הנפגעים כתוצאה מעבירות של </w:t>
      </w:r>
      <w:r>
        <w:rPr>
          <w:rFonts w:ascii="Calibri" w:hAnsi="Calibri" w:cs="Calibri"/>
          <w:b/>
          <w:b/>
          <w:bCs/>
          <w:rtl w:val="true"/>
        </w:rPr>
        <w:t>החזקת נשק ותחמושת</w:t>
      </w:r>
      <w:r>
        <w:rPr>
          <w:rFonts w:ascii="Calibri" w:hAnsi="Calibri" w:cs="Calibri"/>
          <w:rtl w:val="true"/>
        </w:rPr>
        <w:t xml:space="preserve"> הנם שלום הציבור ובטחונו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בתי המשפט עמדו לא אחת על חומרתן של עבירות 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הדגשת הסיכון הממשי לציבור הנובע מעבירות אלה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החזקת נשק על ידי אזרחים יוצרת מטבעה פוטנציאל להסלמה עבריינית או לפעילות עוינת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בהתאם להלכה הפסוקה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חומרת עבירות הנשק מחייבת מתן ביטוי עונשי הולם ומרתיע באמצעות הטלת עונשי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כשנסיבות אישיות נדחות בפני האינטרס הציבורי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80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80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המדינה עותרת להחמרה משמעותית של הענישה בעבירות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ואולם גם בעבר הרחוק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לדוגמא ב</w:t>
      </w:r>
      <w:hyperlink r:id="rId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5220/09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עוואודה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30.12.09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נקבע כי דרך המלך בעבירות נשק צריכה להיות ככלל מאסר מאחורי סורג ובריח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80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80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פסיקת בית המשפט העליון מהשנים האחרונות הובילה במוצהר קו של החמרת ענישה בעבירות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התערבות בגזרי דין של ערכאות נמוכות 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אף בניגוד לכלל הנוהג לפיו ערכאת הערעור ממעטת להחמיר בענישה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גישה זו מבטאת את ההכרה בהתפשטותן המדאיגה של עבירות 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בעליית רמת האלימות בחברה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ובסיכון הממשי לציבור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בשל השימוש התדיר בנשק לפתרון סכסוכים ולשם ביצוע עבירות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80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80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ראו לעניין זה את דברי 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 העליון ב</w:t>
      </w:r>
      <w:hyperlink r:id="rId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4406/19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 xml:space="preserve">סובח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5.11.19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דברי 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אלרון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בפסקה </w:t>
      </w: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>):</w:t>
      </w:r>
    </w:p>
    <w:p>
      <w:pPr>
        <w:pStyle w:val="Normal"/>
        <w:spacing w:lineRule="auto" w:line="360" w:before="0" w:after="160"/>
        <w:ind w:start="80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overflowPunct w:val="false"/>
        <w:autoSpaceDE w:val="false"/>
        <w:spacing w:lineRule="auto" w:line="360" w:before="0" w:after="420"/>
        <w:ind w:start="1440" w:end="426"/>
        <w:jc w:val="both"/>
        <w:textAlignment w:val="baseline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בית משפט זה לא נותר אדיש למול השימוש הגובר בנשק חם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והדגיש לא אחת את הצורך בענישה מחמירה ומרתיעה כלפי השימוש בו לשם פתרון סכסוכים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זאת במיוחד כאשר השימוש בו נעשה בסביבת בתי מגורים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כך למשל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בעניין עמאש צוין כי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overflowPunct w:val="false"/>
        <w:autoSpaceDE w:val="false"/>
        <w:spacing w:lineRule="auto" w:line="360" w:before="0" w:after="420"/>
        <w:ind w:start="1440" w:end="426"/>
        <w:jc w:val="both"/>
        <w:textAlignment w:val="baseline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רבות נאמר ונכתב על הרעה החולה הפוקדת את מקומותינו ומותירה חלל והרס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היא התופעה של שימוש בנשק חם ברחובה של עיר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גם בשל סכסוכים בעניינים של מה בכך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בית משפט זה חזר והתריע מפני התפשטות התופעה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וקבע באופן ברור כי יש להילחם בה ולמגרה באופן הנחרץ ביותר</w:t>
      </w:r>
      <w:r>
        <w:rPr>
          <w:rFonts w:cs="Calibri" w:ascii="Calibri" w:hAnsi="Calibri"/>
          <w:b/>
          <w:bCs/>
          <w:rtl w:val="true"/>
        </w:rPr>
        <w:t>" (</w:t>
      </w:r>
      <w:hyperlink r:id="rId10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32/14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עמאש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cs="Calibri" w:ascii="Calibri" w:hAnsi="Calibri"/>
          <w:b/>
          <w:bCs/>
          <w:rtl w:val="true"/>
        </w:rPr>
        <w:t>, [</w:t>
      </w:r>
      <w:r>
        <w:rPr>
          <w:rFonts w:ascii="Calibri" w:hAnsi="Calibri" w:cs="Calibri"/>
          <w:b/>
          <w:b/>
          <w:bCs/>
          <w:rtl w:val="true"/>
        </w:rPr>
        <w:t>פורסם בנבו</w:t>
      </w:r>
      <w:r>
        <w:rPr>
          <w:rFonts w:cs="Calibri" w:ascii="Calibri" w:hAnsi="Calibri"/>
          <w:b/>
          <w:bCs/>
          <w:rtl w:val="true"/>
        </w:rPr>
        <w:t xml:space="preserve">] </w:t>
      </w:r>
      <w:r>
        <w:rPr>
          <w:rFonts w:ascii="Calibri" w:hAnsi="Calibri" w:cs="Calibri"/>
          <w:b/>
          <w:b/>
          <w:bCs/>
          <w:rtl w:val="true"/>
        </w:rPr>
        <w:t xml:space="preserve">בפסקה </w:t>
      </w:r>
      <w:r>
        <w:rPr>
          <w:rFonts w:cs="Calibri" w:ascii="Calibri" w:hAnsi="Calibri"/>
          <w:b/>
          <w:bCs/>
        </w:rPr>
        <w:t>20</w:t>
      </w:r>
      <w:r>
        <w:rPr>
          <w:rFonts w:cs="Calibri" w:ascii="Calibri" w:hAnsi="Calibri"/>
          <w:b/>
          <w:bCs/>
          <w:rtl w:val="true"/>
        </w:rPr>
        <w:t xml:space="preserve"> (</w:t>
      </w:r>
      <w:r>
        <w:rPr>
          <w:rFonts w:cs="Calibri" w:ascii="Calibri" w:hAnsi="Calibri"/>
          <w:b/>
          <w:bCs/>
        </w:rPr>
        <w:t>17.9.2015</w:t>
      </w:r>
      <w:r>
        <w:rPr>
          <w:rFonts w:cs="Calibri" w:ascii="Calibri" w:hAnsi="Calibri"/>
          <w:b/>
          <w:bCs/>
          <w:rtl w:val="true"/>
        </w:rPr>
        <w:t xml:space="preserve">); </w:t>
      </w:r>
      <w:r>
        <w:rPr>
          <w:rFonts w:ascii="Calibri" w:hAnsi="Calibri" w:cs="Calibri"/>
          <w:b/>
          <w:b/>
          <w:bCs/>
          <w:rtl w:val="true"/>
        </w:rPr>
        <w:t>ראו גם</w:t>
      </w:r>
      <w:r>
        <w:rPr>
          <w:rFonts w:cs="Calibri" w:ascii="Calibri" w:hAnsi="Calibri"/>
          <w:b/>
          <w:bCs/>
          <w:rtl w:val="true"/>
        </w:rPr>
        <w:t xml:space="preserve">: </w:t>
      </w:r>
      <w:hyperlink r:id="rId11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4611/18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נאסר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cs="Calibri" w:ascii="Calibri" w:hAnsi="Calibri"/>
          <w:b/>
          <w:bCs/>
          <w:rtl w:val="true"/>
        </w:rPr>
        <w:t>, [</w:t>
      </w:r>
      <w:r>
        <w:rPr>
          <w:rFonts w:ascii="Calibri" w:hAnsi="Calibri" w:cs="Calibri"/>
          <w:b/>
          <w:b/>
          <w:bCs/>
          <w:rtl w:val="true"/>
        </w:rPr>
        <w:t>פורסם בנבו</w:t>
      </w:r>
      <w:r>
        <w:rPr>
          <w:rFonts w:cs="Calibri" w:ascii="Calibri" w:hAnsi="Calibri"/>
          <w:b/>
          <w:bCs/>
          <w:rtl w:val="true"/>
        </w:rPr>
        <w:t xml:space="preserve">] </w:t>
      </w:r>
      <w:r>
        <w:rPr>
          <w:rFonts w:ascii="Calibri" w:hAnsi="Calibri" w:cs="Calibri"/>
          <w:b/>
          <w:b/>
          <w:bCs/>
          <w:rtl w:val="true"/>
        </w:rPr>
        <w:t xml:space="preserve">בפסקה </w:t>
      </w:r>
      <w:r>
        <w:rPr>
          <w:rFonts w:cs="Calibri" w:ascii="Calibri" w:hAnsi="Calibri"/>
          <w:b/>
          <w:bCs/>
        </w:rPr>
        <w:t>5</w:t>
      </w:r>
      <w:r>
        <w:rPr>
          <w:rFonts w:cs="Calibri" w:ascii="Calibri" w:hAnsi="Calibri"/>
          <w:b/>
          <w:bCs/>
          <w:rtl w:val="true"/>
        </w:rPr>
        <w:t xml:space="preserve"> (</w:t>
      </w:r>
      <w:r>
        <w:rPr>
          <w:rFonts w:cs="Calibri" w:ascii="Calibri" w:hAnsi="Calibri"/>
          <w:b/>
          <w:bCs/>
        </w:rPr>
        <w:t>10.3.2019</w:t>
      </w:r>
      <w:r>
        <w:rPr>
          <w:rFonts w:cs="Calibri" w:ascii="Calibri" w:hAnsi="Calibri"/>
          <w:b/>
          <w:bCs/>
          <w:rtl w:val="true"/>
        </w:rPr>
        <w:t xml:space="preserve">); </w:t>
      </w:r>
      <w:hyperlink r:id="rId12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5015/15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 xml:space="preserve">ריאן </w:t>
      </w:r>
      <w:r>
        <w:rPr>
          <w:rFonts w:cs="Calibri" w:ascii="Calibri" w:hAnsi="Calibri"/>
          <w:b/>
          <w:bCs/>
          <w:rtl w:val="true"/>
        </w:rPr>
        <w:t>[</w:t>
      </w:r>
      <w:r>
        <w:rPr>
          <w:rFonts w:ascii="Calibri" w:hAnsi="Calibri" w:cs="Calibri"/>
          <w:b/>
          <w:b/>
          <w:bCs/>
          <w:rtl w:val="true"/>
        </w:rPr>
        <w:t>פורסם בנבו</w:t>
      </w:r>
      <w:r>
        <w:rPr>
          <w:rFonts w:cs="Calibri" w:ascii="Calibri" w:hAnsi="Calibri"/>
          <w:b/>
          <w:bCs/>
          <w:rtl w:val="true"/>
        </w:rPr>
        <w:t xml:space="preserve">] </w:t>
      </w:r>
      <w:r>
        <w:rPr>
          <w:rFonts w:ascii="Calibri" w:hAnsi="Calibri" w:cs="Calibri"/>
          <w:b/>
          <w:b/>
          <w:bCs/>
          <w:rtl w:val="true"/>
        </w:rPr>
        <w:t xml:space="preserve">בפסקה </w:t>
      </w:r>
      <w:r>
        <w:rPr>
          <w:rFonts w:cs="Calibri" w:ascii="Calibri" w:hAnsi="Calibri"/>
          <w:b/>
          <w:bCs/>
        </w:rPr>
        <w:t>12</w:t>
      </w:r>
      <w:r>
        <w:rPr>
          <w:rFonts w:cs="Calibri" w:ascii="Calibri" w:hAnsi="Calibri"/>
          <w:b/>
          <w:bCs/>
          <w:rtl w:val="true"/>
        </w:rPr>
        <w:t xml:space="preserve"> (</w:t>
      </w:r>
      <w:r>
        <w:rPr>
          <w:rFonts w:cs="Calibri" w:ascii="Calibri" w:hAnsi="Calibri"/>
          <w:b/>
          <w:bCs/>
        </w:rPr>
        <w:t>29.3.2016</w:t>
      </w:r>
      <w:r>
        <w:rPr>
          <w:rFonts w:cs="Calibri" w:ascii="Calibri" w:hAnsi="Calibri"/>
          <w:b/>
          <w:bCs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overflowPunct w:val="false"/>
        <w:autoSpaceDE w:val="false"/>
        <w:spacing w:lineRule="auto" w:line="360" w:before="0" w:after="420"/>
        <w:ind w:start="1440" w:end="426"/>
        <w:jc w:val="both"/>
        <w:textAlignment w:val="baseline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דברים אלו אף באו לידי ביטוי לאחרונה בדברי הנשיאה א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חיות בטקס פתיחת שנת המשפט הנוכחית של לשכת עורכי הדין בנצרת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overflowPunct w:val="false"/>
        <w:autoSpaceDE w:val="false"/>
        <w:spacing w:lineRule="auto" w:line="360" w:before="0" w:after="420"/>
        <w:ind w:start="1440" w:end="426"/>
        <w:jc w:val="both"/>
        <w:textAlignment w:val="baseline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מערכת בתי המשפט משקיעה מאמצים רבים בתחום זה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ובית המשפט העליון התווה וממשיך להתוות הלכות לאורך השנים באשר לרמת הענישה ההולמת את החומרה היתרה הגלומה בביצוע עבירות בנשק ובאשר לביטוי העונשי ההולם המתחייב מכך</w:t>
      </w:r>
      <w:r>
        <w:rPr>
          <w:rFonts w:cs="Calibri" w:ascii="Calibri" w:hAnsi="Calibri"/>
          <w:b/>
          <w:bCs/>
          <w:rtl w:val="true"/>
        </w:rPr>
        <w:t>.'</w:t>
        <w:tab/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overflowPunct w:val="false"/>
        <w:autoSpaceDE w:val="false"/>
        <w:spacing w:lineRule="auto" w:line="360" w:before="0" w:after="420"/>
        <w:ind w:start="1440" w:end="426"/>
        <w:jc w:val="both"/>
        <w:textAlignment w:val="baseline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בהתאם לכך ולנוכח ריבוי מקרי הירי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יש לנקוט במדיניות ענישה מחמירה כלפי ביצוע עבירות החזקת נשק שלא כדין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ועל אחת כמה וכמה שימוש בנשק חם ופציעתם של קורבנות שונים עקב כך</w:t>
      </w:r>
      <w:r>
        <w:rPr>
          <w:rFonts w:cs="Calibri" w:ascii="Calibri" w:hAnsi="Calibri"/>
          <w:b/>
          <w:bCs/>
          <w:rtl w:val="true"/>
        </w:rPr>
        <w:t>."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overflowPunct w:val="false"/>
        <w:autoSpaceDE w:val="false"/>
        <w:spacing w:lineRule="auto" w:line="360" w:before="0" w:after="420"/>
        <w:ind w:start="720" w:end="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המלחמה בתופעת החזקת הנשק הלא חוקי מתנהלת בין היתר בבתי 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השמעת קול ברור לפיו מי שמתעסק עם נשק חם דינו מאסר בפועל בבית הסוהר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overflowPunct w:val="false"/>
        <w:autoSpaceDE w:val="false"/>
        <w:spacing w:lineRule="auto" w:line="360" w:before="0" w:after="420"/>
        <w:ind w:start="720" w:end="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אף שדובר בעבר על העלאה הדרגתית ומתונה של חומרת העונשים – דומה כי בשלה השעה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ובפרט במציאות המורכבת בה אנו חיים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 נקטפים תדיר חייהם של חפים מפשע בעקבות סכסוכים אלימים המערבים שימוש בנשק חם המוחזק באופן בלתי חוקי – להכביד בענישה באופן שיסייע להרתעתם של מבצעי עבירות נשק בכוח ובפועל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5" w:start="800" w:end="0"/>
        <w:contextualSpacing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 w:before="0" w:after="160"/>
        <w:ind w:hanging="5" w:start="800" w:end="0"/>
        <w:contextualSpacing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נסיבות הקשורות בביצוע העבירות</w:t>
      </w:r>
    </w:p>
    <w:p>
      <w:pPr>
        <w:pStyle w:val="Normal"/>
        <w:overflowPunct w:val="false"/>
        <w:autoSpaceDE w:val="false"/>
        <w:spacing w:lineRule="auto" w:line="360" w:before="0" w:after="160"/>
        <w:ind w:hanging="795" w:start="795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.        </w:t>
        <w:tab/>
      </w:r>
      <w:r>
        <w:rPr>
          <w:rFonts w:ascii="Calibri" w:hAnsi="Calibri" w:cs="Calibri"/>
          <w:rtl w:val="true"/>
        </w:rPr>
        <w:t xml:space="preserve">הנאשם החזיק באקדח מסוג </w:t>
      </w:r>
      <w:r>
        <w:rPr>
          <w:rFonts w:cs="Calibri" w:ascii="Calibri" w:hAnsi="Calibri"/>
        </w:rPr>
        <w:t>FN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 טעון במחסנית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המכילה 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כדורי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 w:before="0" w:after="160"/>
        <w:ind w:hanging="795" w:start="795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כן החזיק הנאשם במחסנית נוספת התואמת לאקדח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ולצד בשקית ובה מספר כדורי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 w:before="0" w:after="160"/>
        <w:ind w:hanging="795" w:start="795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את הנשק והתחמושת החזיק הנאשם מתחת למזרון מיטתו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בחדר השינה בבית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ומתחת לכרית המיטה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 w:before="0" w:after="160"/>
        <w:ind w:start="79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אין בפניי ראיות על אודות משך החזקת הנשק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 w:before="0" w:after="160"/>
        <w:ind w:start="79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החזקת נשק באופן זה מלמדת על כך שהנשק היה זמין לשימוש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בהישג 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ומוכן להפעלה בכל עת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 w:before="0" w:after="160"/>
        <w:ind w:hanging="795" w:start="795" w:end="0"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הנאשם טען בפני שירות המבחן כי מצא את הנשק כאשר שהה בחיק הטבע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וראה מרחוק אדם מטמין ארגז במקום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אותו נטל לביתו ומצא כי בו הוטמנו הנשק והתחמושת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 ראיות לחיזוק גרסת הנאשם בהקשר 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ואין ביטוי לגרסה זו בעובדות כתב האישום המתוקן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מכל 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מצופה מאדם המוצא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באקראי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לדווח למשטרה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 להחזיקו כשהוא טעון וזמין לשמש תחת מיטתו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 w:before="0" w:after="160"/>
        <w:ind w:start="79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טענת 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שנתפסו בכף מחזיקים כלי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מצאו את כלי הנשק באקראי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הנה טענה נפוצה בתיקים מסוג 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ובהקשר 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סבר שירות המבחן כי הגרסה משקפת נטילת אחריות חלקית ומסויגת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 w:before="0" w:after="160"/>
        <w:ind w:start="79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למעשי הנאשם ממד של פגיעה בערכים מוגנים של שלום הציבור וביטחונו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 לכל החזקת נשק בידי בלתי מורשה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פוטנציאל נזק עצום לפגיעה בשלמות גופו ובחייו של אדם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 w:before="0" w:after="160"/>
        <w:ind w:start="79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נצ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Calibri" w:ascii="Calibri" w:hAnsi="Calibri"/>
            <w:color w:val="0000FF"/>
            <w:u w:val="single"/>
          </w:rPr>
          <w:t>21260-10-19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מוסא מזאריב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24.11.19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עניין מזאריב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קבע 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 המחוזי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בהתייחס למדרג החומרה בעבירות נשק ולשיקולים בקביעת מתחם העונש ההולם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start="2160" w:end="709"/>
        <w:contextualSpacing/>
        <w:jc w:val="both"/>
        <w:rPr>
          <w:rFonts w:ascii="Calibri" w:hAnsi="Calibri" w:cs="Calibri"/>
          <w:b/>
          <w:bCs/>
          <w:color w:val="000000"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color w:val="000000"/>
          <w:rtl w:val="true"/>
        </w:rPr>
        <w:t>נסיבות החזקת הנשק יכולות להשתנות וללמד על מידת החומרה והסיכון הפוטנציאלי לפגיעה באחרים</w:t>
      </w:r>
      <w:r>
        <w:rPr>
          <w:rFonts w:cs="Calibri" w:ascii="Calibri" w:hAnsi="Calibri"/>
          <w:b/>
          <w:bCs/>
          <w:color w:val="000000"/>
          <w:rtl w:val="true"/>
        </w:rPr>
        <w:t xml:space="preserve">. </w:t>
      </w:r>
      <w:r>
        <w:rPr>
          <w:rFonts w:ascii="Calibri" w:hAnsi="Calibri" w:cs="Calibri"/>
          <w:b/>
          <w:b/>
          <w:bCs/>
          <w:color w:val="000000"/>
          <w:rtl w:val="true"/>
        </w:rPr>
        <w:t>כפועל יוצא מכך</w:t>
      </w:r>
      <w:r>
        <w:rPr>
          <w:rFonts w:cs="Calibri" w:ascii="Calibri" w:hAnsi="Calibri"/>
          <w:b/>
          <w:bCs/>
          <w:color w:val="000000"/>
          <w:rtl w:val="true"/>
        </w:rPr>
        <w:t xml:space="preserve">, </w:t>
      </w:r>
      <w:r>
        <w:rPr>
          <w:rFonts w:ascii="Calibri" w:hAnsi="Calibri" w:cs="Calibri"/>
          <w:b/>
          <w:b/>
          <w:bCs/>
          <w:color w:val="000000"/>
          <w:rtl w:val="true"/>
        </w:rPr>
        <w:t>יש להן השלכה על המתחם שיקבע</w:t>
      </w:r>
      <w:r>
        <w:rPr>
          <w:rFonts w:cs="Calibri" w:ascii="Calibri" w:hAnsi="Calibri"/>
          <w:b/>
          <w:bCs/>
          <w:color w:val="000000"/>
          <w:rtl w:val="true"/>
        </w:rPr>
        <w:t xml:space="preserve">. </w:t>
      </w:r>
      <w:r>
        <w:rPr>
          <w:rFonts w:ascii="Calibri" w:hAnsi="Calibri" w:cs="Calibri"/>
          <w:b/>
          <w:b/>
          <w:bCs/>
          <w:color w:val="000000"/>
          <w:rtl w:val="true"/>
        </w:rPr>
        <w:t>בהקשר זה</w:t>
      </w:r>
      <w:r>
        <w:rPr>
          <w:rFonts w:cs="Calibri" w:ascii="Calibri" w:hAnsi="Calibri"/>
          <w:b/>
          <w:bCs/>
          <w:color w:val="000000"/>
          <w:rtl w:val="true"/>
        </w:rPr>
        <w:t xml:space="preserve">, </w:t>
      </w:r>
      <w:r>
        <w:rPr>
          <w:rFonts w:ascii="Calibri" w:hAnsi="Calibri" w:cs="Calibri"/>
          <w:b/>
          <w:b/>
          <w:bCs/>
          <w:color w:val="000000"/>
          <w:rtl w:val="true"/>
        </w:rPr>
        <w:t>לא דומה למשל החזקת אקדח להחזקתו של תת מקלע</w:t>
      </w:r>
      <w:r>
        <w:rPr>
          <w:rFonts w:cs="Calibri" w:ascii="Calibri" w:hAnsi="Calibri"/>
          <w:b/>
          <w:bCs/>
          <w:color w:val="000000"/>
          <w:rtl w:val="true"/>
        </w:rPr>
        <w:t xml:space="preserve">. </w:t>
      </w:r>
      <w:r>
        <w:rPr>
          <w:rFonts w:ascii="Calibri" w:hAnsi="Calibri" w:cs="Calibri"/>
          <w:b/>
          <w:b/>
          <w:bCs/>
          <w:color w:val="000000"/>
          <w:rtl w:val="true"/>
        </w:rPr>
        <w:t>הנחיית פרקליט המדינה אליה הפנתה המערערת מדברת על קריטריונים רלוונטיים להבחנה בנסיבות הקונקרטיות של כל מקרה</w:t>
      </w:r>
      <w:r>
        <w:rPr>
          <w:rFonts w:cs="Calibri" w:ascii="Calibri" w:hAnsi="Calibri"/>
          <w:b/>
          <w:bCs/>
          <w:color w:val="000000"/>
          <w:rtl w:val="true"/>
        </w:rPr>
        <w:t xml:space="preserve">, </w:t>
      </w:r>
      <w:r>
        <w:rPr>
          <w:rFonts w:ascii="Calibri" w:hAnsi="Calibri" w:cs="Calibri"/>
          <w:b/>
          <w:b/>
          <w:bCs/>
          <w:color w:val="000000"/>
          <w:rtl w:val="true"/>
        </w:rPr>
        <w:t>כמו מאפייני הנשק</w:t>
      </w:r>
      <w:r>
        <w:rPr>
          <w:rFonts w:cs="Calibri" w:ascii="Calibri" w:hAnsi="Calibri"/>
          <w:b/>
          <w:bCs/>
          <w:color w:val="000000"/>
          <w:rtl w:val="true"/>
        </w:rPr>
        <w:t xml:space="preserve">, </w:t>
      </w:r>
      <w:r>
        <w:rPr>
          <w:rFonts w:ascii="Calibri" w:hAnsi="Calibri" w:cs="Calibri"/>
          <w:b/>
          <w:b/>
          <w:bCs/>
          <w:color w:val="000000"/>
          <w:rtl w:val="true"/>
        </w:rPr>
        <w:t>ריבוי כלי נשק</w:t>
      </w:r>
      <w:r>
        <w:rPr>
          <w:rFonts w:cs="Calibri" w:ascii="Calibri" w:hAnsi="Calibri"/>
          <w:b/>
          <w:bCs/>
          <w:color w:val="000000"/>
          <w:rtl w:val="true"/>
        </w:rPr>
        <w:t xml:space="preserve">, </w:t>
      </w:r>
      <w:r>
        <w:rPr>
          <w:rFonts w:ascii="Calibri" w:hAnsi="Calibri" w:cs="Calibri"/>
          <w:b/>
          <w:b/>
          <w:bCs/>
          <w:color w:val="000000"/>
          <w:rtl w:val="true"/>
        </w:rPr>
        <w:t>היות הנשק טעון</w:t>
      </w:r>
      <w:r>
        <w:rPr>
          <w:rFonts w:cs="Calibri" w:ascii="Calibri" w:hAnsi="Calibri"/>
          <w:b/>
          <w:bCs/>
          <w:color w:val="000000"/>
          <w:rtl w:val="true"/>
        </w:rPr>
        <w:t xml:space="preserve">, </w:t>
      </w:r>
      <w:r>
        <w:rPr>
          <w:rFonts w:ascii="Calibri" w:hAnsi="Calibri" w:cs="Calibri"/>
          <w:b/>
          <w:b/>
          <w:bCs/>
          <w:color w:val="000000"/>
          <w:rtl w:val="true"/>
        </w:rPr>
        <w:t>המיקום הספציפי בו הוחזק</w:t>
      </w:r>
      <w:r>
        <w:rPr>
          <w:rFonts w:cs="Calibri" w:ascii="Calibri" w:hAnsi="Calibri"/>
          <w:b/>
          <w:bCs/>
          <w:color w:val="000000"/>
          <w:rtl w:val="true"/>
        </w:rPr>
        <w:t xml:space="preserve">, </w:t>
      </w:r>
      <w:r>
        <w:rPr>
          <w:rFonts w:ascii="Calibri" w:hAnsi="Calibri" w:cs="Calibri"/>
          <w:b/>
          <w:b/>
          <w:bCs/>
          <w:color w:val="000000"/>
          <w:rtl w:val="true"/>
        </w:rPr>
        <w:t>הרקע להחזקתו ומטרתו</w:t>
      </w:r>
      <w:r>
        <w:rPr>
          <w:rFonts w:cs="Calibri" w:ascii="Calibri" w:hAnsi="Calibri"/>
          <w:b/>
          <w:bCs/>
          <w:color w:val="000000"/>
          <w:rtl w:val="true"/>
        </w:rPr>
        <w:t xml:space="preserve">. </w:t>
      </w:r>
      <w:r>
        <w:rPr>
          <w:rFonts w:ascii="Calibri" w:hAnsi="Calibri" w:cs="Calibri"/>
          <w:b/>
          <w:b/>
          <w:bCs/>
          <w:color w:val="000000"/>
          <w:rtl w:val="true"/>
        </w:rPr>
        <w:t>אלה הם רק חלק מן הנסיבות שניתן וצריך לשקול בקביעת המתחם בהתייחס לנסיבות הכרוכות בביצוע העבירה</w:t>
      </w:r>
      <w:r>
        <w:rPr>
          <w:rFonts w:cs="Calibri" w:ascii="Calibri" w:hAnsi="Calibri"/>
          <w:b/>
          <w:bCs/>
          <w:color w:val="000000"/>
          <w:rtl w:val="true"/>
        </w:rPr>
        <w:t>...</w:t>
      </w:r>
    </w:p>
    <w:p>
      <w:pPr>
        <w:pStyle w:val="Normal"/>
        <w:spacing w:lineRule="auto" w:line="360" w:before="0" w:after="160"/>
        <w:ind w:start="2160" w:end="709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color w:val="000000"/>
          <w:rtl w:val="true"/>
        </w:rPr>
        <w:t>אנו ערים לכך שבפסיקה ניתן למצוא מנעד רחב של מתחמי ענישה בעבירות נשק  ובעבירות של החזקת נשק</w:t>
      </w:r>
      <w:r>
        <w:rPr>
          <w:rFonts w:cs="Calibri" w:ascii="Calibri" w:hAnsi="Calibri"/>
          <w:b/>
          <w:bCs/>
          <w:color w:val="000000"/>
          <w:rtl w:val="true"/>
        </w:rPr>
        <w:t xml:space="preserve">, </w:t>
      </w:r>
      <w:r>
        <w:rPr>
          <w:rFonts w:ascii="Calibri" w:hAnsi="Calibri" w:cs="Calibri"/>
          <w:b/>
          <w:b/>
          <w:bCs/>
          <w:color w:val="000000"/>
          <w:rtl w:val="true"/>
        </w:rPr>
        <w:t>בכלל זה</w:t>
      </w:r>
      <w:r>
        <w:rPr>
          <w:rFonts w:cs="Calibri" w:ascii="Calibri" w:hAnsi="Calibri"/>
          <w:b/>
          <w:bCs/>
          <w:color w:val="000000"/>
          <w:rtl w:val="true"/>
        </w:rPr>
        <w:t xml:space="preserve">. </w:t>
      </w:r>
      <w:r>
        <w:rPr>
          <w:rFonts w:ascii="Calibri" w:hAnsi="Calibri" w:cs="Calibri"/>
          <w:b/>
          <w:b/>
          <w:bCs/>
          <w:color w:val="000000"/>
          <w:rtl w:val="true"/>
        </w:rPr>
        <w:t>יחד עם זאת</w:t>
      </w:r>
      <w:r>
        <w:rPr>
          <w:rFonts w:cs="Calibri" w:ascii="Calibri" w:hAnsi="Calibri"/>
          <w:b/>
          <w:bCs/>
          <w:color w:val="000000"/>
          <w:rtl w:val="true"/>
        </w:rPr>
        <w:t xml:space="preserve">, </w:t>
      </w:r>
      <w:r>
        <w:rPr>
          <w:rFonts w:ascii="Calibri" w:hAnsi="Calibri" w:cs="Calibri"/>
          <w:b/>
          <w:b/>
          <w:bCs/>
          <w:color w:val="000000"/>
          <w:rtl w:val="true"/>
        </w:rPr>
        <w:t>אנו סבורים כי נכון היה לנקוט בקו המתחייב בשעה זו</w:t>
      </w:r>
      <w:r>
        <w:rPr>
          <w:rFonts w:cs="Calibri" w:ascii="Calibri" w:hAnsi="Calibri"/>
          <w:b/>
          <w:bCs/>
          <w:color w:val="000000"/>
          <w:rtl w:val="true"/>
        </w:rPr>
        <w:t xml:space="preserve">, </w:t>
      </w:r>
      <w:r>
        <w:rPr>
          <w:rFonts w:ascii="Calibri" w:hAnsi="Calibri" w:cs="Calibri"/>
          <w:b/>
          <w:b/>
          <w:bCs/>
          <w:color w:val="000000"/>
          <w:rtl w:val="true"/>
        </w:rPr>
        <w:t>של העלאת רף הענישה</w:t>
      </w:r>
      <w:r>
        <w:rPr>
          <w:rFonts w:cs="Calibri" w:ascii="Calibri" w:hAnsi="Calibri"/>
          <w:b/>
          <w:bCs/>
          <w:color w:val="000000"/>
          <w:rtl w:val="true"/>
        </w:rPr>
        <w:t xml:space="preserve">, </w:t>
      </w:r>
      <w:r>
        <w:rPr>
          <w:rFonts w:ascii="Calibri" w:hAnsi="Calibri" w:cs="Calibri"/>
          <w:b/>
          <w:b/>
          <w:bCs/>
          <w:color w:val="000000"/>
          <w:rtl w:val="true"/>
        </w:rPr>
        <w:t>כפי שעתרה המערערת</w:t>
      </w:r>
      <w:r>
        <w:rPr>
          <w:rFonts w:cs="Calibri" w:ascii="Calibri" w:hAnsi="Calibri"/>
          <w:b/>
          <w:bCs/>
          <w:color w:val="000000"/>
          <w:rtl w:val="true"/>
        </w:rPr>
        <w:t xml:space="preserve">. </w:t>
      </w:r>
      <w:r>
        <w:rPr>
          <w:rFonts w:ascii="Calibri" w:hAnsi="Calibri" w:cs="Calibri"/>
          <w:b/>
          <w:b/>
          <w:bCs/>
          <w:color w:val="000000"/>
          <w:rtl w:val="true"/>
        </w:rPr>
        <w:t>החמרה זו צריכה לבוא לידי ביטוי בהחמרת מתחמי הענישה</w:t>
      </w:r>
      <w:r>
        <w:rPr>
          <w:rFonts w:cs="Calibri" w:ascii="Calibri" w:hAnsi="Calibri"/>
          <w:b/>
          <w:bCs/>
          <w:color w:val="000000"/>
          <w:rtl w:val="true"/>
        </w:rPr>
        <w:t xml:space="preserve">, </w:t>
      </w:r>
      <w:r>
        <w:rPr>
          <w:rFonts w:ascii="Calibri" w:hAnsi="Calibri" w:cs="Calibri"/>
          <w:b/>
          <w:b/>
          <w:bCs/>
          <w:color w:val="000000"/>
          <w:rtl w:val="true"/>
        </w:rPr>
        <w:t>תוך מתן דגש לשיקולים הנוגעים לערכים החברתיים הנפגעים ומידת הפגיעה בהם</w:t>
      </w:r>
      <w:r>
        <w:rPr>
          <w:rFonts w:cs="Calibri" w:ascii="Calibri" w:hAnsi="Calibri"/>
          <w:b/>
          <w:bCs/>
          <w:color w:val="000000"/>
          <w:rtl w:val="true"/>
        </w:rPr>
        <w:t xml:space="preserve">, </w:t>
      </w:r>
      <w:r>
        <w:rPr>
          <w:rFonts w:ascii="Calibri" w:hAnsi="Calibri" w:cs="Calibri"/>
          <w:b/>
          <w:b/>
          <w:bCs/>
          <w:color w:val="000000"/>
          <w:rtl w:val="true"/>
        </w:rPr>
        <w:t>כמו גם בשים לב למדיניות הענישה הנוהגת</w:t>
      </w:r>
      <w:r>
        <w:rPr>
          <w:rFonts w:cs="Calibri" w:ascii="Calibri" w:hAnsi="Calibri"/>
          <w:b/>
          <w:bCs/>
          <w:color w:val="000000"/>
          <w:rtl w:val="true"/>
        </w:rPr>
        <w:t xml:space="preserve">. </w:t>
      </w:r>
      <w:r>
        <w:rPr>
          <w:rFonts w:ascii="Calibri" w:hAnsi="Calibri" w:cs="Calibri"/>
          <w:b/>
          <w:b/>
          <w:bCs/>
          <w:color w:val="000000"/>
          <w:rtl w:val="true"/>
        </w:rPr>
        <w:t>כמו כן</w:t>
      </w:r>
      <w:r>
        <w:rPr>
          <w:rFonts w:cs="Calibri" w:ascii="Calibri" w:hAnsi="Calibri"/>
          <w:b/>
          <w:bCs/>
          <w:color w:val="000000"/>
          <w:rtl w:val="true"/>
        </w:rPr>
        <w:t xml:space="preserve">, </w:t>
      </w:r>
      <w:r>
        <w:rPr>
          <w:rFonts w:ascii="Calibri" w:hAnsi="Calibri" w:cs="Calibri"/>
          <w:b/>
          <w:b/>
          <w:bCs/>
          <w:color w:val="000000"/>
          <w:rtl w:val="true"/>
        </w:rPr>
        <w:t>לצורך במיגור תופעת האלימות הגואה</w:t>
      </w:r>
      <w:r>
        <w:rPr>
          <w:rFonts w:cs="Calibri" w:ascii="Calibri" w:hAnsi="Calibri"/>
          <w:b/>
          <w:bCs/>
          <w:color w:val="000000"/>
          <w:rtl w:val="true"/>
        </w:rPr>
        <w:t xml:space="preserve">, </w:t>
      </w:r>
      <w:r>
        <w:rPr>
          <w:rFonts w:ascii="Calibri" w:hAnsi="Calibri" w:cs="Calibri"/>
          <w:b/>
          <w:b/>
          <w:bCs/>
          <w:color w:val="000000"/>
          <w:rtl w:val="true"/>
        </w:rPr>
        <w:t>שמאפייניה שימוש בנשק חם</w:t>
      </w:r>
      <w:r>
        <w:rPr>
          <w:rFonts w:cs="Calibri" w:ascii="Calibri" w:hAnsi="Calibri"/>
          <w:b/>
          <w:bCs/>
          <w:color w:val="000000"/>
          <w:rtl w:val="true"/>
        </w:rPr>
        <w:t xml:space="preserve">, </w:t>
      </w:r>
      <w:r>
        <w:rPr>
          <w:rFonts w:ascii="Calibri" w:hAnsi="Calibri" w:cs="Calibri"/>
          <w:b/>
          <w:b/>
          <w:bCs/>
          <w:color w:val="000000"/>
          <w:rtl w:val="true"/>
        </w:rPr>
        <w:t>יש ליתן משקל לשיקולי הרתעה בקביעת העונש בתוך המתחם</w:t>
      </w:r>
      <w:r>
        <w:rPr>
          <w:rFonts w:cs="Calibri" w:ascii="Calibri" w:hAnsi="Calibri"/>
          <w:b/>
          <w:bCs/>
          <w:color w:val="000000"/>
          <w:rtl w:val="true"/>
        </w:rPr>
        <w:t>".</w:t>
      </w:r>
    </w:p>
    <w:p>
      <w:pPr>
        <w:pStyle w:val="Normal"/>
        <w:overflowPunct w:val="false"/>
        <w:autoSpaceDE w:val="false"/>
        <w:spacing w:lineRule="auto" w:line="360" w:before="0" w:after="160"/>
        <w:ind w:start="795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overflowPunct w:val="false"/>
        <w:autoSpaceDE w:val="false"/>
        <w:spacing w:lineRule="auto" w:line="360" w:before="0" w:after="160"/>
        <w:ind w:start="79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ישנה משמעות טבועה וברורה מאליה להחזקתו של כלי ממית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ומשמעות טבועה זו הנה כי אותו נשק נועד לפגיעה באחר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בדרך של ירי או למצער של איום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 קיים פוטנציאל מובהק לסיכון של הציבור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 w:before="0" w:after="160"/>
        <w:ind w:start="79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התקרית המצערת בה היה מעורב הנאשם ובה נפצע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מירי בנשק חם לעברו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בתקופת הדיון בתיק 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כחודש לאחר שהודה והורשע בעבירה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פציעה שהצריכה טיפול רפואי ממושך 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מחזקת במידה לא מבוטלת את ההתרשמות כי קיים סיכון לא בהחזקת נשק בידיים בלתי מורשות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 נגזרת מהחזקת נשק כזה מעורבות בסכסוכים אלימים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להם פוטנציאל לפגוע בגוף ובנפש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כ המאשימה הפנתה להנחית פרקליט המדינה </w:t>
      </w:r>
      <w:r>
        <w:rPr>
          <w:rFonts w:cs="Calibri" w:ascii="Calibri" w:hAnsi="Calibri"/>
        </w:rPr>
        <w:t>9.16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 פורסמה ב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7.8.16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 פורטו מתחמי ענישה בעבירות 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נגזרו מפסיקת 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 xml:space="preserve">המשפט העליון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על הצד המחמיר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ואשר בהתאם להם תטען התביעה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נקודת המוצא העונשית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 נקבע בהנחיה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הנה דרישה להטלת עונש </w:t>
      </w:r>
      <w:r>
        <w:rPr>
          <w:rFonts w:ascii="Calibri" w:hAnsi="Calibri" w:cs="Calibri"/>
          <w:b/>
          <w:b/>
          <w:bCs/>
          <w:rtl w:val="true"/>
        </w:rPr>
        <w:t>הכולל רכיב של מאסר בפועל לתקופה ממשית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 אם המדובר בעבירה ראשונה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למעט במקרים חריגים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בהתאם להנחיה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התביעה טוענת למתחמי מוצא </w:t>
      </w:r>
      <w:r>
        <w:rPr>
          <w:rFonts w:ascii="Calibri" w:hAnsi="Calibri" w:cs="Calibri"/>
          <w:b/>
          <w:b/>
          <w:bCs/>
          <w:rtl w:val="true"/>
        </w:rPr>
        <w:t>בעבירות של החזקת תחמושת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מתחם הנע בין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לריצוי בעבודות שירות ועד 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 xml:space="preserve">ובעבירות של </w:t>
      </w:r>
      <w:r>
        <w:rPr>
          <w:rFonts w:ascii="Calibri" w:hAnsi="Calibri" w:cs="Calibri"/>
          <w:b/>
          <w:b/>
          <w:bCs/>
          <w:rtl w:val="true"/>
        </w:rPr>
        <w:t>החזקת 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 שנה לשלוש שנות 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 צוין בהנחיה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ככל שהרשעתו של אדם מתייחסת למספר כלי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יידרש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מתחם עונש הולם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חמור יותר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כן צוין כי </w:t>
      </w:r>
      <w:r>
        <w:rPr>
          <w:rFonts w:ascii="Calibri" w:hAnsi="Calibri" w:cs="Calibri"/>
          <w:b/>
          <w:b/>
          <w:bCs/>
          <w:rtl w:val="true"/>
        </w:rPr>
        <w:t>המיקום</w:t>
      </w:r>
      <w:r>
        <w:rPr>
          <w:rFonts w:ascii="Calibri" w:hAnsi="Calibri" w:cs="Calibri"/>
          <w:rtl w:val="true"/>
        </w:rPr>
        <w:t xml:space="preserve"> שבו הוחזק הנשק הנו בעל חשיבות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ובפרט אם מדובר במקום המאפשר עשיית שימוש בו על ידי המחזיק או על ידי אדם 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כבמקרה דנן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overflowPunct w:val="false"/>
        <w:autoSpaceDE w:val="false"/>
        <w:spacing w:lineRule="auto" w:line="360" w:before="0" w:after="160"/>
        <w:ind w:hanging="795" w:start="795"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.        </w:t>
        <w:tab/>
      </w:r>
      <w:r>
        <w:rPr>
          <w:rFonts w:ascii="Calibri" w:hAnsi="Calibri" w:cs="Calibri"/>
          <w:u w:val="single"/>
          <w:rtl w:val="true"/>
        </w:rPr>
        <w:t>מדיניות הענישה הנוהגת</w:t>
      </w:r>
    </w:p>
    <w:p>
      <w:pPr>
        <w:pStyle w:val="Normal"/>
        <w:spacing w:lineRule="auto" w:line="360" w:before="0" w:after="160"/>
        <w:ind w:start="79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בעבירות של </w:t>
      </w:r>
      <w:r>
        <w:rPr>
          <w:rFonts w:ascii="Calibri" w:hAnsi="Calibri" w:cs="Calibri"/>
          <w:b/>
          <w:b/>
          <w:bCs/>
          <w:rtl w:val="true"/>
        </w:rPr>
        <w:t>החזקת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השיתו בתי המשפט עונשים הכוללים מאסרים בפועל לתקופות לא ממושכות ועד למאסרים ממושכים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ובדרך כלל בצירוף רכיב עונשי כספי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הכל בכפוף לנסיבות ביצוע 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ובהן סוג 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נסיבות החזקתו ומשכה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ובכפוף לנסיבות האישיות של העבריין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כפי שציין בית המשפט המחוזי בנצרת בעניין מזאריב שלעיל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 לפני שנים לא רבות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ניתנו עונשים במנעד רחב למדי לעבירות 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ואולם ניתן לומר כי מאסר לריצוי בעבודות שירות נגזר לרוב רק במסגרת הסדר טיעון ובענישה מוסכמת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 בנסיבות מיוחדות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מדיניות החמרה בענישה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המוכתבת על ידי בית המשפט העליון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 ידי בית המשפט המחוזי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שוללת כמעט לחלוטין ענישה שלא על דרך של כליאה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95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ב</w:t>
      </w:r>
      <w:r>
        <w:rPr>
          <w:rFonts w:cs="Calibri" w:ascii="Calibri" w:hAnsi="Calibri"/>
          <w:b/>
          <w:bCs/>
          <w:u w:val="single"/>
          <w:rtl w:val="true"/>
        </w:rPr>
        <w:t>"</w:t>
      </w:r>
      <w:r>
        <w:rPr>
          <w:rFonts w:ascii="Calibri" w:hAnsi="Calibri" w:cs="Calibri"/>
          <w:b/>
          <w:b/>
          <w:bCs/>
          <w:u w:val="single"/>
          <w:rtl w:val="true"/>
        </w:rPr>
        <w:t>כ המאשימה הפנה לפסקי</w:t>
      </w:r>
      <w:r>
        <w:rPr>
          <w:rFonts w:cs="Calibri" w:ascii="Calibri" w:hAnsi="Calibri"/>
          <w:b/>
          <w:bCs/>
          <w:u w:val="single"/>
          <w:rtl w:val="true"/>
        </w:rPr>
        <w:t>-</w:t>
      </w:r>
      <w:r>
        <w:rPr>
          <w:rFonts w:ascii="Calibri" w:hAnsi="Calibri" w:cs="Calibri"/>
          <w:b/>
          <w:b/>
          <w:bCs/>
          <w:u w:val="single"/>
          <w:rtl w:val="true"/>
        </w:rPr>
        <w:t>הדין הבאים</w:t>
      </w:r>
      <w:r>
        <w:rPr>
          <w:rFonts w:cs="Calibri" w:ascii="Calibri" w:hAnsi="Calibri"/>
          <w:b/>
          <w:bCs/>
          <w:rtl w:val="true"/>
        </w:rPr>
        <w:t>: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0" w:after="0"/>
        <w:ind w:start="14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645" w:start="1440" w:end="0"/>
        <w:contextualSpacing/>
        <w:jc w:val="both"/>
        <w:rPr>
          <w:rFonts w:ascii="Calibri" w:hAnsi="Calibri" w:cs="Calibri"/>
        </w:rPr>
      </w:pP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עכו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35119-06-20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חסארמה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17.11.20</w:t>
      </w:r>
      <w:r>
        <w:rPr>
          <w:rFonts w:cs="Calibri" w:ascii="Calibri" w:hAnsi="Calibri"/>
          <w:rtl w:val="true"/>
        </w:rPr>
        <w:t xml:space="preserve">) – </w:t>
      </w:r>
      <w:r>
        <w:rPr>
          <w:rFonts w:ascii="Calibri" w:hAnsi="Calibri" w:cs="Calibri"/>
          <w:rtl w:val="true"/>
        </w:rPr>
        <w:t>הנאשם הורשע בעבירות של החזקת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החזקת 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הפרעה לשוטר במילוי תפקידו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ניסיון שיבוש מהלכי משפט ושיבוש מהלכי משפט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כאשר שוטרים הגיעו לחיפוש בביתו ניסה לברוח ולא נענה להוראות השוטרים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בביתו נמצא 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ובו מחסנית טעונה בששה כדורים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מתחם עונש הולם הנע בין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ונקבע כי העבירה של החזקת נשק כשבו מחסנית טעונה כדורים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ערוך ומוכן להפעלה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הנה בגדר עבירת אלימות לצורך הפעלת עונש מאסר 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תנאי קודם בעבירות אלימות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הוטלו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הופעל עונש מאסר 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תנאי קודם בן עשרה 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חלקו בחופף וחלקו במצטבר כך שסך הכל ירצה הנאשם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 הוטלו מאסרים 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 xml:space="preserve">תנאי והתחייבות כספית בסך </w:t>
      </w:r>
      <w:r>
        <w:rPr>
          <w:rFonts w:cs="Calibri" w:ascii="Calibri" w:hAnsi="Calibri"/>
        </w:rPr>
        <w:t>10,000</w:t>
      </w:r>
      <w:r>
        <w:rPr>
          <w:rFonts w:cs="Calibri" w:ascii="Calibri" w:hAnsi="Calibri"/>
          <w:rtl w:val="true"/>
        </w:rPr>
        <w:t xml:space="preserve"> ₪. </w:t>
      </w:r>
    </w:p>
    <w:p>
      <w:pPr>
        <w:pStyle w:val="Normal"/>
        <w:spacing w:lineRule="auto" w:line="360" w:before="0" w:after="0"/>
        <w:ind w:start="14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645" w:start="1440" w:end="0"/>
        <w:contextualSpacing/>
        <w:jc w:val="both"/>
        <w:rPr>
          <w:rFonts w:ascii="Calibri" w:hAnsi="Calibri" w:cs="Calibri"/>
        </w:rPr>
      </w:pP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Calibri" w:ascii="Calibri" w:hAnsi="Calibri"/>
            <w:color w:val="0000FF"/>
            <w:u w:val="single"/>
          </w:rPr>
          <w:t>23517-02-20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אלכילאני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28.7.20</w:t>
      </w:r>
      <w:r>
        <w:rPr>
          <w:rFonts w:cs="Calibri" w:ascii="Calibri" w:hAnsi="Calibri"/>
          <w:rtl w:val="true"/>
        </w:rPr>
        <w:t xml:space="preserve">) –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 המחוזי דן בערעור המדינה על קולת עונשו של המשיב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נדון לשמונה חודשי מאסר לריצוי בעבודות 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 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 xml:space="preserve">תנאי וקנס בסך </w:t>
      </w:r>
      <w:r>
        <w:rPr>
          <w:rFonts w:cs="Calibri" w:ascii="Calibri" w:hAnsi="Calibri"/>
        </w:rPr>
        <w:t>3,000</w:t>
      </w:r>
      <w:r>
        <w:rPr>
          <w:rFonts w:cs="Calibri" w:ascii="Calibri" w:hAnsi="Calibri"/>
          <w:rtl w:val="true"/>
        </w:rPr>
        <w:t xml:space="preserve"> ₪, </w:t>
      </w:r>
      <w:r>
        <w:rPr>
          <w:rFonts w:ascii="Calibri" w:hAnsi="Calibri" w:cs="Calibri"/>
          <w:rtl w:val="true"/>
        </w:rPr>
        <w:t>בעבירות של החזקת נשק והחזקת תחמושת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 המחוזי קבע כי גזר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 אינו נותן ביטוי נאות ונדרש לחומרה הטמונה בעבירות 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ומחייב התערבות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בפסק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 צוין כי קיים מנעד רחב של פסיקה באשר לענישה בעבירות החזקת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 מחד קיימת פסיקה שבה הסתפקו בתי המשפט בהטלת עונש מאסר לריצוי בעבודות 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ומאידך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קיימת פסיקה בה עמדו בתי המשפט על כך שלא ניתן להימנע בעבירה מסוג זה להטיל על הנאשם עונש של מאסר בפועל לריצוי מאחורי סורג ובריח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 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מגמת ההחמרה ניכרת במיוחד בפסיקה מן התקופה האחרונה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ובאה לידי ביטוי בכך שהרף התחתון של מתחם הענישה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 כאשר הנאשם נעדר עבר 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עולה על תשעה חודשי מאסר ואינו מאפשר ריצוי עונש המאסר על דרך של עבודות שירות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 המחוזי סיכם וקבע כי גזר הדין שהסתפק בהטלת שמונה חודשי מאסר בעבודות שירות אינו יכול לעמוד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בשים לב לחומרת 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הפיכתה 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מכת מדינה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ופוטנציאל הנזק הטמון 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ובשים לב למגמת ההחמרה בפסיקה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144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בהעדר אינדיקציה לחריגה ממתחם העונש 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ובהעדר המלצה טיפולית מאת שירות 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העמיד את עונשו של המשיב על עשרה חודשי מאסר בפועל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645" w:start="1440" w:end="0"/>
        <w:contextualSpacing/>
        <w:jc w:val="both"/>
        <w:rPr>
          <w:rFonts w:ascii="Calibri" w:hAnsi="Calibri" w:cs="Calibri"/>
        </w:rPr>
      </w:pP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65912-01-18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אבו מדע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14.2.19</w:t>
      </w:r>
      <w:r>
        <w:rPr>
          <w:rFonts w:cs="Calibri" w:ascii="Calibri" w:hAnsi="Calibri"/>
          <w:rtl w:val="true"/>
        </w:rPr>
        <w:t xml:space="preserve">) – </w:t>
      </w:r>
      <w:r>
        <w:rPr>
          <w:rFonts w:ascii="Calibri" w:hAnsi="Calibri" w:cs="Calibri"/>
          <w:rtl w:val="true"/>
        </w:rPr>
        <w:t>שני הנאשמים הורשעו בעבירות של החזקת נשק ותחמושת שלא 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 שהחזיקו באקדחים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בכלי נשק נוספים ובתחמושת בביתם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מתחם עונש הולם הנע בין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ביחס לנאשם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שהחזיק נשק אחד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 xml:space="preserve">ומתחם הנע בין </w:t>
      </w:r>
      <w:r>
        <w:rPr>
          <w:rFonts w:cs="Calibri" w:ascii="Calibri" w:hAnsi="Calibri"/>
        </w:rPr>
        <w:t>27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54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ביחס לנאשם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שהחזיק שלושה כלי נשק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נקבע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 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השאלה אם כלי הנשק נמצאו או נרכשו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אינה מעלה ואינה מורידה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ביחס למידת הסיכון ופוטנציאל הנזק הנובעים מהם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על 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הוטלו </w:t>
      </w:r>
      <w:r>
        <w:rPr>
          <w:rFonts w:cs="Calibri" w:ascii="Calibri" w:hAnsi="Calibri"/>
          <w:b/>
          <w:bCs/>
        </w:rPr>
        <w:t>18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 מאסר בפועל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מאסרים על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 xml:space="preserve">תנאי וקנס בסך </w:t>
      </w:r>
      <w:r>
        <w:rPr>
          <w:rFonts w:cs="Calibri" w:ascii="Calibri" w:hAnsi="Calibri"/>
          <w:b/>
          <w:bCs/>
        </w:rPr>
        <w:t>10,000</w:t>
      </w:r>
      <w:r>
        <w:rPr>
          <w:rFonts w:cs="Calibri" w:ascii="Calibri" w:hAnsi="Calibri"/>
          <w:b/>
          <w:bCs/>
          <w:rtl w:val="true"/>
        </w:rPr>
        <w:t xml:space="preserve"> ₪. </w:t>
      </w:r>
      <w:r>
        <w:rPr>
          <w:rFonts w:ascii="Calibri" w:hAnsi="Calibri" w:cs="Calibri"/>
          <w:rtl w:val="true"/>
        </w:rPr>
        <w:t xml:space="preserve">על 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הוטלו </w:t>
      </w:r>
      <w:r>
        <w:rPr>
          <w:rFonts w:cs="Calibri" w:ascii="Calibri" w:hAnsi="Calibri"/>
          <w:b/>
          <w:bCs/>
        </w:rPr>
        <w:t>30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 מאסר בפועל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מאסרים על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 xml:space="preserve">תנאי וקנס בסך </w:t>
      </w:r>
      <w:r>
        <w:rPr>
          <w:rFonts w:cs="Calibri" w:ascii="Calibri" w:hAnsi="Calibri"/>
          <w:b/>
          <w:bCs/>
        </w:rPr>
        <w:t>25,000</w:t>
      </w:r>
      <w:r>
        <w:rPr>
          <w:rFonts w:cs="Calibri" w:ascii="Calibri" w:hAnsi="Calibri"/>
          <w:b/>
          <w:bCs/>
          <w:rtl w:val="true"/>
        </w:rPr>
        <w:t xml:space="preserve"> ₪. </w:t>
      </w:r>
    </w:p>
    <w:p>
      <w:pPr>
        <w:pStyle w:val="Normal"/>
        <w:spacing w:lineRule="auto" w:line="360" w:before="0" w:after="0"/>
        <w:ind w:start="14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645" w:start="1440" w:end="0"/>
        <w:contextualSpacing/>
        <w:jc w:val="both"/>
        <w:rPr>
          <w:rFonts w:ascii="Calibri" w:hAnsi="Calibri" w:cs="Calibri"/>
        </w:rPr>
      </w:pP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6265/20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אלקיעאן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 xml:space="preserve">מדינת ישראל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15.9.20</w:t>
      </w:r>
      <w:r>
        <w:rPr>
          <w:rFonts w:cs="Calibri" w:ascii="Calibri" w:hAnsi="Calibri"/>
          <w:rtl w:val="true"/>
        </w:rPr>
        <w:t xml:space="preserve">) – </w:t>
      </w:r>
      <w:r>
        <w:rPr>
          <w:rFonts w:ascii="Calibri" w:hAnsi="Calibri" w:cs="Calibri"/>
          <w:rtl w:val="true"/>
        </w:rPr>
        <w:t>המבקש 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 ניהול הוכחות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בעבירה של החזקת נשק לאחר שנמצא מחזיק באקדח מתחת לכסא הנהג ברכבו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בצירוף מחסנית ובה כדורים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 xml:space="preserve">משפט השלום קבע מתחם עונש הולם הנע בין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והטיל על המבקש עונש המצוי בתחתית מתחם העונש ההולם אותו קבע –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מאסרים מותנים וקנס בסך </w:t>
      </w:r>
      <w:r>
        <w:rPr>
          <w:rFonts w:cs="Calibri" w:ascii="Calibri" w:hAnsi="Calibri"/>
        </w:rPr>
        <w:t>10,000</w:t>
      </w:r>
      <w:r>
        <w:rPr>
          <w:rFonts w:cs="Calibri" w:ascii="Calibri" w:hAnsi="Calibri"/>
          <w:rtl w:val="true"/>
        </w:rPr>
        <w:t xml:space="preserve"> ₪. </w:t>
      </w:r>
      <w:r>
        <w:rPr>
          <w:rFonts w:ascii="Calibri" w:hAnsi="Calibri" w:cs="Calibri"/>
          <w:rtl w:val="true"/>
        </w:rPr>
        <w:t>בהמשך הורה 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 על חילוט רכבו של המבקש בשווי של 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30,000</w:t>
      </w:r>
      <w:r>
        <w:rPr>
          <w:rFonts w:cs="Calibri" w:ascii="Calibri" w:hAnsi="Calibri"/>
          <w:rtl w:val="true"/>
        </w:rPr>
        <w:t xml:space="preserve"> ₪. </w:t>
      </w:r>
      <w:r>
        <w:rPr>
          <w:rFonts w:ascii="Calibri" w:hAnsi="Calibri" w:cs="Calibri"/>
          <w:rtl w:val="true"/>
        </w:rPr>
        <w:t>ערר שהגיש המבקש לבית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 המחוזי התקבל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חלקית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ובהינתן נסיבותיו האישיות של המבקש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קבע כי עונש המאסר יעמוד על </w:t>
      </w:r>
      <w:r>
        <w:rPr>
          <w:rFonts w:cs="Calibri" w:ascii="Calibri" w:hAnsi="Calibri"/>
          <w:b/>
          <w:bCs/>
        </w:rPr>
        <w:t>12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 העונשים הנלווים שנקבעו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בקשת רשות הערעור שהגיש לבית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 העליון נדחתה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252" w:before="0" w:after="160"/>
        <w:ind w:start="72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252" w:before="0" w:after="160"/>
        <w:ind w:start="72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645" w:start="1440" w:end="0"/>
        <w:contextualSpacing/>
        <w:jc w:val="both"/>
        <w:rPr>
          <w:rFonts w:ascii="Calibri" w:hAnsi="Calibri" w:cs="Calibri"/>
        </w:rPr>
      </w:pP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כ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14044-03-20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קטאווי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15.12.20</w:t>
      </w:r>
      <w:r>
        <w:rPr>
          <w:rFonts w:cs="Calibri" w:ascii="Calibri" w:hAnsi="Calibri"/>
          <w:rtl w:val="true"/>
        </w:rPr>
        <w:t xml:space="preserve">) – </w:t>
      </w:r>
      <w:r>
        <w:rPr>
          <w:rFonts w:ascii="Calibri" w:hAnsi="Calibri" w:cs="Calibri"/>
          <w:rtl w:val="true"/>
        </w:rPr>
        <w:t>הנאשם 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 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בהחזקת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לאחר שהחזיק בתת מקלע מאולתר מסוג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קרלו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עטוף ומוסלק במשאית שעמדה בסמוך לביתו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ובמחסנית תואמת ובה </w:t>
      </w: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 xml:space="preserve">נקבע מתחם עונש הולם הנע בין </w:t>
      </w:r>
      <w:r>
        <w:rPr>
          <w:rFonts w:cs="Calibri" w:ascii="Calibri" w:hAnsi="Calibri"/>
          <w:b/>
          <w:bCs/>
        </w:rPr>
        <w:t>15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cs="Calibri" w:ascii="Calibri" w:hAnsi="Calibri"/>
          <w:b/>
          <w:bCs/>
        </w:rPr>
        <w:t>36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 מאסר בפועל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 xml:space="preserve">והוטלו </w:t>
      </w:r>
      <w:r>
        <w:rPr>
          <w:rFonts w:cs="Calibri" w:ascii="Calibri" w:hAnsi="Calibri"/>
          <w:b/>
          <w:bCs/>
        </w:rPr>
        <w:t>20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 מאסר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הופעל מאסר על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 xml:space="preserve">תנאי בן </w:t>
      </w:r>
      <w:r>
        <w:rPr>
          <w:rFonts w:cs="Calibri" w:ascii="Calibri" w:hAnsi="Calibri"/>
          <w:b/>
          <w:bCs/>
        </w:rPr>
        <w:t>8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חלקו בחופף וחלקו במצטבר כך שסה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 xml:space="preserve">כ ירצה הנאשם </w:t>
      </w:r>
      <w:r>
        <w:rPr>
          <w:rFonts w:cs="Calibri" w:ascii="Calibri" w:hAnsi="Calibri"/>
          <w:b/>
          <w:bCs/>
        </w:rPr>
        <w:t>26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 מאסר בפועל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ומאסר על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תנאי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ב</w:t>
      </w:r>
      <w:r>
        <w:rPr>
          <w:rFonts w:cs="Calibri" w:ascii="Calibri" w:hAnsi="Calibri"/>
          <w:b/>
          <w:bCs/>
          <w:u w:val="single"/>
          <w:rtl w:val="true"/>
        </w:rPr>
        <w:t>"</w:t>
      </w:r>
      <w:r>
        <w:rPr>
          <w:rFonts w:ascii="Calibri" w:hAnsi="Calibri" w:cs="Calibri"/>
          <w:b/>
          <w:b/>
          <w:bCs/>
          <w:u w:val="single"/>
          <w:rtl w:val="true"/>
        </w:rPr>
        <w:t>כ הנאשם הפנה לפסקי</w:t>
      </w:r>
      <w:r>
        <w:rPr>
          <w:rFonts w:cs="Calibri" w:ascii="Calibri" w:hAnsi="Calibri"/>
          <w:b/>
          <w:bCs/>
          <w:u w:val="single"/>
          <w:rtl w:val="true"/>
        </w:rPr>
        <w:t>-</w:t>
      </w:r>
      <w:r>
        <w:rPr>
          <w:rFonts w:ascii="Calibri" w:hAnsi="Calibri" w:cs="Calibri"/>
          <w:b/>
          <w:b/>
          <w:bCs/>
          <w:u w:val="single"/>
          <w:rtl w:val="true"/>
        </w:rPr>
        <w:t>דין רבים</w:t>
      </w:r>
      <w:r>
        <w:rPr>
          <w:rFonts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>מהם אתייחס לאלה העדכניים מן השנים האחרונות</w:t>
      </w:r>
      <w:r>
        <w:rPr>
          <w:rFonts w:cs="Calibri" w:ascii="Calibri" w:hAnsi="Calibri"/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645" w:start="1440" w:end="0"/>
        <w:contextualSpacing/>
        <w:jc w:val="both"/>
        <w:rPr>
          <w:rFonts w:ascii="Calibri" w:hAnsi="Calibri" w:cs="Calibri"/>
        </w:rPr>
      </w:pP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עכו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21807-08-19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טאהר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29.10.19</w:t>
      </w:r>
      <w:r>
        <w:rPr>
          <w:rFonts w:cs="Calibri" w:ascii="Calibri" w:hAnsi="Calibri"/>
          <w:rtl w:val="true"/>
        </w:rPr>
        <w:t xml:space="preserve">) –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 xml:space="preserve">משפט השלום דן את הנאשם </w:t>
      </w:r>
      <w:r>
        <w:rPr>
          <w:rFonts w:ascii="Calibri" w:hAnsi="Calibri" w:cs="Calibri"/>
          <w:b/>
          <w:b/>
          <w:bCs/>
          <w:rtl w:val="true"/>
        </w:rPr>
        <w:t>לשמונה חודשי מאסר בפועל ולעשרה חודשי מאסר על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 שנמצא מחזיק בידיו מעטפה ובה אקדח טעון במחסנית ובה שמונה כדורים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בשעה ששוטרים ערכו חיפוש במתחם השייך לאביו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וניסה להימלט מהם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על גזר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 xml:space="preserve">הדין הוגש ערעור המדינה על קולת העונש </w:t>
      </w:r>
      <w:r>
        <w:rPr>
          <w:rFonts w:cs="Calibri" w:ascii="Calibri" w:hAnsi="Calibri"/>
          <w:rtl w:val="true"/>
        </w:rPr>
        <w:t>(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18789-12-19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טאהר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5.1.20</w:t>
      </w:r>
      <w:r>
        <w:rPr>
          <w:rFonts w:cs="Calibri" w:ascii="Calibri" w:hAnsi="Calibri"/>
          <w:rtl w:val="true"/>
        </w:rPr>
        <w:t xml:space="preserve">)).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 המחוזי קבע כי ראוי להתערב בגזר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 שאינו מבטא את מגמת ההחמרה בפסיקה בעבירות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 נוכח ריצוי מלוא תקופת המאסר 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 המשיב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במועד הדיון בערעור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נמנע מלעשות כן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645" w:start="1440" w:end="0"/>
        <w:contextualSpacing/>
        <w:jc w:val="both"/>
        <w:rPr>
          <w:rFonts w:ascii="Calibri" w:hAnsi="Calibri" w:cs="Calibri"/>
        </w:rPr>
      </w:pP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Calibri" w:ascii="Calibri" w:hAnsi="Calibri"/>
            <w:color w:val="0000FF"/>
            <w:u w:val="single"/>
          </w:rPr>
          <w:t>22765-09-19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מטרי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5.12.19</w:t>
      </w:r>
      <w:r>
        <w:rPr>
          <w:rFonts w:cs="Calibri" w:ascii="Calibri" w:hAnsi="Calibri"/>
          <w:rtl w:val="true"/>
        </w:rPr>
        <w:t xml:space="preserve">) – </w:t>
      </w:r>
      <w:r>
        <w:rPr>
          <w:rFonts w:ascii="Calibri" w:hAnsi="Calibri" w:cs="Calibri"/>
          <w:rtl w:val="true"/>
        </w:rPr>
        <w:t>הנאשם הורשע בעבירות של נשיאה והובלת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מעשה פזיזות ורשלנות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 שנשא ברכבו רימון הלם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התקרב לביתו של המתלונן והשליך את הרימון לחצר ביתו של המתלונן ונמלט ברכבו לאחר שהרימון התפוצץ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 xml:space="preserve">נקבע מחתם עונש הולם הנע בין </w:t>
      </w:r>
      <w:r>
        <w:rPr>
          <w:rFonts w:cs="Calibri" w:ascii="Calibri" w:hAnsi="Calibri"/>
          <w:b/>
          <w:bCs/>
        </w:rPr>
        <w:t>9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cs="Calibri" w:ascii="Calibri" w:hAnsi="Calibri"/>
          <w:b/>
          <w:bCs/>
        </w:rPr>
        <w:t>24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 מאסר בפועל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 xml:space="preserve">והוטלו </w:t>
      </w:r>
      <w:r>
        <w:rPr>
          <w:rFonts w:cs="Calibri" w:ascii="Calibri" w:hAnsi="Calibri"/>
          <w:b/>
          <w:bCs/>
        </w:rPr>
        <w:t>9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 מאסר בעבודות שירות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מאסרים על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 xml:space="preserve">תנאי וקנס בסך </w:t>
      </w:r>
      <w:r>
        <w:rPr>
          <w:rFonts w:cs="Calibri" w:ascii="Calibri" w:hAnsi="Calibri"/>
          <w:b/>
          <w:bCs/>
        </w:rPr>
        <w:t>15,000</w:t>
      </w:r>
      <w:r>
        <w:rPr>
          <w:rFonts w:cs="Calibri" w:ascii="Calibri" w:hAnsi="Calibri"/>
          <w:b/>
          <w:bCs/>
          <w:rtl w:val="true"/>
        </w:rPr>
        <w:t xml:space="preserve"> 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4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645" w:start="1440" w:end="0"/>
        <w:contextualSpacing/>
        <w:jc w:val="both"/>
        <w:rPr>
          <w:rFonts w:ascii="Calibri" w:hAnsi="Calibri" w:cs="Calibri"/>
        </w:rPr>
      </w:pP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Calibri" w:ascii="Calibri" w:hAnsi="Calibri"/>
            <w:color w:val="0000FF"/>
            <w:u w:val="single"/>
          </w:rPr>
          <w:t>24171-06-19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חג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 xml:space="preserve">אזי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3.10.19</w:t>
      </w:r>
      <w:r>
        <w:rPr>
          <w:rFonts w:cs="Calibri" w:ascii="Calibri" w:hAnsi="Calibri"/>
          <w:rtl w:val="true"/>
        </w:rPr>
        <w:t xml:space="preserve">) –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 עבר 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 בעבירות של החזקת אקדח ותחמושת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ובהפרעה לשוטר במילוי תפקידו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לאחר שנתפס נוסע על קטנוע ומחזיק על גופו אקדח ובו משולבת מחסנית ובה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 xml:space="preserve">נקבע מתחם עונש הולם בין </w:t>
      </w:r>
      <w:r>
        <w:rPr>
          <w:rFonts w:cs="Calibri" w:ascii="Calibri" w:hAnsi="Calibri"/>
          <w:b/>
          <w:bCs/>
        </w:rPr>
        <w:t>9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 מאסר אשר במקרים נדירים ניתן להורות על ריצויים בעבודות שירות ועד 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cs="Calibri" w:ascii="Calibri" w:hAnsi="Calibri"/>
          <w:b/>
          <w:bCs/>
        </w:rPr>
        <w:t>3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שנות מאסר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 xml:space="preserve">הוטלו </w:t>
      </w:r>
      <w:r>
        <w:rPr>
          <w:rFonts w:cs="Calibri" w:ascii="Calibri" w:hAnsi="Calibri"/>
          <w:b/>
          <w:bCs/>
        </w:rPr>
        <w:t>10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 מאסר בפועל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cs="Calibri" w:ascii="Calibri" w:hAnsi="Calibri"/>
          <w:b/>
          <w:bCs/>
        </w:rPr>
        <w:t>10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 מאסר על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תנאי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ללא רכיב כספי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14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645" w:start="1440" w:end="0"/>
        <w:contextualSpacing/>
        <w:jc w:val="both"/>
        <w:rPr>
          <w:rFonts w:ascii="David" w:hAnsi="David" w:cs="David"/>
        </w:rPr>
      </w:pP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4978/19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28.1.20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, </w:t>
      </w:r>
      <w:r>
        <w:rPr>
          <w:rtl w:val="true"/>
        </w:rPr>
        <w:t>שברכבם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tl w:val="true"/>
        </w:rPr>
        <w:t xml:space="preserve">,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,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ומערער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מוצלח</w:t>
      </w:r>
      <w:r>
        <w:rPr>
          <w:rtl w:val="true"/>
        </w:rPr>
        <w:t xml:space="preserve">,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tl w:val="true"/>
        </w:rPr>
        <w:t xml:space="preserve">,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,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144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645" w:start="1440" w:end="0"/>
        <w:contextualSpacing/>
        <w:jc w:val="both"/>
        <w:rPr>
          <w:rFonts w:ascii="Calibri" w:hAnsi="Calibri" w:cs="Calibri"/>
        </w:rPr>
      </w:pP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Calibri" w:ascii="Calibri" w:hAnsi="Calibri"/>
            <w:color w:val="0000FF"/>
            <w:u w:val="single"/>
          </w:rPr>
          <w:t>5159-09-18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מנסור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10.1.19</w:t>
      </w:r>
      <w:r>
        <w:rPr>
          <w:rFonts w:cs="Calibri" w:ascii="Calibri" w:hAnsi="Calibri"/>
          <w:rtl w:val="true"/>
        </w:rPr>
        <w:t xml:space="preserve">) –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 עבר 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 בעבירות בנשק לאחר שנסע ברכב ממנו הושלך 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תקול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שנתפס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הסדר הטיעון נכרת בשים לב לקשיים ראייתיים בתיק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במסגרת הסדר טיעון שכלל הסכמה לעניין העונש הוטלו </w:t>
      </w:r>
      <w:r>
        <w:rPr>
          <w:rFonts w:cs="Calibri" w:ascii="Calibri" w:hAnsi="Calibri"/>
          <w:b/>
          <w:bCs/>
        </w:rPr>
        <w:t>7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 מאסר בפועל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cs="Calibri" w:ascii="Calibri" w:hAnsi="Calibri"/>
          <w:b/>
          <w:bCs/>
        </w:rPr>
        <w:t>10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 מאסר על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תנאי וללא רכיב כספי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14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645" w:start="1440" w:end="0"/>
        <w:contextualSpacing/>
        <w:jc w:val="both"/>
        <w:rPr>
          <w:rFonts w:ascii="Calibri" w:hAnsi="Calibri" w:cs="Calibri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49995-09-17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סאמי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4.11.18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14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645" w:start="1440" w:end="0"/>
        <w:contextualSpacing/>
        <w:jc w:val="both"/>
        <w:rPr>
          <w:rFonts w:ascii="Calibri" w:hAnsi="Calibri" w:cs="Calibri"/>
        </w:rPr>
      </w:pP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34487-02-17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ח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טיב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27.3.18</w:t>
      </w:r>
      <w:r>
        <w:rPr>
          <w:rFonts w:cs="Calibri" w:ascii="Calibri" w:hAnsi="Calibri"/>
          <w:rtl w:val="true"/>
        </w:rPr>
        <w:t xml:space="preserve">) – </w:t>
      </w:r>
      <w:r>
        <w:rPr>
          <w:rFonts w:ascii="Calibri" w:hAnsi="Calibri" w:cs="Calibri"/>
          <w:rtl w:val="true"/>
        </w:rPr>
        <w:t>הנאשם נתפס ברכב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כשמתחת לרגלו נמצא אקדח מסוג </w:t>
      </w:r>
      <w:r>
        <w:rPr>
          <w:rFonts w:cs="Calibri" w:ascii="Calibri" w:hAnsi="Calibri"/>
        </w:rPr>
        <w:t>FN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והורשע בהחזקת נשק ובנשיאת נשק והובלתו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 xml:space="preserve">נקבע מתחם עונש הולם הנע בין </w:t>
      </w:r>
      <w:r>
        <w:rPr>
          <w:rFonts w:cs="Calibri" w:ascii="Calibri" w:hAnsi="Calibri"/>
          <w:b/>
          <w:bCs/>
        </w:rPr>
        <w:t>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 שיכול וירוצו בעבודות שירות ועד 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cs="Calibri" w:ascii="Calibri" w:hAnsi="Calibri"/>
          <w:b/>
          <w:bCs/>
        </w:rPr>
        <w:t>18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 מאסר בפועל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 xml:space="preserve">הוטלו </w:t>
      </w:r>
      <w:r>
        <w:rPr>
          <w:rFonts w:cs="Calibri" w:ascii="Calibri" w:hAnsi="Calibri"/>
          <w:b/>
          <w:bCs/>
        </w:rPr>
        <w:t>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 מאסר לריצוי בעבודות שירות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מאסר על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תנאי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 xml:space="preserve">קנס בסך </w:t>
      </w:r>
      <w:r>
        <w:rPr>
          <w:rFonts w:cs="Calibri" w:ascii="Calibri" w:hAnsi="Calibri"/>
          <w:b/>
          <w:bCs/>
        </w:rPr>
        <w:t>7,000</w:t>
      </w:r>
      <w:r>
        <w:rPr>
          <w:rFonts w:cs="Calibri" w:ascii="Calibri" w:hAnsi="Calibri"/>
          <w:b/>
          <w:bCs/>
          <w:rtl w:val="true"/>
        </w:rPr>
        <w:t xml:space="preserve"> ₪ </w:t>
      </w:r>
      <w:r>
        <w:rPr>
          <w:rFonts w:ascii="Calibri" w:hAnsi="Calibri" w:cs="Calibri"/>
          <w:b/>
          <w:b/>
          <w:bCs/>
          <w:rtl w:val="true"/>
        </w:rPr>
        <w:t xml:space="preserve">וצו מבחן למשך </w:t>
      </w:r>
      <w:r>
        <w:rPr>
          <w:rFonts w:cs="Calibri" w:ascii="Calibri" w:hAnsi="Calibri"/>
          <w:b/>
          <w:bCs/>
        </w:rPr>
        <w:t>18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בשים לב להעדר עבר פלילי ולהמלצת שירות המבחן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4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645" w:start="1440" w:end="0"/>
        <w:contextualSpacing/>
        <w:jc w:val="both"/>
        <w:rPr>
          <w:rFonts w:ascii="Calibri" w:hAnsi="Calibri" w:cs="Calibri"/>
        </w:rPr>
      </w:pP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35529-08-18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סנעאללה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13.12.18</w:t>
      </w:r>
      <w:r>
        <w:rPr>
          <w:rFonts w:cs="Calibri" w:ascii="Calibri" w:hAnsi="Calibri"/>
          <w:rtl w:val="true"/>
        </w:rPr>
        <w:t xml:space="preserve">) – </w:t>
      </w:r>
      <w:r>
        <w:rPr>
          <w:rFonts w:ascii="Calibri" w:hAnsi="Calibri" w:cs="Calibri"/>
          <w:rtl w:val="true"/>
        </w:rPr>
        <w:t>הנאשם נתפס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בשעת לילה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כשעל גופו אקדח חצי אוטומטי עם מחסנית ותחמושת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לנאשם היו הרשעות קודמות כולל בעבירה של החזקת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בעטיה נדון למאסר בעבודות שירות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 xml:space="preserve">נקבע מחתם עונש הולם הנע בין </w:t>
      </w:r>
      <w:r>
        <w:rPr>
          <w:rFonts w:cs="Calibri" w:ascii="Calibri" w:hAnsi="Calibri"/>
          <w:b/>
          <w:bCs/>
        </w:rPr>
        <w:t>8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cs="Calibri" w:ascii="Calibri" w:hAnsi="Calibri"/>
          <w:b/>
          <w:bCs/>
        </w:rPr>
        <w:t>36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 מאסר בפועל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 xml:space="preserve">והוטלו </w:t>
      </w:r>
      <w:r>
        <w:rPr>
          <w:rFonts w:cs="Calibri" w:ascii="Calibri" w:hAnsi="Calibri"/>
          <w:b/>
          <w:bCs/>
        </w:rPr>
        <w:t>12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 מאסר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מאסר על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תנאי וקנס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4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645" w:start="1440" w:end="0"/>
        <w:contextualSpacing/>
        <w:jc w:val="both"/>
        <w:rPr>
          <w:rFonts w:ascii="Calibri" w:hAnsi="Calibri" w:cs="Calibri"/>
        </w:rPr>
      </w:pP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16505-02-18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סעדי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26.6.18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 xml:space="preserve">הוטלו </w:t>
      </w:r>
      <w:r>
        <w:rPr>
          <w:rFonts w:cs="Calibri" w:ascii="Calibri" w:hAnsi="Calibri"/>
          <w:b/>
          <w:bCs/>
        </w:rPr>
        <w:t>11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 מאסר בפועל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ומאסרים מותנים</w:t>
      </w:r>
      <w:r>
        <w:rPr>
          <w:rFonts w:ascii="Calibri" w:hAnsi="Calibri" w:cs="Calibri"/>
          <w:rtl w:val="true"/>
        </w:rPr>
        <w:t xml:space="preserve"> בעבירות של החזקת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נשיאה והובלתו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 שהנאשם נעצר 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 שוטרים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כשנסע ברכבו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ובכיס המעיל אותו לבש נמצא אקדח טעון במחסנית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 נמצא מחזיק בתחמושת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 xml:space="preserve">מתחם העונש ההולם נקבע כנע בין </w:t>
      </w:r>
      <w:r>
        <w:rPr>
          <w:rFonts w:cs="Calibri" w:ascii="Calibri" w:hAnsi="Calibri"/>
          <w:b/>
          <w:bCs/>
        </w:rPr>
        <w:t>10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cs="Calibri" w:ascii="Calibri" w:hAnsi="Calibri"/>
          <w:b/>
          <w:bCs/>
        </w:rPr>
        <w:t>30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 מאסר בפועל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4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645" w:start="1440" w:end="0"/>
        <w:contextualSpacing/>
        <w:jc w:val="both"/>
        <w:rPr>
          <w:rFonts w:ascii="Calibri" w:hAnsi="Calibri" w:cs="Calibri"/>
        </w:rPr>
      </w:pP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Calibri" w:ascii="Calibri" w:hAnsi="Calibri"/>
            <w:color w:val="0000FF"/>
            <w:u w:val="single"/>
          </w:rPr>
          <w:t>47161-08-17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עאסלה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21.2.18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בבית הנאשם נמצאו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במהלך חיפוש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נשק מאולתר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קרל גוסטב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ובו מחסנית ריקה אותם רכש מאחר והובילם לביתו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והסליק בארון בגדים בחדר השינה בבית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 xml:space="preserve">נקבע מתחם עונש הולם הנע בין </w:t>
      </w:r>
      <w:r>
        <w:rPr>
          <w:rFonts w:cs="Calibri" w:ascii="Calibri" w:hAnsi="Calibri"/>
          <w:b/>
          <w:bCs/>
        </w:rPr>
        <w:t>10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cs="Calibri" w:ascii="Calibri" w:hAnsi="Calibri"/>
          <w:b/>
          <w:bCs/>
        </w:rPr>
        <w:t>36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 xml:space="preserve">חודשי מאסר בפועל והוטלו </w:t>
      </w:r>
      <w:r>
        <w:rPr>
          <w:rFonts w:cs="Calibri" w:ascii="Calibri" w:hAnsi="Calibri"/>
          <w:b/>
          <w:bCs/>
        </w:rPr>
        <w:t>12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 מאסר בפועל ו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cs="Calibri" w:ascii="Calibri" w:hAnsi="Calibri"/>
          <w:b/>
          <w:bCs/>
        </w:rPr>
        <w:t>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 מאסר על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תנאי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4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ניתן לעיין</w:t>
      </w:r>
      <w:r>
        <w:rPr>
          <w:rFonts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>בנוסף</w:t>
      </w:r>
      <w:r>
        <w:rPr>
          <w:rFonts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>בפסקי</w:t>
      </w:r>
      <w:r>
        <w:rPr>
          <w:rFonts w:cs="Calibri" w:ascii="Calibri" w:hAnsi="Calibri"/>
          <w:b/>
          <w:bCs/>
          <w:u w:val="single"/>
          <w:rtl w:val="true"/>
        </w:rPr>
        <w:t>-</w:t>
      </w:r>
      <w:r>
        <w:rPr>
          <w:rFonts w:ascii="Calibri" w:hAnsi="Calibri" w:cs="Calibri"/>
          <w:b/>
          <w:b/>
          <w:bCs/>
          <w:u w:val="single"/>
          <w:rtl w:val="true"/>
        </w:rPr>
        <w:t>דין הבאים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 w:before="0" w:after="0"/>
        <w:ind w:start="1440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645" w:start="1440" w:end="0"/>
        <w:contextualSpacing/>
        <w:jc w:val="both"/>
        <w:rPr>
          <w:rFonts w:ascii="David" w:hAnsi="David" w:cs="David"/>
        </w:rPr>
      </w:pP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Calibri" w:ascii="Calibri" w:hAnsi="Calibri"/>
            <w:color w:val="0000FF"/>
            <w:u w:val="single"/>
          </w:rPr>
          <w:t>21557-01-21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אסמאעיל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18.2.21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שניתן לאחרונה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 המערער נדון בבית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 xml:space="preserve">משפט השלום לעונש של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 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 xml:space="preserve">תנאי וקנס בסך </w:t>
      </w:r>
      <w:r>
        <w:rPr>
          <w:rFonts w:cs="Calibri" w:ascii="Calibri" w:hAnsi="Calibri"/>
        </w:rPr>
        <w:t>8,000</w:t>
      </w:r>
      <w:r>
        <w:rPr>
          <w:rFonts w:cs="Calibri" w:ascii="Calibri" w:hAnsi="Calibri"/>
          <w:rtl w:val="true"/>
        </w:rPr>
        <w:t xml:space="preserve"> ₪, </w:t>
      </w:r>
      <w:r>
        <w:rPr>
          <w:rFonts w:ascii="Calibri" w:hAnsi="Calibri" w:cs="Calibri"/>
          <w:rtl w:val="true"/>
        </w:rPr>
        <w:t>לאחר שהחזיק במתחם 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במדרון הר הסמוך למקום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תת מקלע מאולתר זמין לירי ולשימוש מידי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כשהוא טעון במחסנית ובה מספר כדורי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 בתוך בית הבליעה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 המחוזי קיבל את ערעורו על חומרת 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בסברו כי יש מקום להפחתה מסוימת בתקופת המאסר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והעמידה על </w:t>
      </w:r>
      <w:r>
        <w:rPr>
          <w:rFonts w:cs="Calibri" w:ascii="Calibri" w:hAnsi="Calibri"/>
          <w:b/>
          <w:bCs/>
        </w:rPr>
        <w:t>10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 מאסר 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תוך הבאת גילו הצעיר של המערער בחשבון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והעדר עבר 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ותוך התחשבות במגמה המחמירה בפסיקה כלפי ביצוע עבירות 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צוין כי מתחם הענישה בפסיקה נע </w:t>
      </w:r>
      <w:r>
        <w:rPr>
          <w:rFonts w:ascii="Calibri" w:hAnsi="Calibri" w:cs="Calibri"/>
          <w:b/>
          <w:b/>
          <w:bCs/>
          <w:rtl w:val="true"/>
        </w:rPr>
        <w:t xml:space="preserve">בין </w:t>
      </w:r>
      <w:r>
        <w:rPr>
          <w:rFonts w:cs="Calibri" w:ascii="Calibri" w:hAnsi="Calibri"/>
          <w:b/>
          <w:bCs/>
        </w:rPr>
        <w:t>10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cs="Calibri" w:ascii="Calibri" w:hAnsi="Calibri"/>
          <w:b/>
          <w:bCs/>
        </w:rPr>
        <w:t>24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 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 הובאו בחשבון העובדה שהמערער שהה במשך כשנה וחצי במעצר 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הודאתו ותסקיר חיובי מטעם שירות המבחן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44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645" w:start="1440" w:end="0"/>
        <w:contextualSpacing/>
        <w:jc w:val="both"/>
        <w:rPr/>
      </w:pPr>
      <w:hyperlink r:id="rId31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24976-06-20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9.7.20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בטמרה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ונכון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שרצפתו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שבפסיקה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מיעוט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גריל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tl w:val="true"/>
        </w:rPr>
        <w:t xml:space="preserve">, </w:t>
      </w:r>
      <w:r>
        <w:rPr>
          <w:rtl w:val="true"/>
        </w:rPr>
        <w:t>כשיקול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252" w:before="0" w:after="160"/>
        <w:ind w:start="720" w:end="0"/>
        <w:contextualSpacing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645" w:start="1440" w:end="0"/>
        <w:contextualSpacing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מזאריב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24.11.19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144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645" w:start="1440" w:end="0"/>
        <w:contextualSpacing/>
        <w:jc w:val="both"/>
        <w:rPr/>
      </w:pPr>
      <w:hyperlink r:id="rId3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כ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54418-06-19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מצארווה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7.4.21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ומוסלק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בחדרו</w:t>
      </w:r>
      <w:r>
        <w:rPr>
          <w:rtl w:val="true"/>
        </w:rPr>
        <w:t xml:space="preserve">, </w:t>
      </w:r>
      <w:r>
        <w:rPr>
          <w:rtl w:val="true"/>
        </w:rPr>
        <w:t>ולצדו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והוטלו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252" w:before="0" w:after="160"/>
        <w:ind w:start="720" w:end="0"/>
        <w:contextualSpacing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645" w:start="1440" w:end="0"/>
        <w:contextualSpacing/>
        <w:jc w:val="both"/>
        <w:rPr/>
      </w:pP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רמ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40076-02-19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 xml:space="preserve">אבו צעלוק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4.8.20</w:t>
      </w:r>
      <w:r>
        <w:rPr>
          <w:rFonts w:cs="Calibri" w:ascii="Calibri" w:hAnsi="Calibri"/>
          <w:rtl w:val="true"/>
        </w:rPr>
        <w:t xml:space="preserve">) – </w:t>
      </w:r>
      <w:r>
        <w:rPr>
          <w:rFonts w:ascii="Calibri" w:hAnsi="Calibri" w:cs="Calibri"/>
          <w:rtl w:val="true"/>
        </w:rPr>
        <w:t xml:space="preserve">הנאשם הורשע בעבירה של החזקת נשק לאחר שהחזיק בביתו אקדח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גלוק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גנוב ומחסנית מלאה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 xml:space="preserve">נקבע כי מתחם העונש נע בין </w:t>
      </w:r>
      <w:r>
        <w:rPr>
          <w:rFonts w:cs="Calibri" w:ascii="Calibri" w:hAnsi="Calibri"/>
          <w:b/>
          <w:bCs/>
        </w:rPr>
        <w:t>8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cs="Calibri" w:ascii="Calibri" w:hAnsi="Calibri"/>
          <w:b/>
          <w:bCs/>
        </w:rPr>
        <w:t>18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 מאסר בפועל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 xml:space="preserve">והוטלו </w:t>
      </w:r>
      <w:r>
        <w:rPr>
          <w:rFonts w:cs="Calibri" w:ascii="Calibri" w:hAnsi="Calibri"/>
          <w:b/>
          <w:bCs/>
        </w:rPr>
        <w:t>9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 מאסר לריצוי בעבודות שירות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cs="Calibri" w:ascii="Calibri" w:hAnsi="Calibri"/>
          <w:b/>
          <w:bCs/>
        </w:rPr>
        <w:t>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 מאסר על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תנאי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קנס וצו מבחן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252" w:before="0" w:after="160"/>
        <w:ind w:start="720" w:end="0"/>
        <w:contextualSpacing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645" w:start="1440" w:end="0"/>
        <w:contextualSpacing/>
        <w:jc w:val="both"/>
        <w:rPr/>
      </w:pPr>
      <w:hyperlink r:id="rId3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Calibri" w:ascii="Calibri" w:hAnsi="Calibri"/>
            <w:color w:val="0000FF"/>
            <w:u w:val="single"/>
          </w:rPr>
          <w:t>67580-11-19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הלסה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6.2.20</w:t>
      </w:r>
      <w:r>
        <w:rPr>
          <w:rFonts w:cs="Calibri" w:ascii="Calibri" w:hAnsi="Calibri"/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ברטה</w:t>
      </w:r>
      <w:r>
        <w:rPr>
          <w:rtl w:val="true"/>
        </w:rPr>
        <w:t xml:space="preserve">",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בקנאביס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515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והוטלו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ומאסרים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מותנים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hanging="645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 xml:space="preserve">      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נוכח המגמה הברורה שעולה מן הפסיקה שנסקרה 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לפיה יש להחמיר בענישה בעבירות של החזקת נשק עם תחמושת תואמת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בכדי למגר את התופעה של החזקת נשק בלתי חוקי בידיים שאינן מורשות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b/>
          <w:b/>
          <w:bCs/>
          <w:rtl w:val="true"/>
        </w:rPr>
        <w:t>אני קובעת כי מתחם העונש ההולם בנסיבות ביצוע העבירה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 xml:space="preserve">בשים לב לסוג הנשק והתחמושת שהוחזקו ולמקום החזקת הנשק </w:t>
      </w:r>
      <w:r>
        <w:rPr>
          <w:rFonts w:cs="Calibri" w:ascii="Calibri" w:hAnsi="Calibri"/>
          <w:b/>
          <w:bCs/>
          <w:rtl w:val="true"/>
        </w:rPr>
        <w:t xml:space="preserve">- </w:t>
      </w:r>
      <w:r>
        <w:rPr>
          <w:rFonts w:ascii="Calibri" w:hAnsi="Calibri" w:cs="Calibri"/>
          <w:b/>
          <w:b/>
          <w:bCs/>
          <w:rtl w:val="true"/>
        </w:rPr>
        <w:t xml:space="preserve">נע בין שנת מאסר לבין </w:t>
      </w:r>
      <w:r>
        <w:rPr>
          <w:rFonts w:cs="Calibri" w:ascii="Calibri" w:hAnsi="Calibri"/>
          <w:b/>
          <w:bCs/>
        </w:rPr>
        <w:t>30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 מאסר בפועל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160"/>
        <w:ind w:hanging="424" w:start="424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גזירת עונשו של הנאשם</w:t>
      </w:r>
    </w:p>
    <w:p>
      <w:pPr>
        <w:pStyle w:val="Normal"/>
        <w:spacing w:lineRule="auto" w:line="360" w:before="0" w:after="16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 xml:space="preserve">  </w:t>
      </w:r>
      <w:r>
        <w:rPr>
          <w:rFonts w:cs="Calibri" w:ascii="Calibri" w:hAnsi="Calibri"/>
          <w:rtl w:val="true"/>
        </w:rPr>
        <w:t xml:space="preserve">     </w:t>
        <w:tab/>
      </w:r>
      <w:r>
        <w:rPr>
          <w:rFonts w:ascii="Calibri" w:hAnsi="Calibri" w:cs="Calibri"/>
          <w:rtl w:val="true"/>
        </w:rPr>
        <w:t xml:space="preserve">הנאשם בן </w:t>
      </w: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רווק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הודה במסגרת הסדר טיעון ונטל אחריות ובכך חסך זמן ציבורי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אין לנאשם עבר פלילי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הנאשם שהה במעצר מאחורי סורג ובריח מיום </w:t>
      </w:r>
      <w:r>
        <w:rPr>
          <w:rFonts w:cs="Calibri" w:ascii="Calibri" w:hAnsi="Calibri"/>
        </w:rPr>
        <w:t>5.4.20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ועד ליום </w:t>
      </w:r>
      <w:r>
        <w:rPr>
          <w:rFonts w:cs="Calibri" w:ascii="Calibri" w:hAnsi="Calibri"/>
        </w:rPr>
        <w:t>27.4.20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אז הועבר למעצר באיזוק אלקטרוני בבית אחותו בבסמת טבעון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ובהמשך הותרו לו חלונות אוורור יומיים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עד היום שוהה הנאשם במעצר באיזוק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ביום </w:t>
      </w:r>
      <w:r>
        <w:rPr>
          <w:rFonts w:cs="Calibri" w:ascii="Calibri" w:hAnsi="Calibri"/>
        </w:rPr>
        <w:t>6.12.20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 שהה הנאשם מחוץ למקום המעצר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היה מעורב באירוע בו נורה מנשק חם ונפגע פגיעה גופנית קשה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סנגורו של הנאשם הגיש סיכום רפואי לפיו בעקבות אותו אירוע אושפז בביה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 רמב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ם עם פציעות בגפיים ושברים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עבר שני ניתוחים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והנו כעת מוגבל בניידות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מתנהל בתמיכת קביים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וזקוק לטיפולים פיזיותראפיים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שירות המבחן נמנע ממתן המלצה טיפולית בעניינו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והמליץ על הטלת מאסר 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תנאי וקנס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בתסקיר נמסר כי הנאשם מתקשה ליטול אחריות מלאה על ביצוע 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גישתו מצמצמת מחומרתן והוא נוטה לתת  צידוקים להתנהגותו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לא זיהה נזקקות טיפולית במצבו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ולהתרשמות שירות המבחן גדל בסביבה הנותנת לגיטימציה להחזקת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דבר שהוביל לפיתוח נורמות התנהגות ותפיסות המנוגדות לחוק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 המבחן התרשם מכך שלנאשם קושי להפעיל שיקול דעת מושכל במצבים מסוכנים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הוא נטה למסור מידע סלקטיבי על אודותיו וקיים ספק בדבר יכולתו לשתף פעולה בהליך טיפולי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 המבחן הסיק קיומו של סיכון בינוני להישנות עבירות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המלצת שירות המבחן במקרה 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אינה עולה בקנה אחד עם תוכן התסקיר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אינו מבסס קיומם של שיקולי שיקום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ואף אינה עולה בקנה אחד עם מדיניות הענישה הנוהגת המחייבת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הטלת עונש מאסר בפועל גם על מי שזו לו עבירה ראשונה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למעט במקרים חריגים ומיוחדים המצדיקים זאת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המלצה 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בכל הכבוד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אינה יכולה לעמוד ומדגישה את חלוקת התפקידים בין שירות 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המרוכז בשיקולים אישיים של מטופלים ונאשמים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ובין 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ששיקוליו רחבים ומקיפים 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בהתאם לערכים שנפגעו ולכללי ההלימה והבניית הענישה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אין מנוס מהטלת מאסר בפועל על הנאשם בגדרי מתחם הענישה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תסקיר שירות המבחן אינו מבסס הצדקה לסטייה ממתחם העונש 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העומד ברף התחתון שלו על עונש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לריצוי מאחורי סורג ובריח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אינו מפנים די הצורך את הפסול והסיכון הטמונים בהחזקת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ואינו מבטא צורך בטיפול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אמנם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מדובר בנאשם 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 עבר 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בתקופת הדיון נקלע לאירוע ירי במהלכו נפגע ונזקק לטיפול רפואי ממושך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כפי שצוין 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אירוע יתכן ויש בו משום המחשה באשר לסיכון הטמון בהחזקת נשק בלתי חוקי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ראיתי מקום להטיל על הנאשם עונש מאסר המצוי ברף התחתון של מתחם העונש ההולם אותו קבעתי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בהתחשב בנסיבות ביצוע 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בנסיבותיו האישיות ובתקופה הממושכת של מעצר באיזוק אלקטרוני בה היה נתון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הנאשם היה עצור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מעצר ממש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מיום מעצרו </w:t>
      </w:r>
      <w:r>
        <w:rPr>
          <w:rFonts w:cs="Calibri" w:ascii="Calibri" w:hAnsi="Calibri"/>
        </w:rPr>
        <w:t>5.4.20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ועד יום </w:t>
      </w:r>
      <w:r>
        <w:rPr>
          <w:rFonts w:cs="Calibri" w:ascii="Calibri" w:hAnsi="Calibri"/>
        </w:rPr>
        <w:t>27.4.20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מיום </w:t>
      </w:r>
      <w:r>
        <w:rPr>
          <w:rFonts w:cs="Calibri" w:ascii="Calibri" w:hAnsi="Calibri"/>
        </w:rPr>
        <w:t>27.4.20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 היום נמצא הנאשם במעצר ממושך בפיקוח אלקטרוני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ובקשותיו להסיר את האיזוק נדחו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אמנם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הפסיקה קבעה כי אין לנכות ימי מעצר באיזוק אלקטרוני מעונש המאסר בפועל המוטל בגזר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 יחד עם 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נקבע כי יש מקום לתת משקל לתקופה בה שהה נאשם במעצר באיזוק אלקטרוני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כשיקול לקולה בגזירת הדין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ראו</w:t>
      </w:r>
      <w:r>
        <w:rPr>
          <w:rFonts w:cs="Calibri" w:ascii="Calibri" w:hAnsi="Calibri"/>
          <w:rtl w:val="true"/>
        </w:rPr>
        <w:t xml:space="preserve">: </w:t>
      </w:r>
      <w:hyperlink r:id="rId3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7768/15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20.4.16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hyperlink r:id="rId3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6201/18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טובול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 xml:space="preserve">מדינת ישראל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28.10.19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שם נקבע כי לצורך קביעת משקלו של הפיקוח האלקטרוני כשיקול לקולה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 לבחון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 השאר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 תקופת המעצר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 היקף ההגבלה על חירות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ואת ריחוק מקום המעצר מביתו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ממשפחתו וממרכז חייו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באשר למצב רפואי</w:t>
      </w:r>
      <w:r>
        <w:rPr>
          <w:rFonts w:cs="Calibri" w:ascii="Calibri" w:hAnsi="Calibri"/>
          <w:rtl w:val="true"/>
        </w:rPr>
        <w:t xml:space="preserve">, </w:t>
      </w:r>
      <w:hyperlink r:id="rId37">
        <w:r>
          <w:rPr>
            <w:rStyle w:val="Hyperlink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</w:rPr>
          <w:t>5669/14</w:t>
        </w:r>
      </w:hyperlink>
      <w:r>
        <w:rPr>
          <w:color w:val="444444"/>
          <w:shd w:fill="FFFFFF" w:val="clear"/>
          <w:rtl w:val="true"/>
        </w:rPr>
        <w:t xml:space="preserve"> </w:t>
      </w:r>
      <w:r>
        <w:rPr>
          <w:color w:val="444444"/>
          <w:shd w:fill="FFFFFF" w:val="clear"/>
          <w:rtl w:val="true"/>
        </w:rPr>
        <w:t>אורי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לופוליאנסקי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נ</w:t>
      </w:r>
      <w:r>
        <w:rPr>
          <w:color w:val="444444"/>
          <w:shd w:fill="FFFFFF" w:val="clear"/>
          <w:rtl w:val="true"/>
        </w:rPr>
        <w:t>גד</w:t>
      </w:r>
      <w:r>
        <w:rPr>
          <w:rFonts w:cs="Times New Roman"/>
          <w:color w:val="444444"/>
          <w:shd w:fill="FFFFFF" w:val="clear"/>
          <w:rtl w:val="true"/>
        </w:rPr>
        <w:t xml:space="preserve"> </w:t>
      </w:r>
      <w:r>
        <w:rPr>
          <w:color w:val="444444"/>
          <w:shd w:fill="FFFFFF" w:val="clear"/>
          <w:rtl w:val="true"/>
        </w:rPr>
        <w:t>מדינת</w:t>
      </w:r>
      <w:r>
        <w:rPr>
          <w:rFonts w:cs="Times New Roman"/>
          <w:color w:val="444444"/>
          <w:shd w:fill="FFFFFF" w:val="clear"/>
          <w:rtl w:val="true"/>
        </w:rPr>
        <w:t xml:space="preserve"> </w:t>
      </w:r>
      <w:r>
        <w:rPr>
          <w:color w:val="444444"/>
          <w:shd w:fill="FFFFFF" w:val="clear"/>
          <w:rtl w:val="true"/>
        </w:rPr>
        <w:t>ישראל</w:t>
      </w:r>
      <w:r>
        <w:rPr>
          <w:rFonts w:cs="Times New Roman"/>
          <w:color w:val="444444"/>
          <w:shd w:fill="FFFFFF" w:val="clear"/>
          <w:rtl w:val="true"/>
        </w:rPr>
        <w:t xml:space="preserve"> </w:t>
      </w:r>
      <w:r>
        <w:rPr>
          <w:color w:val="444444"/>
          <w:shd w:fill="FFFFFF" w:val="clear"/>
          <w:rtl w:val="true"/>
        </w:rPr>
        <w:t>(</w:t>
      </w:r>
      <w:r>
        <w:rPr>
          <w:color w:val="444444"/>
          <w:shd w:fill="FFFFFF" w:val="clear"/>
        </w:rPr>
        <w:t>29.12.15</w:t>
      </w:r>
      <w:r>
        <w:rPr>
          <w:color w:val="444444"/>
          <w:shd w:fill="FFFFFF" w:val="clear"/>
          <w:rtl w:val="true"/>
        </w:rPr>
        <w:t xml:space="preserve">), </w:t>
      </w:r>
      <w:r>
        <w:rPr>
          <w:color w:val="444444"/>
          <w:shd w:fill="FFFFFF" w:val="clear"/>
          <w:rtl w:val="true"/>
        </w:rPr>
        <w:t>קבע</w:t>
      </w:r>
      <w:r>
        <w:rPr>
          <w:rFonts w:cs="Times New Roman"/>
          <w:color w:val="444444"/>
          <w:shd w:fill="FFFFFF" w:val="clear"/>
          <w:rtl w:val="true"/>
        </w:rPr>
        <w:t xml:space="preserve"> </w:t>
      </w:r>
      <w:r>
        <w:rPr>
          <w:color w:val="444444"/>
          <w:shd w:fill="FFFFFF" w:val="clear"/>
          <w:rtl w:val="true"/>
        </w:rPr>
        <w:t>כי</w:t>
      </w:r>
      <w:r>
        <w:rPr>
          <w:rFonts w:cs="Times New Roman"/>
          <w:color w:val="444444"/>
          <w:shd w:fill="FFFFFF" w:val="clear"/>
          <w:rtl w:val="true"/>
        </w:rPr>
        <w:t xml:space="preserve"> </w:t>
      </w:r>
      <w:r>
        <w:rPr>
          <w:color w:val="444444"/>
          <w:shd w:fill="FFFFFF" w:val="clear"/>
          <w:rtl w:val="true"/>
        </w:rPr>
        <w:t>ניתן</w:t>
      </w:r>
      <w:r>
        <w:rPr>
          <w:rFonts w:cs="Times New Roman"/>
          <w:color w:val="444444"/>
          <w:shd w:fill="FFFFFF" w:val="clear"/>
          <w:rtl w:val="true"/>
        </w:rPr>
        <w:t xml:space="preserve"> </w:t>
      </w:r>
      <w:r>
        <w:rPr>
          <w:color w:val="444444"/>
          <w:shd w:fill="FFFFFF" w:val="clear"/>
          <w:rtl w:val="true"/>
        </w:rPr>
        <w:t>לחרוג</w:t>
      </w:r>
      <w:r>
        <w:rPr>
          <w:rFonts w:cs="Times New Roman"/>
          <w:color w:val="444444"/>
          <w:shd w:fill="FFFFFF" w:val="clear"/>
          <w:rtl w:val="true"/>
        </w:rPr>
        <w:t xml:space="preserve"> </w:t>
      </w:r>
      <w:r>
        <w:rPr>
          <w:color w:val="444444"/>
          <w:shd w:fill="FFFFFF" w:val="clear"/>
          <w:rtl w:val="true"/>
        </w:rPr>
        <w:t>ממתחם</w:t>
      </w:r>
      <w:r>
        <w:rPr>
          <w:rFonts w:cs="Times New Roman"/>
          <w:color w:val="444444"/>
          <w:shd w:fill="FFFFFF" w:val="clear"/>
          <w:rtl w:val="true"/>
        </w:rPr>
        <w:t xml:space="preserve"> </w:t>
      </w:r>
      <w:r>
        <w:rPr>
          <w:color w:val="444444"/>
          <w:shd w:fill="FFFFFF" w:val="clear"/>
          <w:rtl w:val="true"/>
        </w:rPr>
        <w:t>העונש</w:t>
      </w:r>
      <w:r>
        <w:rPr>
          <w:rFonts w:cs="Times New Roman"/>
          <w:color w:val="444444"/>
          <w:shd w:fill="FFFFFF" w:val="clear"/>
          <w:rtl w:val="true"/>
        </w:rPr>
        <w:t xml:space="preserve"> </w:t>
      </w:r>
      <w:r>
        <w:rPr>
          <w:color w:val="444444"/>
          <w:shd w:fill="FFFFFF" w:val="clear"/>
          <w:rtl w:val="true"/>
        </w:rPr>
        <w:t>ההולם</w:t>
      </w:r>
      <w:r>
        <w:rPr>
          <w:rFonts w:cs="Times New Roman"/>
          <w:color w:val="444444"/>
          <w:shd w:fill="FFFFFF" w:val="clear"/>
          <w:rtl w:val="true"/>
        </w:rPr>
        <w:t xml:space="preserve"> </w:t>
      </w:r>
      <w:r>
        <w:rPr>
          <w:color w:val="444444"/>
          <w:shd w:fill="FFFFFF" w:val="clear"/>
          <w:rtl w:val="true"/>
        </w:rPr>
        <w:t>בשל</w:t>
      </w:r>
      <w:r>
        <w:rPr>
          <w:rFonts w:cs="Times New Roman"/>
          <w:color w:val="444444"/>
          <w:shd w:fill="FFFFFF" w:val="clear"/>
          <w:rtl w:val="true"/>
        </w:rPr>
        <w:t xml:space="preserve"> </w:t>
      </w:r>
      <w:r>
        <w:rPr>
          <w:color w:val="444444"/>
          <w:shd w:fill="FFFFFF" w:val="clear"/>
          <w:rtl w:val="true"/>
        </w:rPr>
        <w:t>שיקולי</w:t>
      </w:r>
      <w:r>
        <w:rPr>
          <w:rFonts w:cs="Times New Roman"/>
          <w:color w:val="444444"/>
          <w:shd w:fill="FFFFFF" w:val="clear"/>
          <w:rtl w:val="true"/>
        </w:rPr>
        <w:t xml:space="preserve"> </w:t>
      </w:r>
      <w:r>
        <w:rPr>
          <w:color w:val="444444"/>
          <w:shd w:fill="FFFFFF" w:val="clear"/>
          <w:rtl w:val="true"/>
        </w:rPr>
        <w:t>צדק</w:t>
      </w:r>
      <w:r>
        <w:rPr>
          <w:rFonts w:ascii="Calibri" w:hAnsi="Calibri" w:cs="Calibri"/>
          <w:rtl w:val="true"/>
        </w:rPr>
        <w:t xml:space="preserve"> ומצב רפואי חריג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לאור פציעתו הקשה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היעדרו של כל עבר 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ההמלצה העונשית המקלה מאד של שרות 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ותקופת המעצר הממושכת בפיקוח אלקטרוני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מצאתי כי ראוי לסטות בעניינו סטייה קלה לקולא ממתחם הענישה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hanging="424" w:start="424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סוף דבר</w:t>
      </w:r>
    </w:p>
    <w:p>
      <w:pPr>
        <w:pStyle w:val="Normal"/>
        <w:spacing w:lineRule="auto" w:line="360" w:before="0" w:after="160"/>
        <w:ind w:hanging="424" w:start="424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 xml:space="preserve">  </w:t>
        <w:tab/>
        <w:tab/>
      </w:r>
      <w:r>
        <w:rPr>
          <w:rFonts w:ascii="Calibri" w:hAnsi="Calibri" w:cs="Calibri"/>
          <w:b/>
          <w:b/>
          <w:bCs/>
          <w:rtl w:val="true"/>
        </w:rPr>
        <w:t>נוכח כל האמור לעיל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אני גוזרת את עונשו של הנאשם כדלקמן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 w:before="0" w:after="160"/>
        <w:ind w:firstLine="424" w:end="0"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     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.      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בניכוי ימי המעצר מיום </w:t>
      </w:r>
      <w:r>
        <w:rPr>
          <w:rFonts w:cs="Calibri" w:ascii="Calibri" w:hAnsi="Calibri"/>
        </w:rPr>
        <w:t>5.4.20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ועד ליום </w:t>
      </w:r>
      <w:r>
        <w:rPr>
          <w:rFonts w:cs="Calibri" w:ascii="Calibri" w:hAnsi="Calibri"/>
        </w:rPr>
        <w:t>27.4.20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424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hanging="720" w:start="1440" w:end="0"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.        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ואולם הנאשם לא יישא עונש זה אלא אם יעבור במהלך תקופה של שלוש שנים מיום שחרורו מהמאסר כל עבירת נשק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144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hanging="733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.          </w:t>
        <w:tab/>
      </w:r>
      <w:r>
        <w:rPr>
          <w:rFonts w:ascii="Calibri" w:hAnsi="Calibri" w:cs="Calibri"/>
          <w:rtl w:val="true"/>
        </w:rPr>
        <w:t xml:space="preserve">קנס בסך </w:t>
      </w:r>
      <w:r>
        <w:rPr>
          <w:rFonts w:cs="Calibri" w:ascii="Calibri" w:hAnsi="Calibri"/>
        </w:rPr>
        <w:t>4,000</w:t>
      </w:r>
      <w:r>
        <w:rPr>
          <w:rFonts w:cs="Calibri" w:ascii="Calibri" w:hAnsi="Calibri"/>
          <w:rtl w:val="true"/>
        </w:rPr>
        <w:t xml:space="preserve"> ₪ </w:t>
      </w:r>
      <w:r>
        <w:rPr>
          <w:rFonts w:ascii="Calibri" w:hAnsi="Calibri" w:cs="Calibri"/>
          <w:rtl w:val="true"/>
        </w:rPr>
        <w:t xml:space="preserve">או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 מאסר תמורתו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אשר ישולם בתוך </w:t>
      </w:r>
      <w:r>
        <w:rPr>
          <w:rFonts w:cs="Calibri" w:ascii="Calibri" w:hAnsi="Calibri"/>
        </w:rPr>
        <w:t>90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 מהיום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Calibri" w:ascii="Calibri" w:hAnsi="Calibri"/>
          <w:b/>
          <w:bCs/>
          <w:color w:val="FFFFFF"/>
          <w:sz w:val="2"/>
          <w:szCs w:val="2"/>
          <w:u w:val="single"/>
        </w:rPr>
        <w:t>5129371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זכות ערעור תוך </w:t>
      </w:r>
      <w:r>
        <w:rPr>
          <w:rFonts w:cs="Calibri" w:ascii="Calibri" w:hAnsi="Calibri"/>
          <w:b/>
          <w:bCs/>
          <w:u w:val="single"/>
        </w:rPr>
        <w:t>45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יום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6"/>
          <w:szCs w:val="26"/>
        </w:rPr>
      </w:pPr>
      <w:r>
        <w:rPr>
          <w:rFonts w:cs="David" w:ascii="David" w:hAnsi="David"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bookmarkStart w:id="9" w:name="Nitan"/>
      <w:r>
        <w:rPr>
          <w:rFonts w:ascii="David" w:hAnsi="David"/>
          <w:rtl w:val="true"/>
        </w:rPr>
        <w:t>ניתן היום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 סיוון 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08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יוני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בנוכחות הצדדים</w:t>
      </w:r>
      <w:r>
        <w:rPr>
          <w:rFonts w:cs="David" w:ascii="David" w:hAnsi="David"/>
          <w:rtl w:val="true"/>
        </w:rPr>
        <w:t xml:space="preserve">. </w:t>
      </w:r>
      <w:bookmarkEnd w:id="9"/>
    </w:p>
    <w:p>
      <w:pPr>
        <w:pStyle w:val="Normal"/>
        <w:ind w:end="0"/>
        <w:jc w:val="center"/>
        <w:rPr>
          <w:rFonts w:ascii="David" w:hAnsi="David" w:cs="David"/>
          <w:sz w:val="26"/>
          <w:szCs w:val="26"/>
        </w:rPr>
      </w:pPr>
      <w:r>
        <w:rPr>
          <w:rFonts w:eastAsia="David" w:cs="David" w:ascii="David" w:hAnsi="David"/>
          <w:sz w:val="26"/>
          <w:szCs w:val="26"/>
          <w:rtl w:val="true"/>
        </w:rPr>
        <w:t xml:space="preserve">   </w:t>
      </w:r>
      <w:r>
        <w:rPr>
          <w:rFonts w:cs="David" w:ascii="David" w:hAnsi="David"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רות שפילברג כהן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39"/>
      <w:footerReference w:type="default" r:id="rId4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נצ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9384-04-20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מוחמד טבאש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440" w:hanging="645"/>
      </w:pPr>
      <w:rPr>
        <w:sz w:val="24"/>
        <w:b/>
        <w:szCs w:val="24"/>
        <w:bCs w:val="false"/>
        <w:rFonts w:cs="David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440" w:hanging="645"/>
      </w:pPr>
      <w:rPr>
        <w:sz w:val="24"/>
        <w:b/>
        <w:szCs w:val="24"/>
        <w:bCs w:val="false"/>
        <w:rFonts w:cs="David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440" w:hanging="645"/>
      </w:pPr>
      <w:rPr>
        <w:sz w:val="24"/>
        <w:b/>
        <w:szCs w:val="24"/>
        <w:bCs w:val="false"/>
        <w:rFonts w:cs="David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David"/>
      <w:b/>
      <w:bCs w:val="false"/>
      <w:sz w:val="24"/>
      <w:szCs w:val="24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David"/>
      <w:b/>
      <w:bCs w:val="false"/>
      <w:sz w:val="24"/>
      <w:szCs w:val="24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David"/>
      <w:b/>
      <w:bCs w:val="false"/>
      <w:sz w:val="24"/>
      <w:szCs w:val="24"/>
    </w:rPr>
  </w:style>
  <w:style w:type="character" w:styleId="WW8Num3z1">
    <w:name w:val="WW8Num3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59257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case/6000182" TargetMode="External"/><Relationship Id="rId9" Type="http://schemas.openxmlformats.org/officeDocument/2006/relationships/hyperlink" Target="http://www.nevo.co.il/case/25824863" TargetMode="External"/><Relationship Id="rId10" Type="http://schemas.openxmlformats.org/officeDocument/2006/relationships/hyperlink" Target="http://www.nevo.co.il/case/20291305" TargetMode="External"/><Relationship Id="rId11" Type="http://schemas.openxmlformats.org/officeDocument/2006/relationships/hyperlink" Target="http://www.nevo.co.il/case/24303104" TargetMode="External"/><Relationship Id="rId12" Type="http://schemas.openxmlformats.org/officeDocument/2006/relationships/hyperlink" Target="http://www.nevo.co.il/case/20450586" TargetMode="External"/><Relationship Id="rId13" Type="http://schemas.openxmlformats.org/officeDocument/2006/relationships/hyperlink" Target="http://www.nevo.co.il/case/26103748" TargetMode="External"/><Relationship Id="rId14" Type="http://schemas.openxmlformats.org/officeDocument/2006/relationships/hyperlink" Target="http://www.nevo.co.il/case/26757745" TargetMode="External"/><Relationship Id="rId15" Type="http://schemas.openxmlformats.org/officeDocument/2006/relationships/hyperlink" Target="http://www.nevo.co.il/case/26442335" TargetMode="External"/><Relationship Id="rId16" Type="http://schemas.openxmlformats.org/officeDocument/2006/relationships/hyperlink" Target="http://www.nevo.co.il/case/23588441" TargetMode="External"/><Relationship Id="rId17" Type="http://schemas.openxmlformats.org/officeDocument/2006/relationships/hyperlink" Target="http://www.nevo.co.il/case/26986974" TargetMode="External"/><Relationship Id="rId18" Type="http://schemas.openxmlformats.org/officeDocument/2006/relationships/hyperlink" Target="http://www.nevo.co.il/case/26520337" TargetMode="External"/><Relationship Id="rId19" Type="http://schemas.openxmlformats.org/officeDocument/2006/relationships/hyperlink" Target="http://www.nevo.co.il/case/25940895" TargetMode="External"/><Relationship Id="rId20" Type="http://schemas.openxmlformats.org/officeDocument/2006/relationships/hyperlink" Target="http://www.nevo.co.il/case/26252705" TargetMode="External"/><Relationship Id="rId21" Type="http://schemas.openxmlformats.org/officeDocument/2006/relationships/hyperlink" Target="http://www.nevo.co.il/case/26025031" TargetMode="External"/><Relationship Id="rId22" Type="http://schemas.openxmlformats.org/officeDocument/2006/relationships/hyperlink" Target="http://www.nevo.co.il/case/25773442" TargetMode="External"/><Relationship Id="rId23" Type="http://schemas.openxmlformats.org/officeDocument/2006/relationships/hyperlink" Target="http://www.nevo.co.il/case/25892549" TargetMode="External"/><Relationship Id="rId24" Type="http://schemas.openxmlformats.org/officeDocument/2006/relationships/hyperlink" Target="http://www.nevo.co.il/case/24964495" TargetMode="External"/><Relationship Id="rId25" Type="http://schemas.openxmlformats.org/officeDocument/2006/relationships/hyperlink" Target="http://www.nevo.co.il/case/23009435" TargetMode="External"/><Relationship Id="rId26" Type="http://schemas.openxmlformats.org/officeDocument/2006/relationships/hyperlink" Target="http://www.nevo.co.il/case/22250185" TargetMode="External"/><Relationship Id="rId27" Type="http://schemas.openxmlformats.org/officeDocument/2006/relationships/hyperlink" Target="http://www.nevo.co.il/case/24926247" TargetMode="External"/><Relationship Id="rId28" Type="http://schemas.openxmlformats.org/officeDocument/2006/relationships/hyperlink" Target="http://www.nevo.co.il/case/23626987" TargetMode="External"/><Relationship Id="rId29" Type="http://schemas.openxmlformats.org/officeDocument/2006/relationships/hyperlink" Target="http://www.nevo.co.il/case/22935043" TargetMode="External"/><Relationship Id="rId30" Type="http://schemas.openxmlformats.org/officeDocument/2006/relationships/hyperlink" Target="http://www.nevo.co.il/case/27318283" TargetMode="External"/><Relationship Id="rId31" Type="http://schemas.openxmlformats.org/officeDocument/2006/relationships/hyperlink" Target="http://www.nevo.co.il/case/26745427" TargetMode="External"/><Relationship Id="rId32" Type="http://schemas.openxmlformats.org/officeDocument/2006/relationships/hyperlink" Target="http://www.nevo.co.il/case/25809643" TargetMode="External"/><Relationship Id="rId33" Type="http://schemas.openxmlformats.org/officeDocument/2006/relationships/hyperlink" Target="http://www.nevo.co.il/case/25458020" TargetMode="External"/><Relationship Id="rId34" Type="http://schemas.openxmlformats.org/officeDocument/2006/relationships/hyperlink" Target="http://www.nevo.co.il/case/26227167" TargetMode="External"/><Relationship Id="rId35" Type="http://schemas.openxmlformats.org/officeDocument/2006/relationships/hyperlink" Target="http://www.nevo.co.il/case/20832660" TargetMode="External"/><Relationship Id="rId36" Type="http://schemas.openxmlformats.org/officeDocument/2006/relationships/hyperlink" Target="http://www.nevo.co.il/case/24951166" TargetMode="External"/><Relationship Id="rId37" Type="http://schemas.openxmlformats.org/officeDocument/2006/relationships/hyperlink" Target="http://www.nevo.co.il/case/17954217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2022-04-06T12:18:00Z</dcterms:created>
  <dc:creator> </dc:creator>
  <dc:description/>
  <cp:keywords/>
  <dc:language>en-IL</dc:language>
  <cp:lastModifiedBy>h1</cp:lastModifiedBy>
  <dcterms:modified xsi:type="dcterms:W3CDTF">2022-04-06T12:18:00Z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טבאש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26592571;6000182;25824863;20291305;24303104;20450586;26103748;26757745;26442335;23588441;26986974;26520337;25940895;26252705;26025031;25773442;25892549;24964495;23009435;22250185;24926247;23626987;22935043;27318283;26745427;25809643;25458020;26227167</vt:lpwstr>
  </property>
  <property fmtid="{D5CDD505-2E9C-101B-9397-08002B2CF9AE}" pid="9" name="CASESLISTTMP2">
    <vt:lpwstr>20832660;24951166;17954217</vt:lpwstr>
  </property>
  <property fmtid="{D5CDD505-2E9C-101B-9397-08002B2CF9AE}" pid="10" name="CITY">
    <vt:lpwstr>נצ'</vt:lpwstr>
  </property>
  <property fmtid="{D5CDD505-2E9C-101B-9397-08002B2CF9AE}" pid="11" name="DATE">
    <vt:lpwstr>20210608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רות שפילברג כהן</vt:lpwstr>
  </property>
  <property fmtid="{D5CDD505-2E9C-101B-9397-08002B2CF9AE}" pid="15" name="LAWLISTTMP1">
    <vt:lpwstr>70301/144.a:2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9384</vt:lpwstr>
  </property>
  <property fmtid="{D5CDD505-2E9C-101B-9397-08002B2CF9AE}" pid="23" name="NEWPARTB">
    <vt:lpwstr>04</vt:lpwstr>
  </property>
  <property fmtid="{D5CDD505-2E9C-101B-9397-08002B2CF9AE}" pid="24" name="NEWPARTC">
    <vt:lpwstr>20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380020210608</vt:lpwstr>
  </property>
  <property fmtid="{D5CDD505-2E9C-101B-9397-08002B2CF9AE}" pid="35" name="TYPE_N_DATE">
    <vt:lpwstr>38020210608</vt:lpwstr>
  </property>
  <property fmtid="{D5CDD505-2E9C-101B-9397-08002B2CF9AE}" pid="36" name="VOLUME">
    <vt:lpwstr/>
  </property>
  <property fmtid="{D5CDD505-2E9C-101B-9397-08002B2CF9AE}" pid="37" name="WORDNUMPAGES">
    <vt:lpwstr>16</vt:lpwstr>
  </property>
</Properties>
</file>