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מרכז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9544-06-09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ריאן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אוקטובר </w:t>
            </w:r>
            <w:r>
              <w:rPr>
                <w:b/>
                <w:bCs/>
                <w:sz w:val="26"/>
                <w:szCs w:val="26"/>
              </w:rPr>
              <w:t>2009</w:t>
            </w:r>
          </w:p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786"/>
        <w:gridCol w:w="328"/>
        <w:gridCol w:w="3706"/>
      </w:tblGrid>
      <w:tr>
        <w:trPr>
          <w:trHeight w:val="295" w:hRule="atLeast"/>
        </w:trPr>
        <w:tc>
          <w:tcPr>
            <w:tcW w:w="5114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לפני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: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זכריה כספי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סג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IL" w:eastAsia="en-IL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lang w:val="en-IL" w:eastAsia="en-IL"/>
              </w:rPr>
            </w:pPr>
            <w:r>
              <w:rPr>
                <w:rFonts w:eastAsia="Arial" w:cs="Arial" w:ascii="Arial" w:hAnsi="Arial"/>
                <w:b/>
                <w:bCs/>
                <w:rtl w:val="true"/>
                <w:lang w:val="en-IL" w:eastAsia="en-IL"/>
              </w:rPr>
              <w:t xml:space="preserve">            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IL" w:eastAsia="en-IL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  <w:lang w:val="en-IL" w:eastAsia="en-IL"/>
              </w:rPr>
              <w:t>:</w:t>
            </w:r>
          </w:p>
        </w:tc>
        <w:tc>
          <w:tcPr>
            <w:tcW w:w="370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IL" w:eastAsia="en-IL"/>
              </w:rPr>
            </w:r>
          </w:p>
        </w:tc>
      </w:tr>
      <w:tr>
        <w:trPr/>
        <w:tc>
          <w:tcPr>
            <w:tcW w:w="478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IL" w:eastAsia="en-IL"/>
              </w:rPr>
            </w:r>
            <w:bookmarkStart w:id="0" w:name="LastJudge"/>
            <w:bookmarkStart w:id="1" w:name="FirstLawyer"/>
            <w:bookmarkStart w:id="2" w:name="FirstAppellant"/>
            <w:bookmarkStart w:id="3" w:name="LastJudge"/>
            <w:bookmarkStart w:id="4" w:name="FirstLawyer"/>
            <w:bookmarkStart w:id="5" w:name="FirstAppellant"/>
            <w:bookmarkEnd w:id="3"/>
            <w:bookmarkEnd w:id="4"/>
            <w:bookmarkEnd w:id="5"/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lang w:val="en-IL" w:eastAsia="en-IL"/>
              </w:rPr>
            </w:pPr>
            <w:r>
              <w:rPr>
                <w:rFonts w:eastAsia="Arial" w:cs="Arial" w:ascii="Arial" w:hAnsi="Arial"/>
                <w:b/>
                <w:bCs/>
                <w:rtl w:val="true"/>
                <w:lang w:val="en-IL" w:eastAsia="en-IL"/>
              </w:rPr>
              <w:t xml:space="preserve">            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IL" w:eastAsia="en-IL"/>
              </w:rPr>
              <w:t>מדינת 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lang w:val="en-IL" w:eastAsia="en-IL"/>
              </w:rPr>
            </w:pPr>
            <w:r>
              <w:rPr>
                <w:rFonts w:eastAsia="Arial" w:cs="Arial" w:ascii="Arial" w:hAnsi="Arial"/>
                <w:rtl w:val="true"/>
                <w:lang w:val="en-IL" w:eastAsia="en-IL"/>
              </w:rPr>
              <w:t xml:space="preserve">    </w:t>
            </w:r>
            <w:r>
              <w:rPr>
                <w:rFonts w:ascii="Arial" w:hAnsi="Arial" w:cs="Arial"/>
                <w:rtl w:val="true"/>
                <w:lang w:val="en-IL" w:eastAsia="en-IL"/>
              </w:rPr>
              <w:t>באמצעות ב</w:t>
            </w:r>
            <w:r>
              <w:rPr>
                <w:rFonts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cs="Arial"/>
                <w:rtl w:val="true"/>
                <w:lang w:val="en-IL" w:eastAsia="en-IL"/>
              </w:rPr>
              <w:t>כ  עו</w:t>
            </w:r>
            <w:r>
              <w:rPr>
                <w:rFonts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cs="Arial"/>
                <w:rtl w:val="true"/>
                <w:lang w:val="en-IL" w:eastAsia="en-IL"/>
              </w:rPr>
              <w:t xml:space="preserve">ד יעל תרם </w:t>
            </w:r>
          </w:p>
        </w:tc>
        <w:tc>
          <w:tcPr>
            <w:tcW w:w="4034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lang w:val="en-IL" w:eastAsia="en-IL"/>
              </w:rPr>
            </w:pPr>
            <w:r>
              <w:rPr>
                <w:rFonts w:cs="Arial" w:ascii="Arial" w:hAnsi="Arial"/>
                <w:rtl w:val="true"/>
                <w:lang w:val="en-IL" w:eastAsia="en-IL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lang w:val="en-IL" w:eastAsia="en-IL"/>
              </w:rPr>
            </w:pPr>
            <w:r>
              <w:rPr>
                <w:rFonts w:eastAsia="Arial" w:cs="Arial" w:ascii="Arial" w:hAnsi="Arial"/>
                <w:b/>
                <w:bCs/>
                <w:rtl w:val="true"/>
                <w:lang w:val="en-IL" w:eastAsia="en-IL"/>
              </w:rPr>
              <w:t xml:space="preserve">                                 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IL" w:eastAsia="en-IL"/>
              </w:rPr>
              <w:t>המאשימה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 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                                                            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4786" w:type="dxa"/>
            <w:tcBorders/>
          </w:tcPr>
          <w:p>
            <w:pPr>
              <w:pStyle w:val="Normal"/>
              <w:bidi w:val="0"/>
              <w:spacing w:lineRule="auto" w:line="360"/>
              <w:jc w:val="end"/>
              <w:rPr>
                <w:rFonts w:ascii="Arial" w:hAnsi="Arial" w:cs="Arial"/>
                <w:b/>
                <w:bCs/>
                <w:lang w:val="en-IL" w:eastAsia="en-IL"/>
              </w:rPr>
            </w:pPr>
            <w:r>
              <w:rPr>
                <w:rFonts w:eastAsia="Arial" w:cs="Arial" w:ascii="Arial" w:hAnsi="Arial"/>
                <w:b/>
                <w:bCs/>
                <w:lang w:val="en-IL" w:eastAsia="en-IL"/>
              </w:rPr>
              <w:t xml:space="preserve">            </w:t>
            </w:r>
          </w:p>
          <w:p>
            <w:pPr>
              <w:pStyle w:val="Normal"/>
              <w:bidi w:val="0"/>
              <w:spacing w:lineRule="auto" w:line="360"/>
              <w:jc w:val="end"/>
              <w:rPr>
                <w:rFonts w:ascii="Arial" w:hAnsi="Arial" w:cs="Arial"/>
                <w:b/>
                <w:bCs/>
                <w:lang w:val="en-IL" w:eastAsia="en-IL"/>
              </w:rPr>
            </w:pPr>
            <w:r>
              <w:rPr>
                <w:rFonts w:eastAsia="Arial" w:cs="Arial" w:ascii="Arial" w:hAnsi="Arial"/>
                <w:b/>
                <w:bCs/>
                <w:lang w:val="en-IL" w:eastAsia="en-IL"/>
              </w:rPr>
              <w:t xml:space="preserve">        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IL" w:eastAsia="en-IL"/>
              </w:rPr>
              <w:t xml:space="preserve">חוסני ריאן </w:t>
            </w:r>
            <w:r>
              <w:rPr>
                <w:rFonts w:cs="Arial" w:ascii="Arial" w:hAnsi="Arial"/>
                <w:b/>
                <w:bCs/>
                <w:rtl w:val="true"/>
                <w:lang w:val="en-IL" w:eastAsia="en-IL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IL" w:eastAsia="en-IL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  <w:lang w:val="en-IL" w:eastAsia="en-IL"/>
              </w:rPr>
              <w:t>)</w:t>
            </w:r>
          </w:p>
          <w:p>
            <w:pPr>
              <w:pStyle w:val="Normal"/>
              <w:bidi w:val="0"/>
              <w:spacing w:lineRule="auto" w:line="360"/>
              <w:jc w:val="end"/>
              <w:rPr>
                <w:rFonts w:ascii="Arial" w:hAnsi="Arial" w:cs="Arial"/>
                <w:lang w:val="en-IL" w:eastAsia="en-IL"/>
              </w:rPr>
            </w:pPr>
            <w:r>
              <w:rPr>
                <w:rFonts w:eastAsia="Arial" w:cs="Arial" w:ascii="Arial" w:hAnsi="Arial"/>
                <w:lang w:val="en-IL" w:eastAsia="en-IL"/>
              </w:rPr>
              <w:t xml:space="preserve">         </w:t>
            </w:r>
            <w:r>
              <w:rPr>
                <w:rFonts w:ascii="Arial" w:hAnsi="Arial" w:cs="Arial"/>
                <w:rtl w:val="true"/>
                <w:lang w:val="en-IL" w:eastAsia="en-IL"/>
              </w:rPr>
              <w:t>באמצעות ב</w:t>
            </w:r>
            <w:r>
              <w:rPr>
                <w:rFonts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cs="Arial"/>
                <w:rtl w:val="true"/>
                <w:lang w:val="en-IL" w:eastAsia="en-IL"/>
              </w:rPr>
              <w:t>כ עו</w:t>
            </w:r>
            <w:r>
              <w:rPr>
                <w:rFonts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cs="Arial"/>
                <w:rtl w:val="true"/>
                <w:lang w:val="en-IL" w:eastAsia="en-IL"/>
              </w:rPr>
              <w:t>ד מאיה גלעדי</w:t>
            </w:r>
            <w:r>
              <w:rPr>
                <w:rFonts w:ascii="Arial" w:hAnsi="Arial" w:cs="Arial"/>
                <w:lang w:val="en-IL" w:eastAsia="en-IL"/>
              </w:rPr>
              <w:t xml:space="preserve"> </w:t>
            </w:r>
          </w:p>
        </w:tc>
        <w:tc>
          <w:tcPr>
            <w:tcW w:w="4034" w:type="dxa"/>
            <w:gridSpan w:val="2"/>
            <w:tcBorders/>
          </w:tcPr>
          <w:p>
            <w:pPr>
              <w:pStyle w:val="Normal"/>
              <w:bidi w:val="0"/>
              <w:snapToGrid w:val="false"/>
              <w:spacing w:lineRule="auto" w:line="360"/>
              <w:jc w:val="end"/>
              <w:rPr>
                <w:rFonts w:ascii="Arial" w:hAnsi="Arial" w:cs="Arial"/>
                <w:b/>
                <w:bCs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lang w:val="en-IL" w:eastAsia="en-IL"/>
              </w:rPr>
            </w:r>
          </w:p>
          <w:p>
            <w:pPr>
              <w:pStyle w:val="Normal"/>
              <w:bidi w:val="0"/>
              <w:spacing w:lineRule="auto" w:line="360"/>
              <w:jc w:val="end"/>
              <w:rPr>
                <w:rFonts w:ascii="Arial" w:hAnsi="Arial" w:cs="Arial"/>
                <w:b/>
                <w:bCs/>
                <w:lang w:val="en-IL" w:eastAsia="en-IL"/>
              </w:rPr>
            </w:pPr>
            <w:r>
              <w:rPr>
                <w:rFonts w:eastAsia="Arial" w:cs="Arial" w:ascii="Arial" w:hAnsi="Arial"/>
                <w:b/>
                <w:bCs/>
                <w:lang w:val="en-IL" w:eastAsia="en-IL"/>
              </w:rPr>
              <w:t xml:space="preserve">                                 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IL" w:eastAsia="en-IL"/>
              </w:rPr>
              <w:t>הנאשם</w:t>
            </w:r>
          </w:p>
          <w:p>
            <w:pPr>
              <w:pStyle w:val="Normal"/>
              <w:bidi w:val="0"/>
              <w:spacing w:lineRule="auto" w:line="360"/>
              <w:jc w:val="end"/>
              <w:rPr>
                <w:rFonts w:ascii="Arial" w:hAnsi="Arial" w:cs="Arial"/>
                <w:b/>
                <w:bCs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lang w:val="en-IL" w:eastAsia="en-IL"/>
              </w:rPr>
            </w:r>
          </w:p>
        </w:tc>
      </w:tr>
    </w:tbl>
    <w:p>
      <w:pPr>
        <w:pStyle w:val="Normal"/>
        <w:spacing w:lineRule="auto" w:line="360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6"/>
          <w:szCs w:val="6"/>
        </w:rPr>
      </w:pPr>
      <w:r>
        <w:rPr>
          <w:rFonts w:cs="Arial" w:ascii="Arial" w:hAnsi="Arial"/>
          <w:b/>
          <w:bCs/>
          <w:sz w:val="6"/>
          <w:szCs w:val="6"/>
          <w:rtl w:val="true"/>
        </w:rPr>
        <w:t>&lt;</w:t>
      </w:r>
      <w:r>
        <w:rPr>
          <w:rFonts w:cs="Arial" w:ascii="Arial" w:hAnsi="Arial"/>
          <w:b/>
          <w:bCs/>
          <w:sz w:val="6"/>
          <w:szCs w:val="6"/>
        </w:rPr>
        <w:t>#7</w:t>
      </w:r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/>
          <w:bCs/>
          <w:sz w:val="6"/>
          <w:szCs w:val="6"/>
        </w:rPr>
      </w:pPr>
      <w:r>
        <w:rPr>
          <w:rFonts w:cs="FrankRuehl" w:ascii="FrankRuehl" w:hAnsi="FrankRuehl"/>
          <w:b/>
          <w:bCs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244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6"/>
          <w:szCs w:val="6"/>
        </w:rPr>
      </w:pPr>
      <w:r>
        <w:rPr>
          <w:rFonts w:cs="Arial" w:ascii="Arial" w:hAnsi="Arial"/>
          <w:b/>
          <w:bCs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b/>
          <w:bCs/>
          <w:sz w:val="6"/>
          <w:szCs w:val="6"/>
          <w:rtl w:val="true"/>
        </w:rPr>
        <w:t>#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6"/>
          <w:szCs w:val="6"/>
        </w:rPr>
      </w:pPr>
      <w:r>
        <w:rPr>
          <w:rFonts w:cs="Arial" w:ascii="Arial" w:hAnsi="Arial"/>
          <w:b/>
          <w:bCs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</w:rPr>
      </w:pPr>
      <w:r>
        <w:rPr>
          <w:rFonts w:cs="Arial" w:ascii="Arial" w:hAnsi="Arial"/>
          <w:b/>
          <w:bCs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6"/>
          <w:szCs w:val="6"/>
        </w:rPr>
      </w:pPr>
      <w:r>
        <w:rPr>
          <w:rFonts w:cs="Arial" w:ascii="Arial" w:hAnsi="Arial"/>
          <w:b/>
          <w:bCs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6"/>
          <w:szCs w:val="6"/>
        </w:rPr>
      </w:pPr>
      <w:r>
        <w:rPr>
          <w:rFonts w:cs="Arial" w:ascii="Arial" w:hAnsi="Arial"/>
          <w:b/>
          <w:bCs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bookmarkStart w:id="9" w:name="PsakDin"/>
      <w:bookmarkEnd w:id="9"/>
      <w:r>
        <w:rPr>
          <w:rFonts w:ascii="Arial" w:hAnsi="Arial" w:cs="Arial"/>
          <w:b/>
          <w:b/>
          <w:bCs/>
          <w:sz w:val="36"/>
          <w:sz w:val="36"/>
          <w:szCs w:val="36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cs="Arial" w:ascii="Arial" w:hAnsi="Arial"/>
          <w:b/>
          <w:bCs/>
          <w:sz w:val="36"/>
          <w:szCs w:val="36"/>
          <w:u w:val="single"/>
          <w:rtl w:val="true"/>
        </w:rPr>
      </w:r>
      <w:bookmarkStart w:id="10" w:name="PsakDin"/>
      <w:bookmarkStart w:id="11" w:name="PsakDin"/>
      <w:bookmarkEnd w:id="11"/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bookmarkStart w:id="12" w:name="ABSTRACT_START"/>
      <w:bookmarkEnd w:id="12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מעשי הנאשם והרשעת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ו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7.6.09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בשעות הצהריים  שהה הנאשם בכפר סבא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כשהוא נושא בכיסו אקדח מסוג ברטה </w:t>
      </w:r>
      <w:r>
        <w:rPr>
          <w:rFonts w:cs="Arial" w:ascii="Arial" w:hAnsi="Arial"/>
        </w:rPr>
        <w:t>0.22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ובתוכו מחסנית שבה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כאשר הגיעו למקום שוטרי תחנת כפר סבא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השליך הנאשם את האקדח לעבר השיחים שהיו בסמוך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הודה במיוחס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 בו הגבילה עצמה התביעה בעתירת העונש</w:t>
      </w:r>
      <w:r>
        <w:rPr>
          <w:rFonts w:cs="Arial" w:ascii="Arial" w:hAnsi="Arial"/>
          <w:rtl w:val="true"/>
        </w:rPr>
        <w:t xml:space="preserve">,   </w:t>
      </w:r>
      <w:r>
        <w:rPr>
          <w:rFonts w:ascii="Arial" w:hAnsi="Arial" w:cs="Arial"/>
          <w:rtl w:val="true"/>
        </w:rPr>
        <w:t xml:space="preserve">והורשע בעבירות של </w:t>
      </w:r>
      <w:r>
        <w:rPr>
          <w:rFonts w:ascii="Arial" w:hAnsi="Arial" w:cs="Arial"/>
          <w:b/>
          <w:b/>
          <w:bCs/>
          <w:rtl w:val="true"/>
        </w:rPr>
        <w:t>נשיאת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6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החוק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b/>
          <w:b/>
          <w:bCs/>
          <w:rtl w:val="true"/>
        </w:rPr>
        <w:t>ושיבוש מהלכי 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244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 w:before="240" w:after="0"/>
        <w:ind w:end="0"/>
        <w:jc w:val="start"/>
        <w:rPr>
          <w:rFonts w:ascii="Arial" w:hAnsi="Arial" w:cs="Arial"/>
        </w:rPr>
      </w:pPr>
      <w:bookmarkStart w:id="13" w:name="ABSTRACT_END"/>
      <w:bookmarkEnd w:id="1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הנסיבות האישיות וטיעוני הצדדים</w:t>
      </w:r>
      <w:r>
        <w:rPr>
          <w:rFonts w:cs="Arial" w:ascii="Arial" w:hAnsi="Arial"/>
          <w:rtl w:val="true"/>
        </w:rPr>
        <w:br/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רווק יליד </w:t>
      </w:r>
      <w:r>
        <w:rPr>
          <w:rFonts w:cs="Arial" w:ascii="Arial" w:hAnsi="Arial"/>
        </w:rPr>
        <w:t>1985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מתגורר בכפר ברא ולחובתו אין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מטעמו העידו שני דודיו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האחד מנהל בחברה לייצור מעגלים מודפסים והאחר עובד במחצבה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ומפיהם שמעתי פרטים אודות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מתברר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עובד מזה 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תחילה במפעל לייצור מעגלים מודפסים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כשלוש שנים לערך ובהמשך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במחצבה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השניים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בני משפחה מוכרת ומכובדת בכפר ברא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סיפרו גם על תגובתם לכך שהנאשם נעצר כשברשותו נשק וכן הסבירו את הרקע לכך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פי הסבריהם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שבן המשפחה נרצח כתוצאה מירי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 הנאשם לפחד ולחשוש שמא עוקבים אחריו או כי מאן דהוא מבקש לפגוע בו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באת כוח המאשימה ציינה כי מכוח הסדר הטיעון טוענת התביעה לעונש ראוי של שנה וחצי מאסר</w:t>
      </w:r>
      <w:r>
        <w:rPr>
          <w:rFonts w:cs="Arial" w:ascii="Arial" w:hAnsi="Arial"/>
          <w:rtl w:val="true"/>
        </w:rPr>
        <w:br/>
      </w:r>
      <w:r>
        <w:rPr>
          <w:rFonts w:ascii="Arial" w:hAnsi="Arial" w:cs="Arial"/>
          <w:rtl w:val="true"/>
        </w:rPr>
        <w:t>בפועל וכן מאסר 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בעבור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בצד הודייתו כבר בחקירה ובבית המשפט ולקיחת האחריות שלו והיותו בלא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נעוצה חומרה בכך שנשא אקדח גנוב עם 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הוא במרכזה של עיר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מן הסתם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אילו הייתה נוצרת סיטואציה מסוימת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היה עושה שימוש בנשק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מכאן ועד ההשלכות  הצפויות והנזקים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המרחק איננו רב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כבר היו מקרים שבהם כתוצאה משימוש כזה בנשק 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נפגעו אזרחים חפים מפשע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לטעמה אין הדבר שונה מאותם צעירים הנושאים עמם סכין</w:t>
      </w:r>
      <w:r>
        <w:rPr>
          <w:rFonts w:cs="Arial" w:ascii="Arial" w:hAnsi="Arial"/>
          <w:rtl w:val="true"/>
        </w:rPr>
        <w:t xml:space="preserve">. </w:t>
        <w:br/>
      </w:r>
      <w:r>
        <w:rPr>
          <w:rFonts w:ascii="Arial" w:hAnsi="Arial" w:cs="Arial"/>
          <w:rtl w:val="true"/>
        </w:rPr>
        <w:t>להצדקת עמדתה הפנתה לפסיקה מתאימה וביקשה לכבד את עתירתה לעונש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הדגישה את היותו של הנאשם אדם צעיר ובלא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חי חיים נורמטיביים ועבד תקופה של שנים בעבודות מסודרות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כמו צעירים אחרים שאינם עובדים ומסתובבים בחבורות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בן למשפחה מכובדת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שאיננה קשורה לפשיעה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סבו היה פעיל ציבור במשך שנים הרבה והוא אף נושא נשק כחוק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גם יתר בני המשפחה הם אנשים נכבדים שהופתעו </w:t>
      </w:r>
      <w:r>
        <w:rPr>
          <w:rFonts w:cs="Arial" w:ascii="Arial" w:hAnsi="Arial"/>
          <w:rtl w:val="true"/>
        </w:rPr>
        <w:br/>
      </w:r>
      <w:r>
        <w:rPr>
          <w:rFonts w:ascii="Arial" w:hAnsi="Arial" w:cs="Arial"/>
          <w:rtl w:val="true"/>
        </w:rPr>
        <w:t>כאשר הנאשם נתפס בעבירה זו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היא ציינה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הרקע להחזקת הנשק נעוץ בחששותיו של הנאשם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שקרוב משפחתו נרצח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סביבת הנאשם תומכת בו עתה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למרות שהופתעה מביצוע העבירה על ידו ואף הביע כעס כלפיו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בשעתו</w:t>
      </w:r>
      <w:r>
        <w:rPr>
          <w:rFonts w:cs="Arial" w:ascii="Arial" w:hAnsi="Arial"/>
          <w:rtl w:val="true"/>
        </w:rPr>
        <w:t xml:space="preserve">. </w:t>
        <w:br/>
      </w:r>
      <w:r>
        <w:rPr>
          <w:rFonts w:ascii="Arial" w:hAnsi="Arial" w:cs="Arial"/>
          <w:rtl w:val="true"/>
        </w:rPr>
        <w:t>היא הפנתה למסגרת הענישה בפסיקה ואף הביעה את הדעה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מן הראוי היה להגיש את כתב האישום בתיק זה לבית משפט השלום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לאור הודייתו הכנה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עברו הנקי ויתר הנסיבות עתרה שלא להחמיר עמו ולבחור דרך אמצע בין העונש שהתביעה הציעה לבין תקופת מעצרו מאז </w:t>
      </w:r>
      <w:r>
        <w:rPr>
          <w:rFonts w:cs="Arial" w:ascii="Arial" w:hAnsi="Arial"/>
        </w:rPr>
        <w:t>7.6.09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הביע צער על הטעות שעשה והצהיר כי כוונתו לא הייתה לנקום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 חשש ופחד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צאתו מן הכלא ישוב לעבודה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יתחתן ויקים משפחה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6692" w:leader="none"/>
          <w:tab w:val="left" w:pos="7412" w:leader="none"/>
        </w:tabs>
        <w:spacing w:lineRule="auto" w:line="360"/>
        <w:ind w:end="144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שיקולי הענישה וטעמיה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עבירות הנשק למיניהן יש בהן חומרה יחסית ממשית והכל על רקע של הסיכונים הקיימים מפני השימוש בנשק המוחזק שלא כדין או כאשר הנשק הזה  עלול להגיע לידיים עוינות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אלה אמר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לוי ב</w:t>
      </w:r>
      <w:hyperlink r:id="rId8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 </w:t>
        </w:r>
        <w:r>
          <w:rPr>
            <w:rStyle w:val="Hyperlink"/>
            <w:rFonts w:cs="Arial" w:ascii="Arial" w:hAnsi="Arial"/>
          </w:rPr>
          <w:t>761/07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אדרי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761/07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על </w:t>
      </w:r>
      <w:r>
        <w:rPr>
          <w:rFonts w:cs="Arial" w:ascii="Arial" w:hAnsi="Arial"/>
        </w:rPr>
        <w:t>2007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3416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108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ניסיון השנים האחרונות מלמד שנשק המוחזק שלא כדין מוצא את דרכו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לעתים  לידיים עוינות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ולעתים נעשה בו שימוש למטרות פליליות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ואלה גם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אלה כבר גרמו לא אחת לאובדן חיי אדם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ולפגיעה בחפים מפשע שכל </w:t>
      </w:r>
      <w:r>
        <w:rPr>
          <w:rFonts w:cs="Arial" w:ascii="Arial" w:hAnsi="Arial"/>
          <w:b/>
          <w:bCs/>
          <w:rtl w:val="true"/>
        </w:rPr>
        <w:tab/>
        <w:t>"</w:t>
      </w:r>
      <w:r>
        <w:rPr>
          <w:rFonts w:ascii="Arial" w:hAnsi="Arial" w:cs="Arial"/>
          <w:b/>
          <w:b/>
          <w:bCs/>
          <w:rtl w:val="true"/>
        </w:rPr>
        <w:t>חטאם</w:t>
      </w: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ascii="Arial" w:hAnsi="Arial" w:cs="Arial"/>
          <w:b/>
          <w:b/>
          <w:bCs/>
          <w:rtl w:val="true"/>
        </w:rPr>
        <w:t>נבע מכך שהם נקלעו  בדרך מקרה לזירת הפשע</w:t>
      </w:r>
      <w:r>
        <w:rPr>
          <w:rFonts w:cs="Arial" w:ascii="Arial" w:hAnsi="Arial"/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הסיכונים האלה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הלכה למעשה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יעידו הנסיבות הכרוכות בביצוע העבירה על ידי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דהיינו הירי לעבר קרוב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שגרם למותו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לדבריו הביאו אותו לפחדים וחששות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שמא עומדים לפגוע גם בו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ובהמשך דיבר שם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לוי גם על הענישה הראויה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1080"/>
        <w:jc w:val="start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tab/>
        <w:t>"</w:t>
      </w:r>
      <w:r>
        <w:rPr>
          <w:rFonts w:ascii="Arial" w:hAnsi="Arial" w:cs="Arial"/>
          <w:b/>
          <w:b/>
          <w:bCs/>
          <w:rtl w:val="true"/>
        </w:rPr>
        <w:t xml:space="preserve">כדי להילחם בכל אלה צריך העונש לבטא את סלידתה של החברה ודעתה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 xml:space="preserve">הנחרצת שלא להשלים עם עבריינות בכלל 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ומסוג זה בפרט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לרמת הענישה בעבירות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 שעוד לפני שנים אחדות חלה בה  החמרה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עמדה על כך 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כתוארה דאז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ביניש ב</w:t>
      </w:r>
      <w:r>
        <w:rPr>
          <w:rFonts w:ascii="Arial" w:hAnsi="Arial" w:cs="Arial"/>
          <w:color w:val="000000"/>
          <w:rtl w:val="true"/>
        </w:rPr>
        <w:t>ע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 xml:space="preserve">פ </w:t>
      </w:r>
      <w:hyperlink r:id="rId9">
        <w:r>
          <w:rPr>
            <w:rStyle w:val="Hyperlink"/>
            <w:rFonts w:cs="Arial" w:ascii="Arial" w:hAnsi="Arial"/>
            <w:color w:val="0000FF"/>
            <w:u w:val="single"/>
          </w:rPr>
          <w:t>1332/04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</w:hyperlink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>מדינת ישראל נ</w:t>
      </w:r>
      <w:r>
        <w:rPr>
          <w:rFonts w:cs="Arial" w:ascii="Arial" w:hAnsi="Arial"/>
          <w:color w:val="000000"/>
          <w:rtl w:val="true"/>
        </w:rPr>
        <w:t xml:space="preserve">' </w:t>
      </w:r>
      <w:r>
        <w:rPr>
          <w:rFonts w:ascii="Arial" w:hAnsi="Arial" w:cs="Arial"/>
          <w:color w:val="000000"/>
          <w:rtl w:val="true"/>
        </w:rPr>
        <w:t>פס ואח</w:t>
      </w:r>
      <w:r>
        <w:rPr>
          <w:rFonts w:cs="Arial" w:ascii="Arial" w:hAnsi="Arial"/>
          <w:color w:val="000000"/>
          <w:rtl w:val="true"/>
        </w:rPr>
        <w:t xml:space="preserve">', </w:t>
      </w:r>
      <w:r>
        <w:rPr>
          <w:rFonts w:ascii="Arial" w:hAnsi="Arial" w:cs="Arial"/>
          <w:color w:val="000000"/>
          <w:rtl w:val="true"/>
        </w:rPr>
        <w:t>פד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>י נח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541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בעמודים </w:t>
      </w:r>
      <w:r>
        <w:rPr>
          <w:rFonts w:cs="Arial" w:ascii="Arial" w:hAnsi="Arial"/>
        </w:rPr>
        <w:t>545-546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108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ascii="Arial" w:hAnsi="Arial" w:cs="Arial"/>
          <w:b/>
          <w:b/>
          <w:bCs/>
          <w:rtl w:val="true"/>
        </w:rPr>
        <w:t>יחד עם זאת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נדגיש כי בכל הנוגע לרמת הענישה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הגיעה העת לתת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 xml:space="preserve">משקל לחומרת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העבירות של החזקת נשק</w:t>
      </w:r>
      <w:r>
        <w:rPr>
          <w:rFonts w:cs="Arial" w:ascii="Arial" w:hAnsi="Arial"/>
          <w:b/>
          <w:bCs/>
          <w:rtl w:val="true"/>
        </w:rPr>
        <w:t xml:space="preserve">,... </w:t>
      </w:r>
      <w:r>
        <w:rPr>
          <w:rFonts w:ascii="Arial" w:hAnsi="Arial" w:cs="Arial"/>
          <w:b/>
          <w:b/>
          <w:bCs/>
          <w:rtl w:val="true"/>
        </w:rPr>
        <w:t xml:space="preserve">מן הראוי שיהיה בעונש כדי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להרתיע מנפיצות התופעה העבריינית של החזקה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נשיאה ושימוש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 xml:space="preserve">בנשק 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חם מסוגים שונים</w:t>
      </w:r>
      <w:r>
        <w:rPr>
          <w:rFonts w:cs="Arial" w:ascii="Arial" w:hAnsi="Arial"/>
          <w:b/>
          <w:bCs/>
          <w:rtl w:val="true"/>
        </w:rPr>
        <w:t xml:space="preserve">. ... </w:t>
      </w:r>
      <w:r>
        <w:rPr>
          <w:rFonts w:ascii="Arial" w:hAnsi="Arial" w:cs="Arial"/>
          <w:b/>
          <w:b/>
          <w:bCs/>
          <w:rtl w:val="true"/>
        </w:rPr>
        <w:t xml:space="preserve">המציאות השוררת היום בארץ 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ascii="Arial" w:hAnsi="Arial" w:cs="Arial"/>
          <w:b/>
          <w:b/>
          <w:bCs/>
          <w:rtl w:val="true"/>
        </w:rPr>
        <w:t xml:space="preserve">זמינותו של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 xml:space="preserve">נשק חם ורב עוצמה שיש עמו פוטנציאל להסלמה באלימות העבריינית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 xml:space="preserve">והאידיאולוגית  כאחד 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ascii="Arial" w:hAnsi="Arial" w:cs="Arial"/>
          <w:b/>
          <w:b/>
          <w:bCs/>
          <w:rtl w:val="true"/>
        </w:rPr>
        <w:t xml:space="preserve">מחייבים מתן ביטוי עונשי הולם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 xml:space="preserve">והחמרה ברמת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הענישה</w:t>
      </w:r>
      <w:r>
        <w:rPr>
          <w:rFonts w:cs="Arial" w:ascii="Arial" w:hAnsi="Arial"/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הנה כי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העונש הראוי בעבירות מסוג זה הוא עונש מאסר בפועל ממשי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מובן הוא כי אורכו של עונש המאסר הזה ייקבע בכל מקרה על פי נסיבותיו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שהרי הענישה היא אינדיוודואלית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הוא  בשיטת משפטנו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גם על הנסיבות של 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דיבר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 xml:space="preserve">לוי בעניין </w:t>
      </w:r>
      <w:r>
        <w:rPr>
          <w:rFonts w:ascii="Arial" w:hAnsi="Arial" w:cs="Arial"/>
          <w:b/>
          <w:b/>
          <w:bCs/>
          <w:rtl w:val="true"/>
        </w:rPr>
        <w:t>אדרי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וכך אמר שם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90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ההיגיון מחייב כי מי שכוונותיו טובות והנשק דרוש לו למטרות כשרות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ומותרות על פי דין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יטרח ויצטייד ברישיון מהרשות המוסמכת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ולהיפך</w:t>
      </w:r>
      <w:r>
        <w:rPr>
          <w:rFonts w:cs="Arial" w:ascii="Arial" w:hAnsi="Arial"/>
          <w:b/>
          <w:bCs/>
          <w:rtl w:val="true"/>
        </w:rPr>
        <w:t xml:space="preserve">, </w:t>
        <w:tab/>
      </w:r>
      <w:r>
        <w:rPr>
          <w:rFonts w:ascii="Arial" w:hAnsi="Arial" w:cs="Arial"/>
          <w:b/>
          <w:b/>
          <w:bCs/>
          <w:rtl w:val="true"/>
        </w:rPr>
        <w:t xml:space="preserve">מקום שאדם נמצא מחזיק בנשק כשהוא טעון במחסנית ובתחמושת וללא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רישיון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מותר להניח לחובתו כי הוא עושה זאת למטרות לא כשרות</w:t>
      </w:r>
      <w:r>
        <w:rPr>
          <w:rFonts w:cs="Arial" w:ascii="Arial" w:hAnsi="Arial"/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בחנתי את נסיבות נשיאת הנשק על ידי הנאשם ובסופם של דברים אני נוטה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בדוחק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לקבל את הסבריו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למרות ספקות לא מעטים הקיימים אצלי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שמקורם בכך שנסיבות רציחתו של קרוב משפחתו נותרו סתומות וכך גם הקשר של הנאשם אל הנרצח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בכל הנוגע לנסיבות אלה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העובדה כי הנאשם נשא את האקדח כאשר היה בחברת אחר שטיבו לא הוברר לי לאשורו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איננה מקלה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מבחינה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עם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כל שכן כאשר במכונית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שאיננה של הנאשם ואשר הייתה במקום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נתפס גם אפוד מגן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לעומת זאת אקח בחשבון לקולא את הודייתו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לקיחת האחריות על ידו ואת העובדה כי הוא צעיר לימים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בן למשפחה מכובדת ביישוב בו הוא גר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בלא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ועבד במהלך שנים בעבודות מסודרות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הענישה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סיכומם של דברים הוא שאני גוזר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מיום מעצרו 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7.6.09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לשלוש שנים שלא יעבור במהלך תקופה זו עבירה עליה הורשע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או עבירת נשק מסוג כלשהו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האקדח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יוחזר לבעליו ובהעדרם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יחולט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דגימות שרידי ירי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יושמדו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אפוד מגן יוחזר לבעליו וכך גם המכשירים הסלולאריים שנתפסו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זכות ערעור לבית המשפט העליון בתוך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 מהיום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LineNumber"/>
          <w:sz w:val="6"/>
          <w:szCs w:val="6"/>
        </w:rPr>
      </w:pPr>
      <w:r>
        <w:rPr>
          <w:rStyle w:val="LineNumber"/>
          <w:rtl w:val="true"/>
        </w:rPr>
        <w:t xml:space="preserve"> </w:t>
      </w:r>
      <w:r>
        <w:rPr>
          <w:rStyle w:val="LineNumber"/>
          <w:sz w:val="6"/>
          <w:szCs w:val="6"/>
          <w:rtl w:val="true"/>
        </w:rPr>
        <w:t>&lt;</w:t>
      </w:r>
      <w:r>
        <w:rPr>
          <w:rStyle w:val="LineNumber"/>
          <w:sz w:val="6"/>
          <w:szCs w:val="6"/>
        </w:rPr>
        <w:t>#8#</w:t>
      </w:r>
      <w:r>
        <w:rPr>
          <w:rStyle w:val="LineNumber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Style w:val="LineNumber"/>
          <w:sz w:val="6"/>
          <w:szCs w:val="6"/>
        </w:rPr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#11#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end"/>
        <w:rPr/>
      </w:pPr>
      <w:r>
        <w:rPr>
          <w:b/>
          <w:b/>
          <w:bCs/>
          <w:rtl w:val="true"/>
        </w:rPr>
        <w:t>ניתן והודע היום ז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חשון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25/10/2009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זכריה כספי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זכריה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כספי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 xml:space="preserve">סגן נשיא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LineNumber"/>
        </w:rPr>
      </w:pPr>
      <w:r>
        <w:rPr>
          <w:rStyle w:val="LineNumber"/>
          <w:rtl w:val="true"/>
        </w:rPr>
        <w:t xml:space="preserve">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רחלי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עוז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 למנויים על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חקיקה ועוד באתר נבו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 כאן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 מסמך זה כפוף לשינויי ניסוח ועריכה</w:t>
      </w:r>
    </w:p>
    <w:sectPr>
      <w:headerReference w:type="default" r:id="rId10"/>
      <w:footerReference w:type="default" r:id="rId11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/Users/liorb/Downloads/study2025-p2/ME-09-06-9544-70.doc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9544-06-09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חוסני ריאן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cs="Arial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244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244" TargetMode="External"/><Relationship Id="rId8" Type="http://schemas.openxmlformats.org/officeDocument/2006/relationships/hyperlink" Target="http://www.nevo.co.il/case/5724364" TargetMode="External"/><Relationship Id="rId9" Type="http://schemas.openxmlformats.org/officeDocument/2006/relationships/hyperlink" Target="http://www.nevo.co.il/case/5762686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2016-10-05T12:13:00Z</dcterms:created>
  <dc:creator> </dc:creator>
  <dc:description/>
  <cp:keywords/>
  <dc:language>en-IL</dc:language>
  <cp:lastModifiedBy>hofit</cp:lastModifiedBy>
  <dcterms:modified xsi:type="dcterms:W3CDTF">2016-10-05T12:13:00Z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חוסני ריאן </vt:lpwstr>
  </property>
  <property fmtid="{D5CDD505-2E9C-101B-9397-08002B2CF9AE}" pid="4" name="CASESLISTTMP1">
    <vt:lpwstr>5724364;5762686</vt:lpwstr>
  </property>
  <property fmtid="{D5CDD505-2E9C-101B-9397-08002B2CF9AE}" pid="5" name="CITY">
    <vt:lpwstr>מרכז</vt:lpwstr>
  </property>
  <property fmtid="{D5CDD505-2E9C-101B-9397-08002B2CF9AE}" pid="6" name="DATE">
    <vt:lpwstr>20091025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זכריה כספי</vt:lpwstr>
  </property>
  <property fmtid="{D5CDD505-2E9C-101B-9397-08002B2CF9AE}" pid="10" name="LAWLISTTMP1">
    <vt:lpwstr>70301/144.b;244</vt:lpwstr>
  </property>
  <property fmtid="{D5CDD505-2E9C-101B-9397-08002B2CF9AE}" pid="11" name="LAWYER">
    <vt:lpwstr>יעל תרם;מאיה גלעדי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9544</vt:lpwstr>
  </property>
  <property fmtid="{D5CDD505-2E9C-101B-9397-08002B2CF9AE}" pid="25" name="NEWPARTB">
    <vt:lpwstr>06</vt:lpwstr>
  </property>
  <property fmtid="{D5CDD505-2E9C-101B-9397-08002B2CF9AE}" pid="26" name="NEWPARTC">
    <vt:lpwstr>09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RemarkFileName">
    <vt:lpwstr>mechozi me 09 06 9544 70 htm</vt:lpwstr>
  </property>
  <property fmtid="{D5CDD505-2E9C-101B-9397-08002B2CF9AE}" pid="36" name="TYPE">
    <vt:lpwstr>2</vt:lpwstr>
  </property>
  <property fmtid="{D5CDD505-2E9C-101B-9397-08002B2CF9AE}" pid="37" name="TYPE_ABS_DATE">
    <vt:lpwstr>390020091025</vt:lpwstr>
  </property>
  <property fmtid="{D5CDD505-2E9C-101B-9397-08002B2CF9AE}" pid="38" name="TYPE_N_DATE">
    <vt:lpwstr>39020091025</vt:lpwstr>
  </property>
  <property fmtid="{D5CDD505-2E9C-101B-9397-08002B2CF9AE}" pid="39" name="VOLUME">
    <vt:lpwstr/>
  </property>
  <property fmtid="{D5CDD505-2E9C-101B-9397-08002B2CF9AE}" pid="40" name="WORDNUMPAGES">
    <vt:lpwstr>5</vt:lpwstr>
  </property>
</Properties>
</file>