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1"/>
        <w:gridCol w:w="3670"/>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בפתח תקווה</w:t>
            </w:r>
          </w:p>
        </w:tc>
      </w:tr>
      <w:tr>
        <w:trPr>
          <w:trHeight w:val="337" w:hRule="atLeast"/>
        </w:trPr>
        <w:tc>
          <w:tcPr>
            <w:tcW w:w="5051" w:type="dxa"/>
            <w:tcBorders/>
          </w:tcPr>
          <w:p>
            <w:pPr>
              <w:pStyle w:val="Normal"/>
              <w:ind w:end="0"/>
              <w:jc w:val="start"/>
              <w:rPr>
                <w:rFonts w:cs="FrankRuehl"/>
                <w:sz w:val="28"/>
                <w:szCs w:val="28"/>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9732-01-10</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טאהא</w:t>
            </w:r>
            <w:r>
              <w:rPr>
                <w:rFonts w:cs="FrankRuehl"/>
                <w:sz w:val="28"/>
                <w:szCs w:val="28"/>
                <w:rtl w:val="true"/>
              </w:rPr>
              <w:t>(</w:t>
            </w:r>
            <w:r>
              <w:rPr>
                <w:rFonts w:cs="FrankRuehl"/>
                <w:sz w:val="28"/>
                <w:sz w:val="28"/>
                <w:szCs w:val="28"/>
                <w:rtl w:val="true"/>
              </w:rPr>
              <w:t>עציר</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70" w:type="dxa"/>
            <w:tcBorders/>
          </w:tcPr>
          <w:p>
            <w:pPr>
              <w:pStyle w:val="Header"/>
              <w:ind w:end="0"/>
              <w:jc w:val="end"/>
              <w:rPr>
                <w:rFonts w:cs="FrankRuehl"/>
                <w:sz w:val="28"/>
                <w:szCs w:val="28"/>
              </w:rPr>
            </w:pPr>
            <w:r>
              <w:rPr>
                <w:rFonts w:cs="FrankRuehl"/>
                <w:sz w:val="28"/>
                <w:szCs w:val="28"/>
              </w:rPr>
              <w:t>21</w:t>
            </w:r>
            <w:r>
              <w:rPr>
                <w:rFonts w:cs="FrankRuehl"/>
                <w:sz w:val="28"/>
                <w:szCs w:val="28"/>
                <w:rtl w:val="true"/>
              </w:rPr>
              <w:t xml:space="preserve"> </w:t>
            </w:r>
            <w:r>
              <w:rPr>
                <w:rFonts w:cs="FrankRuehl"/>
                <w:sz w:val="28"/>
                <w:sz w:val="28"/>
                <w:szCs w:val="28"/>
                <w:rtl w:val="true"/>
              </w:rPr>
              <w:t>נובמבר</w:t>
            </w:r>
            <w:r>
              <w:rPr>
                <w:rFonts w:cs="Times New Roman"/>
                <w:sz w:val="28"/>
                <w:sz w:val="28"/>
                <w:szCs w:val="28"/>
                <w:rtl w:val="true"/>
              </w:rPr>
              <w:t xml:space="preserve"> </w:t>
            </w:r>
            <w:r>
              <w:rPr>
                <w:rFonts w:cs="FrankRuehl"/>
                <w:sz w:val="28"/>
                <w:szCs w:val="28"/>
              </w:rPr>
              <w:t>2010</w:t>
            </w:r>
          </w:p>
        </w:tc>
      </w:tr>
    </w:tbl>
    <w:p>
      <w:pPr>
        <w:pStyle w:val="Header"/>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Arial"/>
                <w:b/>
                <w:bCs/>
              </w:rPr>
            </w:pPr>
            <w:r>
              <w:rPr>
                <w:rFonts w:ascii="Arial" w:hAnsi="Arial" w:cs="Arial"/>
                <w:b/>
                <w:b/>
                <w:bCs/>
                <w:rtl w:val="true"/>
              </w:rPr>
              <w:t>ב</w:t>
            </w:r>
            <w:r>
              <w:rPr>
                <w:rFonts w:ascii="Arial" w:hAnsi="Arial" w:cs="Arial"/>
                <w:b/>
                <w:b/>
                <w:bCs/>
                <w:rtl w:val="true"/>
              </w:rPr>
              <w:t xml:space="preserve">פני </w:t>
            </w:r>
          </w:p>
        </w:tc>
        <w:tc>
          <w:tcPr>
            <w:tcW w:w="7897" w:type="dxa"/>
            <w:gridSpan w:val="2"/>
            <w:tcBorders/>
          </w:tcPr>
          <w:p>
            <w:pPr>
              <w:pStyle w:val="Normal"/>
              <w:ind w:end="0"/>
              <w:jc w:val="both"/>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שופטת</w:t>
            </w:r>
            <w:r>
              <w:rPr>
                <w:rFonts w:ascii="Arial" w:hAnsi="Arial" w:cs="Arial"/>
                <w:b/>
                <w:b/>
                <w:bCs/>
                <w:rtl w:val="true"/>
              </w:rPr>
              <w:t xml:space="preserve">  </w:t>
            </w:r>
            <w:r>
              <w:rPr>
                <w:rFonts w:ascii="Arial" w:hAnsi="Arial" w:cs="Arial"/>
                <w:b/>
                <w:b/>
                <w:bCs/>
                <w:rtl w:val="true"/>
              </w:rPr>
              <w:t>עינת רון</w:t>
            </w:r>
          </w:p>
        </w:tc>
      </w:tr>
      <w:tr>
        <w:trPr>
          <w:trHeight w:val="355" w:hRule="atLeast"/>
        </w:trPr>
        <w:tc>
          <w:tcPr>
            <w:tcW w:w="923" w:type="dxa"/>
            <w:tcBorders/>
          </w:tcPr>
          <w:p>
            <w:pPr>
              <w:pStyle w:val="Normal"/>
              <w:ind w:end="0"/>
              <w:jc w:val="both"/>
              <w:rPr>
                <w:rFonts w:ascii="Arial" w:hAnsi="Arial" w:cs="Arial"/>
                <w:b/>
                <w:bCs/>
              </w:rPr>
            </w:pPr>
            <w:r>
              <w:rPr>
                <w:rFonts w:ascii="Arial" w:hAnsi="Arial" w:cs="Arial"/>
                <w:b/>
                <w:b/>
                <w:bCs/>
                <w:rtl w:val="true"/>
              </w:rPr>
              <w:t>בעניין</w:t>
            </w:r>
            <w:r>
              <w:rPr>
                <w:rFonts w:cs="Arial" w:ascii="Arial" w:hAnsi="Arial"/>
                <w:b/>
                <w:bCs/>
                <w:rtl w:val="true"/>
              </w:rPr>
              <w:t>:</w:t>
            </w:r>
          </w:p>
        </w:tc>
        <w:tc>
          <w:tcPr>
            <w:tcW w:w="4126" w:type="dxa"/>
            <w:tcBorders/>
          </w:tcPr>
          <w:p>
            <w:pPr>
              <w:pStyle w:val="Normal"/>
              <w:ind w:end="0"/>
              <w:jc w:val="both"/>
              <w:rPr>
                <w:rFonts w:ascii="Arial" w:hAnsi="Arial" w:cs="Arial"/>
                <w:b/>
                <w:bCs/>
              </w:rPr>
            </w:pPr>
            <w:r>
              <w:rPr>
                <w:rFonts w:ascii="Arial" w:hAnsi="Arial" w:cs="Arial"/>
                <w:b/>
                <w:b/>
                <w:bCs/>
                <w:rtl w:val="true"/>
              </w:rPr>
              <w:t>מדינת ישראל</w:t>
            </w:r>
          </w:p>
        </w:tc>
        <w:tc>
          <w:tcPr>
            <w:tcW w:w="3771"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bookmarkStart w:id="2" w:name="FirstAppellant"/>
            <w:bookmarkStart w:id="3" w:name="FirstAppellant"/>
            <w:bookmarkEnd w:id="3"/>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both"/>
              <w:rPr>
                <w:rFonts w:ascii="Arial" w:hAnsi="Arial" w:cs="Arial"/>
                <w:b/>
                <w:bCs/>
              </w:rPr>
            </w:pPr>
            <w:r>
              <w:rPr>
                <w:rFonts w:ascii="Arial" w:hAnsi="Arial" w:cs="Arial"/>
                <w:b/>
                <w:b/>
                <w:bCs/>
                <w:rtl w:val="true"/>
              </w:rPr>
              <w:t>ה</w:t>
            </w:r>
            <w:r>
              <w:rPr>
                <w:rFonts w:ascii="Arial" w:hAnsi="Arial" w:cs="Arial"/>
                <w:b/>
                <w:b/>
                <w:bCs/>
                <w:rtl w:val="true"/>
              </w:rPr>
              <w:t>מאשימה</w:t>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7897" w:type="dxa"/>
            <w:gridSpan w:val="2"/>
            <w:tcBorders/>
          </w:tcPr>
          <w:p>
            <w:pPr>
              <w:pStyle w:val="Normal"/>
              <w:snapToGrid w:val="false"/>
              <w:ind w:end="0"/>
              <w:jc w:val="both"/>
              <w:rPr>
                <w:rFonts w:ascii="Arial" w:hAnsi="Arial" w:cs="Arial"/>
                <w:b/>
                <w:bCs/>
              </w:rPr>
            </w:pPr>
            <w:r>
              <w:rPr>
                <w:rFonts w:cs="Arial" w:ascii="Arial" w:hAnsi="Arial"/>
                <w:b/>
                <w:bCs/>
                <w:rtl w:val="true"/>
              </w:rPr>
            </w:r>
          </w:p>
          <w:p>
            <w:pPr>
              <w:pStyle w:val="Normal"/>
              <w:ind w:end="0"/>
              <w:jc w:val="center"/>
              <w:rPr>
                <w:rFonts w:ascii="Arial" w:hAnsi="Arial" w:cs="Arial"/>
                <w:b/>
                <w:bCs/>
              </w:rPr>
            </w:pPr>
            <w:r>
              <w:rPr>
                <w:rFonts w:ascii="Arial" w:hAnsi="Arial" w:cs="Arial"/>
                <w:b/>
                <w:b/>
                <w:bCs/>
                <w:rtl w:val="true"/>
              </w:rPr>
              <w:t>נגד</w:t>
            </w:r>
          </w:p>
          <w:p>
            <w:pPr>
              <w:pStyle w:val="Normal"/>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ind w:end="0"/>
              <w:jc w:val="both"/>
              <w:rPr>
                <w:rFonts w:ascii="Arial" w:hAnsi="Arial" w:cs="Arial"/>
                <w:b/>
                <w:bCs/>
              </w:rPr>
            </w:pPr>
            <w:r>
              <w:rPr>
                <w:rFonts w:cs="Arial" w:ascii="Arial" w:hAnsi="Arial"/>
                <w:b/>
                <w:bCs/>
              </w:rPr>
              <w:t>1</w:t>
            </w:r>
            <w:r>
              <w:rPr>
                <w:rFonts w:cs="Arial" w:ascii="Arial" w:hAnsi="Arial"/>
                <w:b/>
                <w:bCs/>
                <w:rtl w:val="true"/>
              </w:rPr>
              <w:t>.</w:t>
            </w:r>
            <w:r>
              <w:rPr>
                <w:rFonts w:ascii="Arial" w:hAnsi="Arial" w:cs="Arial"/>
                <w:b/>
                <w:b/>
                <w:bCs/>
                <w:rtl w:val="true"/>
              </w:rPr>
              <w:t>חמאדה טאהא</w:t>
            </w:r>
            <w:r>
              <w:rPr>
                <w:rFonts w:cs="Arial" w:ascii="Arial" w:hAnsi="Arial"/>
                <w:b/>
                <w:bCs/>
                <w:rtl w:val="true"/>
              </w:rPr>
              <w:t>-</w:t>
            </w: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אנואר פריג</w:t>
            </w:r>
            <w:r>
              <w:rPr>
                <w:rFonts w:cs="Arial" w:ascii="Arial" w:hAnsi="Arial"/>
                <w:b/>
                <w:bCs/>
                <w:rtl w:val="true"/>
              </w:rPr>
              <w:t>'</w:t>
            </w:r>
          </w:p>
          <w:p>
            <w:pPr>
              <w:pStyle w:val="Normal"/>
              <w:ind w:end="0"/>
              <w:jc w:val="both"/>
              <w:rPr>
                <w:b/>
                <w:bCs/>
              </w:rPr>
            </w:pPr>
            <w:r>
              <w:rPr>
                <w:rFonts w:cs="Arial" w:ascii="Arial" w:hAnsi="Arial"/>
                <w:b/>
                <w:bCs/>
              </w:rPr>
              <w:t>2</w:t>
            </w:r>
            <w:r>
              <w:rPr>
                <w:rFonts w:cs="Arial" w:ascii="Arial" w:hAnsi="Arial"/>
                <w:b/>
                <w:bCs/>
                <w:rtl w:val="true"/>
              </w:rPr>
              <w:t>.</w:t>
            </w:r>
            <w:r>
              <w:rPr>
                <w:rFonts w:ascii="Arial" w:hAnsi="Arial" w:cs="Arial"/>
                <w:b/>
                <w:b/>
                <w:bCs/>
                <w:rtl w:val="true"/>
              </w:rPr>
              <w:t>בהא טאהא</w:t>
            </w:r>
            <w:r>
              <w:rPr>
                <w:rFonts w:cs="Arial" w:ascii="Arial" w:hAnsi="Arial"/>
                <w:b/>
                <w:bCs/>
                <w:rtl w:val="true"/>
              </w:rPr>
              <w:t>-</w:t>
            </w:r>
            <w:r>
              <w:rPr>
                <w:rFonts w:ascii="Arial" w:hAnsi="Arial" w:cs="Arial"/>
                <w:b/>
                <w:b/>
                <w:bCs/>
                <w:rtl w:val="true"/>
              </w:rPr>
              <w:t>ע</w:t>
            </w:r>
            <w:r>
              <w:rPr>
                <w:rFonts w:cs="Arial" w:ascii="Arial" w:hAnsi="Arial"/>
                <w:b/>
                <w:bCs/>
                <w:rtl w:val="true"/>
              </w:rPr>
              <w:t>"</w:t>
            </w:r>
            <w:r>
              <w:rPr>
                <w:rFonts w:ascii="Arial" w:hAnsi="Arial" w:cs="Arial"/>
                <w:b/>
                <w:b/>
                <w:bCs/>
                <w:rtl w:val="true"/>
              </w:rPr>
              <w:t>י ב</w:t>
            </w:r>
            <w:r>
              <w:rPr>
                <w:rFonts w:cs="Arial" w:ascii="Arial" w:hAnsi="Arial"/>
                <w:b/>
                <w:bCs/>
                <w:rtl w:val="true"/>
              </w:rPr>
              <w:t>"</w:t>
            </w:r>
            <w:r>
              <w:rPr>
                <w:rFonts w:ascii="Arial" w:hAnsi="Arial" w:cs="Arial"/>
                <w:b/>
                <w:b/>
                <w:bCs/>
                <w:rtl w:val="true"/>
              </w:rPr>
              <w:t>כ עו</w:t>
            </w:r>
            <w:r>
              <w:rPr>
                <w:rFonts w:cs="Arial" w:ascii="Arial" w:hAnsi="Arial"/>
                <w:b/>
                <w:bCs/>
                <w:rtl w:val="true"/>
              </w:rPr>
              <w:t>"</w:t>
            </w:r>
            <w:r>
              <w:rPr>
                <w:rFonts w:ascii="Arial" w:hAnsi="Arial" w:cs="Arial"/>
                <w:b/>
                <w:b/>
                <w:bCs/>
                <w:rtl w:val="true"/>
              </w:rPr>
              <w:t>ד יוסי זילברברג</w:t>
            </w:r>
          </w:p>
        </w:tc>
        <w:tc>
          <w:tcPr>
            <w:tcW w:w="3771" w:type="dxa"/>
            <w:tcBorders/>
          </w:tcPr>
          <w:p>
            <w:pPr>
              <w:pStyle w:val="Normal"/>
              <w:snapToGrid w:val="false"/>
              <w:ind w:end="0"/>
              <w:jc w:val="both"/>
              <w:rPr>
                <w:rFonts w:ascii="Arial" w:hAnsi="Arial" w:cs="Arial"/>
                <w:b/>
                <w:bCs/>
              </w:rPr>
            </w:pPr>
            <w:r>
              <w:rPr>
                <w:rFonts w:cs="Arial" w:ascii="Arial" w:hAnsi="Arial"/>
                <w:b/>
                <w:bCs/>
                <w:rtl w:val="true"/>
              </w:rPr>
            </w:r>
          </w:p>
        </w:tc>
      </w:tr>
      <w:tr>
        <w:trPr>
          <w:trHeight w:val="355" w:hRule="atLeast"/>
        </w:trPr>
        <w:tc>
          <w:tcPr>
            <w:tcW w:w="923" w:type="dxa"/>
            <w:tcBorders/>
          </w:tcPr>
          <w:p>
            <w:pPr>
              <w:pStyle w:val="Normal"/>
              <w:snapToGrid w:val="false"/>
              <w:ind w:end="0"/>
              <w:jc w:val="both"/>
              <w:rPr>
                <w:rFonts w:ascii="Arial" w:hAnsi="Arial" w:cs="Arial"/>
                <w:b/>
                <w:bCs/>
              </w:rPr>
            </w:pPr>
            <w:r>
              <w:rPr>
                <w:rFonts w:cs="Arial" w:ascii="Arial" w:hAnsi="Arial"/>
                <w:b/>
                <w:bCs/>
                <w:rtl w:val="true"/>
              </w:rPr>
            </w:r>
          </w:p>
        </w:tc>
        <w:tc>
          <w:tcPr>
            <w:tcW w:w="4126" w:type="dxa"/>
            <w:tcBorders/>
          </w:tcPr>
          <w:p>
            <w:pPr>
              <w:pStyle w:val="Normal"/>
              <w:snapToGrid w:val="false"/>
              <w:ind w:end="0"/>
              <w:jc w:val="both"/>
              <w:rPr>
                <w:rFonts w:ascii="Arial" w:hAnsi="Arial" w:cs="Arial"/>
                <w:b/>
                <w:bCs/>
              </w:rPr>
            </w:pPr>
            <w:r>
              <w:rPr>
                <w:rFonts w:cs="Arial" w:ascii="Arial" w:hAnsi="Arial"/>
                <w:b/>
                <w:bCs/>
                <w:rtl w:val="true"/>
              </w:rPr>
            </w:r>
          </w:p>
        </w:tc>
        <w:tc>
          <w:tcPr>
            <w:tcW w:w="3771" w:type="dxa"/>
            <w:tcBorders/>
          </w:tcPr>
          <w:p>
            <w:pPr>
              <w:pStyle w:val="Normal"/>
              <w:ind w:end="0"/>
              <w:jc w:val="both"/>
              <w:rPr>
                <w:rFonts w:ascii="Arial" w:hAnsi="Arial" w:cs="Arial"/>
                <w:b/>
                <w:bCs/>
              </w:rPr>
            </w:pPr>
            <w:r>
              <w:rPr>
                <w:rFonts w:ascii="Arial" w:hAnsi="Arial" w:cs="Arial"/>
                <w:b/>
                <w:b/>
                <w:bCs/>
                <w:rtl w:val="true"/>
              </w:rPr>
              <w:t>ה</w:t>
            </w:r>
            <w:r>
              <w:rPr>
                <w:rFonts w:ascii="Arial" w:hAnsi="Arial" w:cs="Arial"/>
                <w:b/>
                <w:b/>
                <w:bCs/>
                <w:rtl w:val="true"/>
              </w:rPr>
              <w:t>נאשמים</w:t>
            </w:r>
          </w:p>
        </w:tc>
      </w:tr>
    </w:tbl>
    <w:p>
      <w:pPr>
        <w:pStyle w:val="Normal"/>
        <w:ind w:end="0"/>
        <w:jc w:val="both"/>
        <w:rPr/>
      </w:pPr>
      <w:r>
        <w:rPr>
          <w:rtl w:val="true"/>
        </w:rPr>
      </w:r>
      <w:bookmarkStart w:id="4" w:name="LawTable"/>
      <w:bookmarkStart w:id="5" w:name="LawTable"/>
      <w:bookmarkEnd w:id="5"/>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color w:val="0000FF"/>
          <w:u w:val="single"/>
        </w:rPr>
      </w:pPr>
      <w:hyperlink r:id="rId2">
        <w:r>
          <w:rPr>
            <w:rStyle w:val="Hyperlink"/>
            <w:rFonts w:ascii="FrankRuehl" w:hAnsi="FrankRuehl" w:cs="FrankRuehl"/>
            <w:rtl w:val="true"/>
          </w:rPr>
          <w:t>חוק העונשין</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ז</w:t>
        </w:r>
        <w:r>
          <w:rPr>
            <w:rStyle w:val="Hyperlink"/>
            <w:rFonts w:cs="FrankRuehl" w:ascii="FrankRuehl" w:hAnsi="FrankRuehl"/>
            <w:rtl w:val="true"/>
          </w:rPr>
          <w:t>-</w:t>
        </w:r>
        <w:r>
          <w:rPr>
            <w:rStyle w:val="Hyperlink"/>
            <w:rFonts w:cs="FrankRuehl" w:ascii="FrankRuehl" w:hAnsi="FrankRuehl"/>
          </w:rPr>
          <w:t>1977</w:t>
        </w:r>
      </w:hyperlink>
      <w:r>
        <w:rPr>
          <w:rFonts w:cs="FrankRuehl" w:ascii="FrankRuehl" w:hAnsi="FrankRuehl"/>
          <w:color w:val="0000FF"/>
          <w:u w:val="single"/>
          <w:rtl w:val="true"/>
        </w:rPr>
        <w:t xml:space="preserve">: </w:t>
      </w:r>
      <w:r>
        <w:rPr>
          <w:rFonts w:ascii="FrankRuehl" w:hAnsi="FrankRuehl" w:cs="FrankRuehl"/>
          <w:color w:val="0000FF"/>
          <w:u w:val="single"/>
          <w:rtl w:val="true"/>
        </w:rPr>
        <w:t>סע</w:t>
      </w:r>
      <w:r>
        <w:rPr>
          <w:rFonts w:cs="FrankRuehl" w:ascii="FrankRuehl" w:hAnsi="FrankRuehl"/>
          <w:color w:val="0000FF"/>
          <w:u w:val="single"/>
          <w:rtl w:val="true"/>
        </w:rPr>
        <w:t xml:space="preserve">'  </w:t>
      </w:r>
      <w:hyperlink r:id="rId3">
        <w:r>
          <w:rPr>
            <w:rStyle w:val="Hyperlink"/>
            <w:rFonts w:cs="FrankRuehl" w:ascii="FrankRuehl" w:hAnsi="FrankRuehl"/>
          </w:rPr>
          <w:t>144</w:t>
        </w:r>
      </w:hyperlink>
      <w:r>
        <w:rPr>
          <w:rFonts w:cs="FrankRuehl" w:ascii="FrankRuehl" w:hAnsi="FrankRuehl"/>
          <w:color w:val="0000FF"/>
          <w:u w:val="single"/>
          <w:rtl w:val="true"/>
        </w:rPr>
        <w:t xml:space="preserve">, </w:t>
      </w:r>
      <w:hyperlink r:id="rId4">
        <w:r>
          <w:rPr>
            <w:rStyle w:val="Hyperlink"/>
            <w:rFonts w:cs="FrankRuehl" w:ascii="FrankRuehl" w:hAnsi="FrankRuehl"/>
          </w:rPr>
          <w:t>144</w:t>
        </w:r>
        <w:r>
          <w:rPr>
            <w:rStyle w:val="Hyperlink"/>
            <w:rFonts w:cs="FrankRuehl" w:ascii="FrankRuehl" w:hAnsi="FrankRuehl"/>
            <w:rtl w:val="true"/>
          </w:rPr>
          <w:t>(</w:t>
        </w:r>
        <w:r>
          <w:rPr>
            <w:rStyle w:val="Hyperlink"/>
            <w:rFonts w:ascii="FrankRuehl" w:hAnsi="FrankRuehl" w:cs="FrankRuehl"/>
            <w:rtl w:val="true"/>
          </w:rPr>
          <w:t>א</w:t>
        </w:r>
        <w:r>
          <w:rPr>
            <w:rStyle w:val="Hyperlink"/>
            <w:rFonts w:cs="FrankRuehl" w:ascii="FrankRuehl" w:hAnsi="FrankRuehl"/>
            <w:rtl w:val="true"/>
          </w:rPr>
          <w:t>)</w:t>
        </w:r>
      </w:hyperlink>
    </w:p>
    <w:p>
      <w:pPr>
        <w:pStyle w:val="Normal"/>
        <w:spacing w:lineRule="exact" w:line="240" w:before="0" w:after="120"/>
        <w:ind w:hanging="283" w:start="283" w:end="0"/>
        <w:jc w:val="both"/>
        <w:rPr>
          <w:rFonts w:ascii="FrankRuehl" w:hAnsi="FrankRuehl" w:cs="FrankRuehl"/>
          <w:color w:val="0000FF"/>
          <w:u w:val="single"/>
        </w:rPr>
      </w:pPr>
      <w:hyperlink r:id="rId5">
        <w:r>
          <w:rPr>
            <w:rStyle w:val="Hyperlink"/>
            <w:rFonts w:ascii="FrankRuehl" w:hAnsi="FrankRuehl" w:cs="FrankRuehl"/>
            <w:rtl w:val="true"/>
          </w:rPr>
          <w:t xml:space="preserve">פקודת הסמים המסוכנים </w:t>
        </w:r>
        <w:r>
          <w:rPr>
            <w:rStyle w:val="Hyperlink"/>
            <w:rFonts w:cs="FrankRuehl" w:ascii="FrankRuehl" w:hAnsi="FrankRuehl"/>
            <w:rtl w:val="true"/>
          </w:rPr>
          <w:t>[</w:t>
        </w:r>
        <w:r>
          <w:rPr>
            <w:rStyle w:val="Hyperlink"/>
            <w:rFonts w:ascii="FrankRuehl" w:hAnsi="FrankRuehl" w:cs="FrankRuehl"/>
            <w:rtl w:val="true"/>
          </w:rPr>
          <w:t>נוסח חדש</w:t>
        </w:r>
        <w:r>
          <w:rPr>
            <w:rStyle w:val="Hyperlink"/>
            <w:rFonts w:cs="FrankRuehl" w:ascii="FrankRuehl" w:hAnsi="FrankRuehl"/>
            <w:rtl w:val="true"/>
          </w:rPr>
          <w:t xml:space="preserve">], </w:t>
        </w:r>
        <w:r>
          <w:rPr>
            <w:rStyle w:val="Hyperlink"/>
            <w:rFonts w:ascii="FrankRuehl" w:hAnsi="FrankRuehl" w:cs="FrankRuehl"/>
            <w:rtl w:val="true"/>
          </w:rPr>
          <w:t>תשל</w:t>
        </w:r>
        <w:r>
          <w:rPr>
            <w:rStyle w:val="Hyperlink"/>
            <w:rFonts w:cs="FrankRuehl" w:ascii="FrankRuehl" w:hAnsi="FrankRuehl"/>
            <w:rtl w:val="true"/>
          </w:rPr>
          <w:t>"</w:t>
        </w:r>
        <w:r>
          <w:rPr>
            <w:rStyle w:val="Hyperlink"/>
            <w:rFonts w:ascii="FrankRuehl" w:hAnsi="FrankRuehl" w:cs="FrankRuehl"/>
            <w:rtl w:val="true"/>
          </w:rPr>
          <w:t>ג</w:t>
        </w:r>
        <w:r>
          <w:rPr>
            <w:rStyle w:val="Hyperlink"/>
            <w:rFonts w:cs="FrankRuehl" w:ascii="FrankRuehl" w:hAnsi="FrankRuehl"/>
            <w:rtl w:val="true"/>
          </w:rPr>
          <w:t>-</w:t>
        </w:r>
        <w:r>
          <w:rPr>
            <w:rStyle w:val="Hyperlink"/>
            <w:rFonts w:cs="FrankRuehl" w:ascii="FrankRuehl" w:hAnsi="FrankRuehl"/>
          </w:rPr>
          <w:t>1973</w:t>
        </w:r>
      </w:hyperlink>
    </w:p>
    <w:p>
      <w:pPr>
        <w:pStyle w:val="Normal"/>
        <w:spacing w:lineRule="exact" w:line="240" w:before="0" w:after="120"/>
        <w:ind w:hanging="283" w:start="283" w:end="0"/>
        <w:jc w:val="both"/>
        <w:rPr>
          <w:rFonts w:ascii="FrankRuehl" w:hAnsi="FrankRuehl" w:cs="FrankRuehl"/>
          <w:color w:val="0000FF"/>
          <w:u w:val="single"/>
        </w:rPr>
      </w:pPr>
      <w:r>
        <w:rPr>
          <w:rFonts w:cs="FrankRuehl" w:ascii="FrankRuehl" w:hAnsi="FrankRuehl"/>
          <w:color w:val="0000FF"/>
          <w:u w:val="single"/>
          <w:rtl w:val="true"/>
        </w:rPr>
      </w:r>
    </w:p>
    <w:p>
      <w:pPr>
        <w:pStyle w:val="Normal"/>
        <w:ind w:end="0"/>
        <w:jc w:val="both"/>
        <w:rPr>
          <w:rFonts w:ascii="FrankRuehl" w:hAnsi="FrankRuehl" w:cs="FrankRuehl"/>
        </w:rPr>
      </w:pPr>
      <w:r>
        <w:rPr>
          <w:rFonts w:cs="FrankRuehl" w:ascii="FrankRuehl" w:hAnsi="FrankRuehl"/>
          <w:rtl w:val="true"/>
        </w:rPr>
      </w:r>
      <w:bookmarkStart w:id="6" w:name="LawTable_End"/>
      <w:bookmarkStart w:id="7" w:name="LawTable_End"/>
      <w:bookmarkEnd w:id="7"/>
    </w:p>
    <w:p>
      <w:pPr>
        <w:pStyle w:val="Normal"/>
        <w:ind w:end="0"/>
        <w:jc w:val="both"/>
        <w:rPr/>
      </w:pPr>
      <w:r>
        <w:rPr>
          <w:rtl w:val="true"/>
        </w:rPr>
      </w:r>
    </w:p>
    <w:p>
      <w:pPr>
        <w:pStyle w:val="Normal"/>
        <w:ind w:end="0"/>
        <w:jc w:val="both"/>
        <w:rPr>
          <w:b/>
          <w:bCs/>
        </w:rPr>
      </w:pPr>
      <w:r>
        <w:rPr>
          <w:b/>
          <w:bCs/>
          <w:rtl w:val="true"/>
        </w:rPr>
      </w:r>
    </w:p>
    <w:p>
      <w:pPr>
        <w:pStyle w:val="Normal"/>
        <w:ind w:end="0"/>
        <w:jc w:val="both"/>
        <w:rPr>
          <w:b/>
          <w:bCs/>
        </w:rPr>
      </w:pPr>
      <w:r>
        <w:rPr>
          <w:b/>
          <w:bCs/>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u w:val="single"/>
              </w:rPr>
            </w:pPr>
            <w:bookmarkStart w:id="8" w:name="PsakDin"/>
            <w:bookmarkEnd w:id="8"/>
            <w:r>
              <w:rPr>
                <w:rFonts w:ascii="Arial" w:hAnsi="Arial" w:cs="Arial"/>
                <w:b/>
                <w:b/>
                <w:bCs/>
                <w:u w:val="single"/>
                <w:rtl w:val="true"/>
              </w:rPr>
              <w:t>גזר דין</w:t>
            </w:r>
          </w:p>
          <w:p>
            <w:pPr>
              <w:pStyle w:val="Normal"/>
              <w:ind w:end="0"/>
              <w:jc w:val="center"/>
              <w:rPr>
                <w:rFonts w:ascii="Arial" w:hAnsi="Arial" w:cs="Arial"/>
                <w:b/>
                <w:bCs/>
                <w:u w:val="single"/>
              </w:rPr>
            </w:pPr>
            <w:r>
              <w:rPr>
                <w:rFonts w:cs="Arial" w:ascii="Arial" w:hAnsi="Arial"/>
                <w:b/>
                <w:bCs/>
                <w:u w:val="single"/>
                <w:rtl w:val="true"/>
              </w:rPr>
            </w:r>
          </w:p>
        </w:tc>
      </w:tr>
    </w:tbl>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b/>
          <w:bCs/>
        </w:rPr>
      </w:pPr>
      <w:bookmarkStart w:id="9" w:name="ABSTRACT_START"/>
      <w:bookmarkEnd w:id="9"/>
      <w:r>
        <w:rPr>
          <w:b/>
          <w:b/>
          <w:bCs/>
          <w:rtl w:val="true"/>
        </w:rPr>
        <w:t>שני</w:t>
      </w:r>
      <w:r>
        <w:rPr>
          <w:rFonts w:cs="Times New Roman"/>
          <w:b/>
          <w:b/>
          <w:bCs/>
          <w:rtl w:val="true"/>
        </w:rPr>
        <w:t xml:space="preserve"> </w:t>
      </w:r>
      <w:r>
        <w:rPr>
          <w:b/>
          <w:b/>
          <w:bCs/>
          <w:rtl w:val="true"/>
        </w:rPr>
        <w:t>הנאשמים</w:t>
      </w:r>
      <w:r>
        <w:rPr>
          <w:rFonts w:cs="Times New Roman"/>
          <w:b/>
          <w:b/>
          <w:bCs/>
          <w:rtl w:val="true"/>
        </w:rPr>
        <w:t xml:space="preserve"> </w:t>
      </w:r>
      <w:r>
        <w:rPr>
          <w:b/>
          <w:b/>
          <w:bCs/>
          <w:rtl w:val="true"/>
        </w:rPr>
        <w:t>הודו</w:t>
      </w:r>
      <w:r>
        <w:rPr>
          <w:rFonts w:cs="Times New Roman"/>
          <w:b/>
          <w:b/>
          <w:bCs/>
          <w:rtl w:val="true"/>
        </w:rPr>
        <w:t xml:space="preserve"> </w:t>
      </w:r>
      <w:r>
        <w:rPr>
          <w:b/>
          <w:b/>
          <w:bCs/>
          <w:rtl w:val="true"/>
        </w:rPr>
        <w:t>בכתב</w:t>
      </w:r>
      <w:r>
        <w:rPr>
          <w:rFonts w:cs="Times New Roman"/>
          <w:b/>
          <w:b/>
          <w:bCs/>
          <w:rtl w:val="true"/>
        </w:rPr>
        <w:t xml:space="preserve"> </w:t>
      </w:r>
      <w:r>
        <w:rPr>
          <w:b/>
          <w:b/>
          <w:bCs/>
          <w:rtl w:val="true"/>
        </w:rPr>
        <w:t>אישום</w:t>
      </w:r>
      <w:r>
        <w:rPr>
          <w:rFonts w:cs="Times New Roman"/>
          <w:b/>
          <w:b/>
          <w:bCs/>
          <w:rtl w:val="true"/>
        </w:rPr>
        <w:t xml:space="preserve"> </w:t>
      </w:r>
      <w:r>
        <w:rPr>
          <w:b/>
          <w:b/>
          <w:bCs/>
          <w:rtl w:val="true"/>
        </w:rPr>
        <w:t>מתוקן</w:t>
      </w:r>
      <w:r>
        <w:rPr>
          <w:rFonts w:cs="Times New Roman"/>
          <w:b/>
          <w:b/>
          <w:bCs/>
          <w:rtl w:val="true"/>
        </w:rPr>
        <w:t xml:space="preserve"> </w:t>
      </w:r>
      <w:r>
        <w:rPr>
          <w:b/>
          <w:b/>
          <w:bCs/>
          <w:rtl w:val="true"/>
        </w:rPr>
        <w:t>והורשעו</w:t>
      </w:r>
      <w:r>
        <w:rPr>
          <w:rFonts w:cs="Times New Roman"/>
          <w:b/>
          <w:b/>
          <w:bCs/>
          <w:rtl w:val="true"/>
        </w:rPr>
        <w:t xml:space="preserve"> </w:t>
      </w:r>
      <w:r>
        <w:rPr>
          <w:b/>
          <w:b/>
          <w:bCs/>
          <w:rtl w:val="true"/>
        </w:rPr>
        <w:t>בעבירה</w:t>
      </w:r>
      <w:r>
        <w:rPr>
          <w:rFonts w:cs="Times New Roman"/>
          <w:b/>
          <w:b/>
          <w:bCs/>
          <w:rtl w:val="true"/>
        </w:rPr>
        <w:t xml:space="preserve"> </w:t>
      </w:r>
      <w:r>
        <w:rPr>
          <w:b/>
          <w:b/>
          <w:bCs/>
          <w:rtl w:val="true"/>
        </w:rPr>
        <w:t>של</w:t>
      </w:r>
      <w:r>
        <w:rPr>
          <w:rFonts w:cs="Times New Roman"/>
          <w:b/>
          <w:b/>
          <w:bCs/>
          <w:rtl w:val="true"/>
        </w:rPr>
        <w:t xml:space="preserve">  </w:t>
      </w:r>
      <w:r>
        <w:rPr>
          <w:b/>
          <w:b/>
          <w:bCs/>
          <w:rtl w:val="true"/>
        </w:rPr>
        <w:t>החזקת</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ואביזרים</w:t>
      </w:r>
      <w:r>
        <w:rPr>
          <w:b/>
          <w:bCs/>
          <w:rtl w:val="true"/>
        </w:rPr>
        <w:t xml:space="preserve">, </w:t>
      </w:r>
      <w:r>
        <w:rPr>
          <w:b/>
          <w:b/>
          <w:bCs/>
          <w:rtl w:val="true"/>
        </w:rPr>
        <w:t>לפי</w:t>
      </w:r>
      <w:r>
        <w:rPr>
          <w:rFonts w:cs="Times New Roman"/>
          <w:b/>
          <w:b/>
          <w:bCs/>
          <w:rtl w:val="true"/>
        </w:rPr>
        <w:t xml:space="preserve"> </w:t>
      </w:r>
      <w:hyperlink r:id="rId6">
        <w:r>
          <w:rPr>
            <w:rStyle w:val="Hyperlink"/>
            <w:b/>
            <w:b/>
            <w:bCs/>
            <w:rtl w:val="true"/>
          </w:rPr>
          <w:t>סעיף</w:t>
        </w:r>
        <w:r>
          <w:rPr>
            <w:rStyle w:val="Hyperlink"/>
            <w:rFonts w:cs="Times New Roman"/>
            <w:b/>
            <w:b/>
            <w:bCs/>
            <w:rtl w:val="true"/>
          </w:rPr>
          <w:t xml:space="preserve"> </w:t>
        </w:r>
        <w:r>
          <w:rPr>
            <w:rStyle w:val="Hyperlink"/>
            <w:b/>
            <w:bCs/>
          </w:rPr>
          <w:t>144</w:t>
        </w:r>
        <w:r>
          <w:rPr>
            <w:rStyle w:val="Hyperlink"/>
            <w:b/>
            <w:bCs/>
            <w:rtl w:val="true"/>
          </w:rPr>
          <w:t>(</w:t>
        </w:r>
        <w:r>
          <w:rPr>
            <w:rStyle w:val="Hyperlink"/>
            <w:b/>
            <w:b/>
            <w:bCs/>
            <w:rtl w:val="true"/>
          </w:rPr>
          <w:t>א</w:t>
        </w:r>
        <w:r>
          <w:rPr>
            <w:rStyle w:val="Hyperlink"/>
            <w:b/>
            <w:bCs/>
            <w:rtl w:val="true"/>
          </w:rPr>
          <w:t>)</w:t>
        </w:r>
      </w:hyperlink>
      <w:r>
        <w:rPr>
          <w:b/>
          <w:bCs/>
          <w:rtl w:val="true"/>
        </w:rPr>
        <w:t xml:space="preserve"> </w:t>
      </w:r>
      <w:r>
        <w:rPr>
          <w:b/>
          <w:b/>
          <w:bCs/>
          <w:rtl w:val="true"/>
        </w:rPr>
        <w:t>רישא</w:t>
      </w:r>
      <w:r>
        <w:rPr>
          <w:rFonts w:cs="Times New Roman"/>
          <w:b/>
          <w:b/>
          <w:bCs/>
          <w:rtl w:val="true"/>
        </w:rPr>
        <w:t xml:space="preserve"> </w:t>
      </w:r>
      <w:r>
        <w:rPr>
          <w:b/>
          <w:b/>
          <w:bCs/>
          <w:rtl w:val="true"/>
        </w:rPr>
        <w:t>וסיפא</w:t>
      </w:r>
      <w:r>
        <w:rPr>
          <w:rFonts w:cs="Times New Roman"/>
          <w:b/>
          <w:b/>
          <w:bCs/>
          <w:rtl w:val="true"/>
        </w:rPr>
        <w:t xml:space="preserve"> </w:t>
      </w:r>
      <w:r>
        <w:rPr>
          <w:b/>
          <w:b/>
          <w:bCs/>
          <w:rtl w:val="true"/>
        </w:rPr>
        <w:t>ל</w:t>
      </w:r>
      <w:hyperlink r:id="rId7">
        <w:r>
          <w:rPr>
            <w:rStyle w:val="Hyperlink"/>
            <w:b/>
            <w:b/>
            <w:bCs/>
            <w:rtl w:val="true"/>
          </w:rPr>
          <w:t>חוק</w:t>
        </w:r>
        <w:r>
          <w:rPr>
            <w:rStyle w:val="Hyperlink"/>
            <w:rFonts w:cs="Times New Roman"/>
            <w:b/>
            <w:b/>
            <w:bCs/>
            <w:rtl w:val="true"/>
          </w:rPr>
          <w:t xml:space="preserve"> </w:t>
        </w:r>
        <w:r>
          <w:rPr>
            <w:rStyle w:val="Hyperlink"/>
            <w:b/>
            <w:b/>
            <w:bCs/>
            <w:rtl w:val="true"/>
          </w:rPr>
          <w:t>העונשין</w:t>
        </w:r>
      </w:hyperlink>
      <w:r>
        <w:rPr>
          <w:b/>
          <w:bCs/>
          <w:rtl w:val="true"/>
        </w:rPr>
        <w:t xml:space="preserve">, </w:t>
      </w:r>
      <w:r>
        <w:rPr>
          <w:b/>
          <w:b/>
          <w:bCs/>
          <w:rtl w:val="true"/>
        </w:rPr>
        <w:t>תשל</w:t>
      </w:r>
      <w:r>
        <w:rPr>
          <w:b/>
          <w:bCs/>
          <w:rtl w:val="true"/>
        </w:rPr>
        <w:t>"</w:t>
      </w:r>
      <w:r>
        <w:rPr>
          <w:b/>
          <w:b/>
          <w:bCs/>
          <w:rtl w:val="true"/>
        </w:rPr>
        <w:t>ז</w:t>
      </w:r>
      <w:r>
        <w:rPr>
          <w:rFonts w:cs="Times New Roman"/>
          <w:b/>
          <w:b/>
          <w:bCs/>
          <w:rtl w:val="true"/>
        </w:rPr>
        <w:t xml:space="preserve"> </w:t>
      </w:r>
      <w:r>
        <w:rPr>
          <w:b/>
          <w:b/>
          <w:bCs/>
          <w:rtl w:val="true"/>
        </w:rPr>
        <w:t>–</w:t>
      </w:r>
      <w:r>
        <w:rPr>
          <w:rFonts w:cs="Times New Roman"/>
          <w:b/>
          <w:b/>
          <w:bCs/>
          <w:rtl w:val="true"/>
        </w:rPr>
        <w:t xml:space="preserve"> </w:t>
      </w:r>
      <w:r>
        <w:rPr>
          <w:b/>
          <w:bCs/>
        </w:rPr>
        <w:t>1977</w:t>
      </w:r>
      <w:bookmarkStart w:id="10" w:name="ABSTRACT_END"/>
      <w:bookmarkEnd w:id="10"/>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עובדות</w:t>
      </w:r>
      <w:r>
        <w:rPr>
          <w:rFonts w:cs="Times New Roman"/>
          <w:b/>
          <w:b/>
          <w:bCs/>
          <w:rtl w:val="true"/>
        </w:rPr>
        <w:t xml:space="preserve"> </w:t>
      </w:r>
      <w:r>
        <w:rPr>
          <w:b/>
          <w:b/>
          <w:bCs/>
          <w:rtl w:val="true"/>
        </w:rPr>
        <w:t>המקרה</w:t>
      </w:r>
      <w:r>
        <w:rPr>
          <w:b/>
          <w:bCs/>
          <w:rtl w:val="true"/>
        </w:rPr>
        <w:t xml:space="preserve">, </w:t>
      </w:r>
      <w:r>
        <w:rPr>
          <w:b/>
          <w:b/>
          <w:bCs/>
          <w:rtl w:val="true"/>
        </w:rPr>
        <w:t>המצויינות</w:t>
      </w:r>
      <w:r>
        <w:rPr>
          <w:rFonts w:cs="Times New Roman"/>
          <w:b/>
          <w:b/>
          <w:bCs/>
          <w:rtl w:val="true"/>
        </w:rPr>
        <w:t xml:space="preserve"> </w:t>
      </w:r>
      <w:r>
        <w:rPr>
          <w:b/>
          <w:b/>
          <w:bCs/>
          <w:rtl w:val="true"/>
        </w:rPr>
        <w:t>בכתב</w:t>
      </w:r>
      <w:r>
        <w:rPr>
          <w:rFonts w:cs="Times New Roman"/>
          <w:b/>
          <w:b/>
          <w:bCs/>
          <w:rtl w:val="true"/>
        </w:rPr>
        <w:t xml:space="preserve"> </w:t>
      </w:r>
      <w:r>
        <w:rPr>
          <w:b/>
          <w:b/>
          <w:bCs/>
          <w:rtl w:val="true"/>
        </w:rPr>
        <w:t>האישום</w:t>
      </w:r>
      <w:r>
        <w:rPr>
          <w:rFonts w:cs="Times New Roman"/>
          <w:b/>
          <w:b/>
          <w:bCs/>
          <w:rtl w:val="true"/>
        </w:rPr>
        <w:t xml:space="preserve"> </w:t>
      </w:r>
      <w:r>
        <w:rPr>
          <w:b/>
          <w:b/>
          <w:bCs/>
          <w:rtl w:val="true"/>
        </w:rPr>
        <w:t>המתוקן</w:t>
      </w:r>
      <w:r>
        <w:rPr>
          <w:rFonts w:cs="Times New Roman"/>
          <w:b/>
          <w:b/>
          <w:bCs/>
          <w:rtl w:val="true"/>
        </w:rPr>
        <w:t xml:space="preserve"> </w:t>
      </w:r>
      <w:r>
        <w:rPr>
          <w:b/>
          <w:b/>
          <w:bCs/>
          <w:rtl w:val="true"/>
        </w:rPr>
        <w:t>הן</w:t>
      </w:r>
      <w:r>
        <w:rPr>
          <w:rFonts w:cs="Times New Roman"/>
          <w:b/>
          <w:b/>
          <w:bCs/>
          <w:rtl w:val="true"/>
        </w:rPr>
        <w:t xml:space="preserve"> </w:t>
      </w:r>
      <w:r>
        <w:rPr>
          <w:b/>
          <w:b/>
          <w:bCs/>
          <w:rtl w:val="true"/>
        </w:rPr>
        <w:t>כדלקמן</w:t>
      </w:r>
      <w:r>
        <w:rPr>
          <w:b/>
          <w:bCs/>
          <w:rtl w:val="true"/>
        </w:rPr>
        <w:t>:</w:t>
      </w:r>
    </w:p>
    <w:p>
      <w:pPr>
        <w:pStyle w:val="Normal"/>
        <w:spacing w:lineRule="auto" w:line="360"/>
        <w:ind w:end="0"/>
        <w:jc w:val="both"/>
        <w:rPr>
          <w:b/>
          <w:bCs/>
        </w:rPr>
      </w:pPr>
      <w:r>
        <w:rPr>
          <w:b/>
          <w:bCs/>
          <w:rtl w:val="true"/>
        </w:rPr>
      </w:r>
    </w:p>
    <w:p>
      <w:pPr>
        <w:pStyle w:val="Normal"/>
        <w:spacing w:lineRule="auto" w:line="360"/>
        <w:ind w:end="0"/>
        <w:jc w:val="both"/>
        <w:rPr>
          <w:b/>
          <w:bCs/>
        </w:rPr>
      </w:pPr>
      <w:r>
        <w:rPr>
          <w:b/>
          <w:b/>
          <w:bCs/>
          <w:rtl w:val="true"/>
        </w:rPr>
        <w:t>בתאריך</w:t>
      </w:r>
      <w:r>
        <w:rPr>
          <w:rFonts w:cs="Times New Roman"/>
          <w:b/>
          <w:b/>
          <w:bCs/>
          <w:rtl w:val="true"/>
        </w:rPr>
        <w:t xml:space="preserve"> </w:t>
      </w:r>
      <w:r>
        <w:rPr>
          <w:b/>
          <w:bCs/>
        </w:rPr>
        <w:t>25/12/09</w:t>
      </w:r>
      <w:r>
        <w:rPr>
          <w:b/>
          <w:bCs/>
          <w:rtl w:val="true"/>
        </w:rPr>
        <w:t xml:space="preserve"> </w:t>
      </w:r>
      <w:r>
        <w:rPr>
          <w:b/>
          <w:b/>
          <w:bCs/>
          <w:rtl w:val="true"/>
        </w:rPr>
        <w:t>החזיקו</w:t>
      </w:r>
      <w:r>
        <w:rPr>
          <w:rFonts w:cs="Times New Roman"/>
          <w:b/>
          <w:b/>
          <w:bCs/>
          <w:rtl w:val="true"/>
        </w:rPr>
        <w:t xml:space="preserve"> </w:t>
      </w:r>
      <w:r>
        <w:rPr>
          <w:b/>
          <w:b/>
          <w:bCs/>
          <w:rtl w:val="true"/>
        </w:rPr>
        <w:t>הנאשמים</w:t>
      </w:r>
      <w:r>
        <w:rPr>
          <w:rFonts w:cs="Times New Roman"/>
          <w:b/>
          <w:b/>
          <w:bCs/>
          <w:rtl w:val="true"/>
        </w:rPr>
        <w:t xml:space="preserve"> </w:t>
      </w:r>
      <w:r>
        <w:rPr>
          <w:b/>
          <w:b/>
          <w:bCs/>
          <w:rtl w:val="true"/>
        </w:rPr>
        <w:t>בארגז</w:t>
      </w:r>
      <w:r>
        <w:rPr>
          <w:rFonts w:cs="Times New Roman"/>
          <w:b/>
          <w:b/>
          <w:bCs/>
          <w:rtl w:val="true"/>
        </w:rPr>
        <w:t xml:space="preserve"> </w:t>
      </w:r>
      <w:r>
        <w:rPr>
          <w:b/>
          <w:b/>
          <w:bCs/>
          <w:rtl w:val="true"/>
        </w:rPr>
        <w:t>המצעים</w:t>
      </w:r>
      <w:r>
        <w:rPr>
          <w:rFonts w:cs="Times New Roman"/>
          <w:b/>
          <w:b/>
          <w:bCs/>
          <w:rtl w:val="true"/>
        </w:rPr>
        <w:t xml:space="preserve"> </w:t>
      </w:r>
      <w:r>
        <w:rPr>
          <w:b/>
          <w:b/>
          <w:bCs/>
          <w:rtl w:val="true"/>
        </w:rPr>
        <w:t>של</w:t>
      </w:r>
      <w:r>
        <w:rPr>
          <w:rFonts w:cs="Times New Roman"/>
          <w:b/>
          <w:b/>
          <w:bCs/>
          <w:rtl w:val="true"/>
        </w:rPr>
        <w:t xml:space="preserve"> </w:t>
      </w:r>
      <w:r>
        <w:rPr>
          <w:b/>
          <w:b/>
          <w:bCs/>
          <w:rtl w:val="true"/>
        </w:rPr>
        <w:t>מיטת</w:t>
      </w:r>
      <w:r>
        <w:rPr>
          <w:rFonts w:cs="Times New Roman"/>
          <w:b/>
          <w:b/>
          <w:bCs/>
          <w:rtl w:val="true"/>
        </w:rPr>
        <w:t xml:space="preserve"> </w:t>
      </w:r>
      <w:r>
        <w:rPr>
          <w:b/>
          <w:b/>
          <w:bCs/>
          <w:rtl w:val="true"/>
        </w:rPr>
        <w:t>הנאשם</w:t>
      </w:r>
      <w:r>
        <w:rPr>
          <w:rFonts w:cs="Times New Roman"/>
          <w:b/>
          <w:b/>
          <w:bCs/>
          <w:rtl w:val="true"/>
        </w:rPr>
        <w:t xml:space="preserve"> </w:t>
      </w:r>
      <w:r>
        <w:rPr>
          <w:b/>
          <w:bCs/>
        </w:rPr>
        <w:t>1</w:t>
      </w:r>
      <w:r>
        <w:rPr>
          <w:b/>
          <w:bCs/>
          <w:rtl w:val="true"/>
        </w:rPr>
        <w:t xml:space="preserve"> </w:t>
      </w:r>
      <w:r>
        <w:rPr>
          <w:b/>
          <w:b/>
          <w:bCs/>
          <w:rtl w:val="true"/>
        </w:rPr>
        <w:t>המצוייה</w:t>
      </w:r>
      <w:r>
        <w:rPr>
          <w:rFonts w:cs="Times New Roman"/>
          <w:b/>
          <w:b/>
          <w:bCs/>
          <w:rtl w:val="true"/>
        </w:rPr>
        <w:t xml:space="preserve"> </w:t>
      </w:r>
      <w:r>
        <w:rPr>
          <w:b/>
          <w:b/>
          <w:bCs/>
          <w:rtl w:val="true"/>
        </w:rPr>
        <w:t>בחדר</w:t>
      </w:r>
      <w:r>
        <w:rPr>
          <w:rFonts w:cs="Times New Roman"/>
          <w:b/>
          <w:b/>
          <w:bCs/>
          <w:rtl w:val="true"/>
        </w:rPr>
        <w:t xml:space="preserve"> </w:t>
      </w:r>
      <w:r>
        <w:rPr>
          <w:b/>
          <w:b/>
          <w:bCs/>
          <w:rtl w:val="true"/>
        </w:rPr>
        <w:t>השינה</w:t>
      </w:r>
      <w:r>
        <w:rPr>
          <w:rFonts w:cs="Times New Roman"/>
          <w:b/>
          <w:b/>
          <w:bCs/>
          <w:rtl w:val="true"/>
        </w:rPr>
        <w:t xml:space="preserve"> </w:t>
      </w:r>
      <w:r>
        <w:rPr>
          <w:b/>
          <w:b/>
          <w:bCs/>
          <w:rtl w:val="true"/>
        </w:rPr>
        <w:t>שבביתו</w:t>
      </w:r>
      <w:r>
        <w:rPr>
          <w:rFonts w:cs="Times New Roman"/>
          <w:b/>
          <w:b/>
          <w:bCs/>
          <w:rtl w:val="true"/>
        </w:rPr>
        <w:t xml:space="preserve"> </w:t>
      </w:r>
      <w:r>
        <w:rPr>
          <w:b/>
          <w:b/>
          <w:bCs/>
          <w:rtl w:val="true"/>
        </w:rPr>
        <w:t>שבכפר</w:t>
      </w:r>
      <w:r>
        <w:rPr>
          <w:rFonts w:cs="Times New Roman"/>
          <w:b/>
          <w:b/>
          <w:bCs/>
          <w:rtl w:val="true"/>
        </w:rPr>
        <w:t xml:space="preserve"> </w:t>
      </w:r>
      <w:r>
        <w:rPr>
          <w:b/>
          <w:b/>
          <w:bCs/>
          <w:rtl w:val="true"/>
        </w:rPr>
        <w:t>קאסם</w:t>
      </w:r>
      <w:r>
        <w:rPr>
          <w:b/>
          <w:bCs/>
          <w:rtl w:val="true"/>
        </w:rPr>
        <w:t xml:space="preserve">, </w:t>
      </w:r>
      <w:r>
        <w:rPr>
          <w:b/>
          <w:b/>
          <w:bCs/>
          <w:rtl w:val="true"/>
        </w:rPr>
        <w:t>כלי</w:t>
      </w:r>
      <w:r>
        <w:rPr>
          <w:rFonts w:cs="Times New Roman"/>
          <w:b/>
          <w:b/>
          <w:bCs/>
          <w:rtl w:val="true"/>
        </w:rPr>
        <w:t xml:space="preserve"> </w:t>
      </w:r>
      <w:r>
        <w:rPr>
          <w:b/>
          <w:b/>
          <w:bCs/>
          <w:rtl w:val="true"/>
        </w:rPr>
        <w:t>נשק</w:t>
      </w:r>
      <w:r>
        <w:rPr>
          <w:rFonts w:cs="Times New Roman"/>
          <w:b/>
          <w:b/>
          <w:bCs/>
          <w:rtl w:val="true"/>
        </w:rPr>
        <w:t xml:space="preserve"> </w:t>
      </w:r>
      <w:r>
        <w:rPr>
          <w:b/>
          <w:b/>
          <w:bCs/>
          <w:rtl w:val="true"/>
        </w:rPr>
        <w:t>ותחמושת</w:t>
      </w:r>
      <w:r>
        <w:rPr>
          <w:b/>
          <w:bCs/>
          <w:rtl w:val="true"/>
        </w:rPr>
        <w:t>:</w:t>
      </w:r>
    </w:p>
    <w:p>
      <w:pPr>
        <w:pStyle w:val="Normal"/>
        <w:spacing w:lineRule="auto" w:line="360"/>
        <w:ind w:end="0"/>
        <w:jc w:val="both"/>
        <w:rPr>
          <w:b/>
          <w:bCs/>
        </w:rPr>
      </w:pPr>
      <w:r>
        <w:rPr>
          <w:b/>
          <w:b/>
          <w:bCs/>
          <w:rtl w:val="true"/>
        </w:rPr>
        <w:t>טיל</w:t>
      </w:r>
      <w:r>
        <w:rPr>
          <w:rFonts w:cs="Times New Roman"/>
          <w:b/>
          <w:b/>
          <w:bCs/>
          <w:rtl w:val="true"/>
        </w:rPr>
        <w:t xml:space="preserve"> </w:t>
      </w:r>
      <w:r>
        <w:rPr>
          <w:b/>
          <w:b/>
          <w:bCs/>
          <w:rtl w:val="true"/>
        </w:rPr>
        <w:t>נגד</w:t>
      </w:r>
      <w:r>
        <w:rPr>
          <w:rFonts w:cs="Times New Roman"/>
          <w:b/>
          <w:b/>
          <w:bCs/>
          <w:rtl w:val="true"/>
        </w:rPr>
        <w:t xml:space="preserve"> </w:t>
      </w:r>
      <w:r>
        <w:rPr>
          <w:b/>
          <w:b/>
          <w:bCs/>
          <w:rtl w:val="true"/>
        </w:rPr>
        <w:t>טנקים</w:t>
      </w:r>
      <w:r>
        <w:rPr>
          <w:rFonts w:cs="Times New Roman"/>
          <w:b/>
          <w:b/>
          <w:bCs/>
          <w:rtl w:val="true"/>
        </w:rPr>
        <w:t xml:space="preserve"> </w:t>
      </w:r>
      <w:r>
        <w:rPr>
          <w:b/>
          <w:bCs/>
        </w:rPr>
        <w:t>6</w:t>
      </w:r>
      <w:r>
        <w:rPr>
          <w:b/>
          <w:bCs/>
          <w:rtl w:val="true"/>
        </w:rPr>
        <w:t>-</w:t>
      </w:r>
      <w:r>
        <w:rPr>
          <w:b/>
          <w:bCs/>
        </w:rPr>
        <w:t>A</w:t>
      </w:r>
      <w:r>
        <w:rPr>
          <w:b/>
          <w:bCs/>
          <w:rtl w:val="true"/>
        </w:rPr>
        <w:t xml:space="preserve"> </w:t>
      </w:r>
      <w:r>
        <w:rPr>
          <w:b/>
          <w:bCs/>
          <w:rtl w:val="true"/>
        </w:rPr>
        <w:t xml:space="preserve"> </w:t>
      </w:r>
      <w:r>
        <w:rPr>
          <w:b/>
          <w:b/>
          <w:bCs/>
          <w:rtl w:val="true"/>
        </w:rPr>
        <w:t>מסוג</w:t>
      </w:r>
      <w:r>
        <w:rPr>
          <w:rFonts w:cs="Times New Roman"/>
          <w:b/>
          <w:b/>
          <w:bCs/>
          <w:rtl w:val="true"/>
        </w:rPr>
        <w:t xml:space="preserve"> </w:t>
      </w:r>
      <w:r>
        <w:rPr>
          <w:b/>
          <w:bCs/>
          <w:rtl w:val="true"/>
        </w:rPr>
        <w:t>"</w:t>
      </w:r>
      <w:r>
        <w:rPr>
          <w:b/>
          <w:b/>
          <w:bCs/>
          <w:rtl w:val="true"/>
        </w:rPr>
        <w:t>לאו</w:t>
      </w:r>
      <w:r>
        <w:rPr>
          <w:b/>
          <w:bCs/>
          <w:rtl w:val="true"/>
        </w:rPr>
        <w:t>"</w:t>
      </w:r>
    </w:p>
    <w:p>
      <w:pPr>
        <w:pStyle w:val="Normal"/>
        <w:spacing w:lineRule="auto" w:line="360"/>
        <w:ind w:end="0"/>
        <w:jc w:val="both"/>
        <w:rPr>
          <w:b/>
          <w:bCs/>
        </w:rPr>
      </w:pPr>
      <w:r>
        <w:rPr>
          <w:b/>
          <w:b/>
          <w:bCs/>
          <w:rtl w:val="true"/>
        </w:rPr>
        <w:t>רובה</w:t>
      </w:r>
      <w:r>
        <w:rPr>
          <w:rFonts w:cs="Times New Roman"/>
          <w:b/>
          <w:b/>
          <w:bCs/>
          <w:rtl w:val="true"/>
        </w:rPr>
        <w:t xml:space="preserve"> </w:t>
      </w:r>
      <w:r>
        <w:rPr>
          <w:b/>
          <w:bCs/>
        </w:rPr>
        <w:t>335</w:t>
      </w:r>
      <w:r>
        <w:rPr>
          <w:b/>
          <w:bCs/>
        </w:rPr>
        <w:t>SPAS 15 L. FRANCHISPA</w:t>
      </w:r>
      <w:r>
        <w:rPr>
          <w:b/>
          <w:bCs/>
          <w:rtl w:val="true"/>
        </w:rPr>
        <w:t xml:space="preserve"> </w:t>
      </w:r>
      <w:r>
        <w:rPr>
          <w:b/>
          <w:bCs/>
          <w:rtl w:val="true"/>
        </w:rPr>
        <w:t xml:space="preserve"> + </w:t>
      </w:r>
      <w:r>
        <w:rPr>
          <w:b/>
          <w:b/>
          <w:bCs/>
          <w:rtl w:val="true"/>
        </w:rPr>
        <w:t>מחסנית</w:t>
      </w:r>
      <w:r>
        <w:rPr>
          <w:rFonts w:cs="Times New Roman"/>
          <w:b/>
          <w:b/>
          <w:bCs/>
          <w:rtl w:val="true"/>
        </w:rPr>
        <w:t xml:space="preserve"> </w:t>
      </w:r>
      <w:r>
        <w:rPr>
          <w:b/>
          <w:b/>
          <w:bCs/>
          <w:rtl w:val="true"/>
        </w:rPr>
        <w:t>תחמושת</w:t>
      </w:r>
      <w:r>
        <w:rPr>
          <w:rFonts w:cs="Times New Roman"/>
          <w:b/>
          <w:b/>
          <w:bCs/>
          <w:rtl w:val="true"/>
        </w:rPr>
        <w:t xml:space="preserve"> </w:t>
      </w:r>
      <w:r>
        <w:rPr>
          <w:b/>
          <w:b/>
          <w:bCs/>
          <w:rtl w:val="true"/>
        </w:rPr>
        <w:t>לרובה</w:t>
      </w:r>
      <w:r>
        <w:rPr>
          <w:rFonts w:cs="Times New Roman"/>
          <w:b/>
          <w:b/>
          <w:bCs/>
          <w:rtl w:val="true"/>
        </w:rPr>
        <w:t xml:space="preserve"> </w:t>
      </w:r>
      <w:r>
        <w:rPr>
          <w:b/>
          <w:b/>
          <w:bCs/>
          <w:rtl w:val="true"/>
        </w:rPr>
        <w:t>זה</w:t>
      </w:r>
      <w:r>
        <w:rPr>
          <w:b/>
          <w:bCs/>
          <w:rtl w:val="true"/>
        </w:rPr>
        <w:t>.</w:t>
      </w:r>
    </w:p>
    <w:p>
      <w:pPr>
        <w:pStyle w:val="Normal"/>
        <w:spacing w:lineRule="auto" w:line="360"/>
        <w:ind w:end="0"/>
        <w:jc w:val="both"/>
        <w:rPr>
          <w:rFonts w:ascii="Arial" w:hAnsi="Arial" w:cs="Arial"/>
          <w:b/>
          <w:bCs/>
        </w:rPr>
      </w:pPr>
      <w:r>
        <w:rPr>
          <w:b/>
          <w:b/>
          <w:bCs/>
          <w:rtl w:val="true"/>
        </w:rPr>
        <w:t>רובה</w:t>
      </w:r>
      <w:r>
        <w:rPr>
          <w:rFonts w:cs="Times New Roman"/>
          <w:b/>
          <w:b/>
          <w:bCs/>
          <w:rtl w:val="true"/>
        </w:rPr>
        <w:t xml:space="preserve"> </w:t>
      </w:r>
      <w:r>
        <w:rPr>
          <w:b/>
          <w:b/>
          <w:bCs/>
          <w:rtl w:val="true"/>
        </w:rPr>
        <w:t>אוויר</w:t>
      </w:r>
      <w:r>
        <w:rPr>
          <w:rFonts w:cs="Times New Roman"/>
          <w:b/>
          <w:b/>
          <w:bCs/>
          <w:rtl w:val="true"/>
        </w:rPr>
        <w:t xml:space="preserve"> </w:t>
      </w:r>
      <w:r>
        <w:rPr>
          <w:b/>
          <w:bCs/>
        </w:rPr>
        <w:t>M15A4</w:t>
      </w:r>
      <w:r>
        <w:rPr>
          <w:b/>
          <w:bCs/>
          <w:rtl w:val="true"/>
        </w:rPr>
        <w:t xml:space="preserve"> </w:t>
      </w:r>
      <w:r>
        <w:rPr>
          <w:b/>
          <w:bCs/>
          <w:rtl w:val="true"/>
        </w:rPr>
        <w:t xml:space="preserve"> </w:t>
      </w:r>
      <w:r>
        <w:rPr>
          <w:b/>
          <w:b/>
          <w:bCs/>
          <w:rtl w:val="true"/>
        </w:rPr>
        <w:t>דמוי</w:t>
      </w:r>
      <w:r>
        <w:rPr>
          <w:rFonts w:cs="Times New Roman"/>
          <w:b/>
          <w:b/>
          <w:bCs/>
          <w:rtl w:val="true"/>
        </w:rPr>
        <w:t xml:space="preserve"> </w:t>
      </w:r>
      <w:r>
        <w:rPr>
          <w:b/>
          <w:b/>
          <w:bCs/>
          <w:rtl w:val="true"/>
        </w:rPr>
        <w:t>רובה</w:t>
      </w:r>
      <w:r>
        <w:rPr>
          <w:rFonts w:cs="Times New Roman"/>
          <w:b/>
          <w:b/>
          <w:bCs/>
          <w:rtl w:val="true"/>
        </w:rPr>
        <w:t xml:space="preserve"> </w:t>
      </w:r>
      <w:r>
        <w:rPr>
          <w:rFonts w:cs="Arial" w:ascii="Arial" w:hAnsi="Arial"/>
          <w:b/>
          <w:bCs/>
        </w:rPr>
        <w:t>M16</w:t>
      </w:r>
      <w:r>
        <w:rPr>
          <w:rFonts w:cs="Arial" w:ascii="Arial" w:hAnsi="Arial"/>
          <w:b/>
          <w:bCs/>
          <w:rtl w:val="true"/>
        </w:rPr>
        <w:t xml:space="preserve"> </w:t>
      </w:r>
    </w:p>
    <w:p>
      <w:pPr>
        <w:pStyle w:val="Normal"/>
        <w:spacing w:lineRule="auto" w:line="360"/>
        <w:ind w:end="0"/>
        <w:jc w:val="both"/>
        <w:rPr>
          <w:rFonts w:ascii="Arial" w:hAnsi="Arial" w:cs="Arial"/>
          <w:b/>
          <w:bCs/>
        </w:rPr>
      </w:pPr>
      <w:r>
        <w:rPr>
          <w:rFonts w:ascii="Arial" w:hAnsi="Arial" w:cs="Arial"/>
          <w:b/>
          <w:b/>
          <w:bCs/>
          <w:rtl w:val="true"/>
        </w:rPr>
        <w:t xml:space="preserve">מחסנית </w:t>
      </w:r>
      <w:r>
        <w:rPr>
          <w:rFonts w:cs="Arial" w:ascii="Arial" w:hAnsi="Arial"/>
          <w:b/>
          <w:bCs/>
        </w:rPr>
        <w:t>M16</w:t>
      </w:r>
    </w:p>
    <w:p>
      <w:pPr>
        <w:pStyle w:val="Normal"/>
        <w:spacing w:lineRule="auto" w:line="360"/>
        <w:ind w:end="0"/>
        <w:jc w:val="both"/>
        <w:rPr>
          <w:rFonts w:ascii="Arial" w:hAnsi="Arial" w:cs="Arial"/>
          <w:b/>
          <w:bCs/>
        </w:rPr>
      </w:pPr>
      <w:r>
        <w:rPr>
          <w:rFonts w:ascii="Arial" w:hAnsi="Arial" w:cs="Arial"/>
          <w:b/>
          <w:b/>
          <w:bCs/>
          <w:rtl w:val="true"/>
        </w:rPr>
        <w:t xml:space="preserve">שתי מחסניות ארוכות </w:t>
      </w:r>
      <w:r>
        <w:rPr>
          <w:rFonts w:cs="Arial" w:ascii="Arial" w:hAnsi="Arial"/>
          <w:b/>
          <w:bCs/>
        </w:rPr>
        <w:t>9</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מ</w:t>
      </w:r>
    </w:p>
    <w:p>
      <w:pPr>
        <w:pStyle w:val="Normal"/>
        <w:spacing w:lineRule="auto" w:line="360"/>
        <w:ind w:end="0"/>
        <w:jc w:val="both"/>
        <w:rPr>
          <w:rFonts w:ascii="Arial" w:hAnsi="Arial" w:cs="Arial"/>
          <w:b/>
          <w:bCs/>
        </w:rPr>
      </w:pPr>
      <w:r>
        <w:rPr>
          <w:rFonts w:ascii="Arial" w:hAnsi="Arial" w:cs="Arial"/>
          <w:b/>
          <w:b/>
          <w:bCs/>
          <w:rtl w:val="true"/>
        </w:rPr>
        <w:t xml:space="preserve">ארבע מחסניות </w:t>
      </w:r>
      <w:r>
        <w:rPr>
          <w:rFonts w:cs="Arial" w:ascii="Arial" w:hAnsi="Arial"/>
          <w:b/>
          <w:bCs/>
        </w:rPr>
        <w:t>9</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מ</w:t>
      </w:r>
    </w:p>
    <w:p>
      <w:pPr>
        <w:pStyle w:val="Normal"/>
        <w:spacing w:lineRule="auto" w:line="360"/>
        <w:ind w:end="0"/>
        <w:jc w:val="both"/>
        <w:rPr>
          <w:rFonts w:ascii="Arial" w:hAnsi="Arial" w:cs="Arial"/>
          <w:b/>
          <w:bCs/>
        </w:rPr>
      </w:pPr>
      <w:r>
        <w:rPr>
          <w:rFonts w:cs="Arial" w:ascii="Arial" w:hAnsi="Arial"/>
          <w:b/>
          <w:bCs/>
        </w:rPr>
        <w:t>28</w:t>
      </w:r>
      <w:r>
        <w:rPr>
          <w:rFonts w:cs="Arial" w:ascii="Arial" w:hAnsi="Arial"/>
          <w:b/>
          <w:bCs/>
          <w:rtl w:val="true"/>
        </w:rPr>
        <w:t xml:space="preserve"> </w:t>
      </w:r>
      <w:r>
        <w:rPr>
          <w:rFonts w:ascii="Arial" w:hAnsi="Arial" w:cs="Arial"/>
          <w:b/>
          <w:b/>
          <w:bCs/>
          <w:rtl w:val="true"/>
        </w:rPr>
        <w:t>כדורי ציד בקופסת תחמושת תואמת</w:t>
      </w:r>
    </w:p>
    <w:p>
      <w:pPr>
        <w:pStyle w:val="Normal"/>
        <w:spacing w:lineRule="auto" w:line="360"/>
        <w:ind w:end="0"/>
        <w:jc w:val="both"/>
        <w:rPr>
          <w:rFonts w:ascii="Arial" w:hAnsi="Arial" w:cs="Arial"/>
          <w:b/>
          <w:bCs/>
        </w:rPr>
      </w:pPr>
      <w:r>
        <w:rPr>
          <w:rFonts w:cs="Arial" w:ascii="Arial" w:hAnsi="Arial"/>
          <w:b/>
          <w:bCs/>
        </w:rPr>
        <w:t>10</w:t>
      </w:r>
      <w:r>
        <w:rPr>
          <w:rFonts w:cs="Arial" w:ascii="Arial" w:hAnsi="Arial"/>
          <w:b/>
          <w:bCs/>
          <w:rtl w:val="true"/>
        </w:rPr>
        <w:t xml:space="preserve"> </w:t>
      </w:r>
      <w:r>
        <w:rPr>
          <w:rFonts w:ascii="Arial" w:hAnsi="Arial" w:cs="Arial"/>
          <w:b/>
          <w:b/>
          <w:bCs/>
          <w:rtl w:val="true"/>
        </w:rPr>
        <w:t>כדורים שונים בתפזורת</w:t>
      </w:r>
    </w:p>
    <w:p>
      <w:pPr>
        <w:pStyle w:val="Normal"/>
        <w:spacing w:lineRule="auto" w:line="360"/>
        <w:ind w:end="0"/>
        <w:jc w:val="both"/>
        <w:rPr>
          <w:rFonts w:ascii="Arial" w:hAnsi="Arial" w:cs="Arial"/>
          <w:b/>
          <w:bCs/>
        </w:rPr>
      </w:pPr>
      <w:r>
        <w:rPr>
          <w:rFonts w:cs="Arial" w:ascii="Arial" w:hAnsi="Arial"/>
          <w:b/>
          <w:bCs/>
        </w:rPr>
        <w:t>55</w:t>
      </w:r>
      <w:r>
        <w:rPr>
          <w:rFonts w:cs="Arial" w:ascii="Arial" w:hAnsi="Arial"/>
          <w:b/>
          <w:bCs/>
          <w:rtl w:val="true"/>
        </w:rPr>
        <w:t xml:space="preserve"> </w:t>
      </w:r>
      <w:r>
        <w:rPr>
          <w:rFonts w:ascii="Arial" w:hAnsi="Arial" w:cs="Arial"/>
          <w:b/>
          <w:b/>
          <w:bCs/>
          <w:rtl w:val="true"/>
        </w:rPr>
        <w:t>כדורים לאקדח בקופסת תחמושת תואמת</w:t>
      </w:r>
    </w:p>
    <w:p>
      <w:pPr>
        <w:pStyle w:val="Normal"/>
        <w:spacing w:lineRule="auto" w:line="360"/>
        <w:ind w:end="0"/>
        <w:jc w:val="both"/>
        <w:rPr>
          <w:rFonts w:ascii="Arial" w:hAnsi="Arial" w:cs="Arial"/>
          <w:b/>
          <w:bCs/>
        </w:rPr>
      </w:pPr>
      <w:r>
        <w:rPr>
          <w:rFonts w:cs="Arial" w:ascii="Arial" w:hAnsi="Arial"/>
          <w:b/>
          <w:bCs/>
        </w:rPr>
        <w:t>114</w:t>
      </w:r>
      <w:r>
        <w:rPr>
          <w:rFonts w:cs="Arial" w:ascii="Arial" w:hAnsi="Arial"/>
          <w:b/>
          <w:bCs/>
          <w:rtl w:val="true"/>
        </w:rPr>
        <w:t xml:space="preserve"> </w:t>
      </w:r>
      <w:r>
        <w:rPr>
          <w:rFonts w:ascii="Arial" w:hAnsi="Arial" w:cs="Arial"/>
          <w:b/>
          <w:b/>
          <w:bCs/>
          <w:rtl w:val="true"/>
        </w:rPr>
        <w:t xml:space="preserve">כדורי </w:t>
      </w:r>
      <w:r>
        <w:rPr>
          <w:rFonts w:cs="Arial" w:ascii="Arial" w:hAnsi="Arial"/>
          <w:b/>
          <w:bCs/>
        </w:rPr>
        <w:t>9</w:t>
      </w:r>
      <w:r>
        <w:rPr>
          <w:rFonts w:cs="Arial" w:ascii="Arial" w:hAnsi="Arial"/>
          <w:b/>
          <w:bCs/>
          <w:rtl w:val="true"/>
        </w:rPr>
        <w:t xml:space="preserve"> </w:t>
      </w:r>
      <w:r>
        <w:rPr>
          <w:rFonts w:ascii="Arial" w:hAnsi="Arial" w:cs="Arial"/>
          <w:b/>
          <w:b/>
          <w:bCs/>
          <w:rtl w:val="true"/>
        </w:rPr>
        <w:t>מ</w:t>
      </w:r>
      <w:r>
        <w:rPr>
          <w:rFonts w:cs="Arial" w:ascii="Arial" w:hAnsi="Arial"/>
          <w:b/>
          <w:bCs/>
          <w:rtl w:val="true"/>
        </w:rPr>
        <w:t>"</w:t>
      </w:r>
      <w:r>
        <w:rPr>
          <w:rFonts w:ascii="Arial" w:hAnsi="Arial" w:cs="Arial"/>
          <w:b/>
          <w:b/>
          <w:bCs/>
          <w:rtl w:val="true"/>
        </w:rPr>
        <w:t>מ לאקדח בשלוש קופסאות תחמושת תואמות</w:t>
      </w:r>
    </w:p>
    <w:p>
      <w:pPr>
        <w:pStyle w:val="Normal"/>
        <w:spacing w:lineRule="auto" w:line="360"/>
        <w:ind w:end="0"/>
        <w:jc w:val="both"/>
        <w:rPr>
          <w:rFonts w:ascii="Arial" w:hAnsi="Arial" w:cs="Arial"/>
          <w:b/>
          <w:bCs/>
        </w:rPr>
      </w:pPr>
      <w:r>
        <w:rPr>
          <w:rFonts w:ascii="Arial" w:hAnsi="Arial" w:cs="Arial"/>
          <w:b/>
          <w:b/>
          <w:bCs/>
          <w:rtl w:val="true"/>
        </w:rPr>
        <w:t>רצועה לנשק</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הצדדים הגיעו ביניהם להסדר טיעון  והציגו לבית המשפט עתירה מוסכמת ומשותפת באשר לעונש המאסר בפועל  אותו ביקשו לגזור על כל אחד מן הנאשמים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כמו כן הוסכם בין הצדדים כי על כל אחד מן הנאשמים יוטל אף קנס</w:t>
      </w:r>
      <w:r>
        <w:rPr>
          <w:rFonts w:cs="Arial" w:ascii="Arial" w:hAnsi="Arial"/>
          <w:b/>
          <w:bCs/>
          <w:rtl w:val="true"/>
        </w:rPr>
        <w:t xml:space="preserve">, </w:t>
      </w:r>
      <w:r>
        <w:rPr>
          <w:rFonts w:ascii="Arial" w:hAnsi="Arial" w:cs="Arial"/>
          <w:b/>
          <w:b/>
          <w:bCs/>
          <w:rtl w:val="true"/>
        </w:rPr>
        <w:t>אלא שעל שיעורו נחלקו דעותיהם</w:t>
      </w:r>
      <w:r>
        <w:rPr>
          <w:rFonts w:cs="Arial" w:ascii="Arial" w:hAnsi="Arial"/>
          <w:b/>
          <w:bCs/>
          <w:rtl w:val="true"/>
        </w:rPr>
        <w:t xml:space="preserve">, </w:t>
      </w:r>
      <w:r>
        <w:rPr>
          <w:rFonts w:ascii="Arial" w:hAnsi="Arial" w:cs="Arial"/>
          <w:b/>
          <w:b/>
          <w:bCs/>
          <w:rtl w:val="true"/>
        </w:rPr>
        <w:t>כפי שיפורט להלן</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התביעה הדגישה כי במקרה דנן עסקינן בכמות גדולה מאוד של נשק ולמעשה בארסנל נשק אשר הוחזק על ידי שני הנאשמים בבית שבכפר קאסם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התביעה ערה לכך כי הוענש אשר עליו הוסכם במסגרת הסדר הטיעון הוא מתון מאוד ביחס לנסיבות העבירה והיקפה</w:t>
      </w:r>
      <w:r>
        <w:rPr>
          <w:rFonts w:cs="Arial" w:ascii="Arial" w:hAnsi="Arial"/>
          <w:b/>
          <w:bCs/>
          <w:rtl w:val="true"/>
        </w:rPr>
        <w:t xml:space="preserve">, </w:t>
      </w:r>
      <w:r>
        <w:rPr>
          <w:rFonts w:ascii="Arial" w:hAnsi="Arial" w:cs="Arial"/>
          <w:b/>
          <w:b/>
          <w:bCs/>
          <w:rtl w:val="true"/>
        </w:rPr>
        <w:t>אך הציגה את השיקולים להסדר זה</w:t>
      </w:r>
      <w:r>
        <w:rPr>
          <w:rFonts w:cs="Arial" w:ascii="Arial" w:hAnsi="Arial"/>
          <w:b/>
          <w:bCs/>
          <w:rtl w:val="true"/>
        </w:rPr>
        <w:t xml:space="preserve">, </w:t>
      </w:r>
      <w:r>
        <w:rPr>
          <w:rFonts w:ascii="Arial" w:hAnsi="Arial" w:cs="Arial"/>
          <w:b/>
          <w:b/>
          <w:bCs/>
          <w:rtl w:val="true"/>
        </w:rPr>
        <w:t>אשר נעוצים בעיקרם בשיקולים ראייתים</w:t>
      </w:r>
      <w:r>
        <w:rPr>
          <w:rFonts w:cs="Arial" w:ascii="Arial" w:hAnsi="Arial"/>
          <w:b/>
          <w:bCs/>
          <w:rtl w:val="true"/>
        </w:rPr>
        <w:t xml:space="preserve">, </w:t>
      </w:r>
      <w:r>
        <w:rPr>
          <w:rFonts w:ascii="Arial" w:hAnsi="Arial" w:cs="Arial"/>
          <w:b/>
          <w:b/>
          <w:bCs/>
          <w:rtl w:val="true"/>
        </w:rPr>
        <w:t>הקשורים בחומר המודיעיני המצוי בתיק החקירה</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התביעה הגישה את גיליונות המרשם הפלילי של הנאשמים וציינה כי כיוון שלנאשם </w:t>
      </w:r>
      <w:r>
        <w:rPr>
          <w:rFonts w:cs="Arial" w:ascii="Arial" w:hAnsi="Arial"/>
          <w:b/>
          <w:bCs/>
        </w:rPr>
        <w:t>1</w:t>
      </w:r>
      <w:r>
        <w:rPr>
          <w:rFonts w:cs="Arial" w:ascii="Arial" w:hAnsi="Arial"/>
          <w:b/>
          <w:bCs/>
          <w:rtl w:val="true"/>
        </w:rPr>
        <w:t xml:space="preserve"> </w:t>
      </w:r>
      <w:r>
        <w:rPr>
          <w:rFonts w:ascii="Arial" w:hAnsi="Arial" w:cs="Arial"/>
          <w:b/>
          <w:b/>
          <w:bCs/>
          <w:rtl w:val="true"/>
        </w:rPr>
        <w:t xml:space="preserve">עבר פלילי מכביד למדי ואילו נאשם </w:t>
      </w:r>
      <w:r>
        <w:rPr>
          <w:rFonts w:cs="Arial" w:ascii="Arial" w:hAnsi="Arial"/>
          <w:b/>
          <w:bCs/>
        </w:rPr>
        <w:t>2</w:t>
      </w:r>
      <w:r>
        <w:rPr>
          <w:rFonts w:cs="Arial" w:ascii="Arial" w:hAnsi="Arial"/>
          <w:b/>
          <w:bCs/>
          <w:rtl w:val="true"/>
        </w:rPr>
        <w:t xml:space="preserve"> </w:t>
      </w:r>
      <w:r>
        <w:rPr>
          <w:rFonts w:ascii="Arial" w:hAnsi="Arial" w:cs="Arial"/>
          <w:b/>
          <w:b/>
          <w:bCs/>
          <w:rtl w:val="true"/>
        </w:rPr>
        <w:t>הוא נעדר עבר פלילי</w:t>
      </w:r>
      <w:r>
        <w:rPr>
          <w:rFonts w:cs="Arial" w:ascii="Arial" w:hAnsi="Arial"/>
          <w:b/>
          <w:bCs/>
          <w:rtl w:val="true"/>
        </w:rPr>
        <w:t xml:space="preserve">, </w:t>
      </w:r>
      <w:r>
        <w:rPr>
          <w:rFonts w:ascii="Arial" w:hAnsi="Arial" w:cs="Arial"/>
          <w:b/>
          <w:b/>
          <w:bCs/>
          <w:rtl w:val="true"/>
        </w:rPr>
        <w:t xml:space="preserve">מצאה לאבחן בעתירה לעונש בין השניים ולדורש עונש מחמיר יותר בעניינו של נאשם </w:t>
      </w:r>
      <w:r>
        <w:rPr>
          <w:rFonts w:cs="Arial" w:ascii="Arial" w:hAnsi="Arial"/>
          <w:b/>
          <w:bCs/>
        </w:rPr>
        <w:t>1</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ב</w:t>
      </w:r>
      <w:r>
        <w:rPr>
          <w:rFonts w:cs="Arial" w:ascii="Arial" w:hAnsi="Arial"/>
          <w:b/>
          <w:bCs/>
          <w:rtl w:val="true"/>
        </w:rPr>
        <w:t>"</w:t>
      </w:r>
      <w:r>
        <w:rPr>
          <w:rFonts w:ascii="Arial" w:hAnsi="Arial" w:cs="Arial"/>
          <w:b/>
          <w:b/>
          <w:bCs/>
          <w:rtl w:val="true"/>
        </w:rPr>
        <w:t>כ התביעה ציין כי מאחר שהעונש שיוטל על הנאשמים על פי הסדר הטיעון הינו מקל ביחס לעבירה ולנסיבותיה</w:t>
      </w:r>
      <w:r>
        <w:rPr>
          <w:rFonts w:cs="Arial" w:ascii="Arial" w:hAnsi="Arial"/>
          <w:b/>
          <w:bCs/>
          <w:rtl w:val="true"/>
        </w:rPr>
        <w:t xml:space="preserve">, </w:t>
      </w:r>
      <w:r>
        <w:rPr>
          <w:rFonts w:ascii="Arial" w:hAnsi="Arial" w:cs="Arial"/>
          <w:b/>
          <w:b/>
          <w:bCs/>
          <w:rtl w:val="true"/>
        </w:rPr>
        <w:t>הרי שמן הראוי</w:t>
      </w:r>
      <w:r>
        <w:rPr>
          <w:rFonts w:cs="Arial" w:ascii="Arial" w:hAnsi="Arial"/>
          <w:b/>
          <w:bCs/>
          <w:rtl w:val="true"/>
        </w:rPr>
        <w:t xml:space="preserve">, </w:t>
      </w:r>
      <w:r>
        <w:rPr>
          <w:rFonts w:ascii="Arial" w:hAnsi="Arial" w:cs="Arial"/>
          <w:b/>
          <w:b/>
          <w:bCs/>
          <w:rtl w:val="true"/>
        </w:rPr>
        <w:t>איפוא</w:t>
      </w:r>
      <w:r>
        <w:rPr>
          <w:rFonts w:cs="Arial" w:ascii="Arial" w:hAnsi="Arial"/>
          <w:b/>
          <w:bCs/>
          <w:rtl w:val="true"/>
        </w:rPr>
        <w:t xml:space="preserve">, </w:t>
      </w:r>
      <w:r>
        <w:rPr>
          <w:rFonts w:ascii="Arial" w:hAnsi="Arial" w:cs="Arial"/>
          <w:b/>
          <w:b/>
          <w:bCs/>
          <w:rtl w:val="true"/>
        </w:rPr>
        <w:t>להחמיר עם הנאשמים ברכיב הקנס שבענישה ולהטיל על כל אחד מהם קנס שגובהו עשרות אלפי שקלים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בא כוחו של נאשם </w:t>
      </w:r>
      <w:r>
        <w:rPr>
          <w:rFonts w:cs="Arial" w:ascii="Arial" w:hAnsi="Arial"/>
          <w:b/>
          <w:bCs/>
        </w:rPr>
        <w:t>1</w:t>
      </w:r>
      <w:r>
        <w:rPr>
          <w:rFonts w:cs="Arial" w:ascii="Arial" w:hAnsi="Arial"/>
          <w:b/>
          <w:bCs/>
          <w:rtl w:val="true"/>
        </w:rPr>
        <w:t xml:space="preserve"> </w:t>
      </w:r>
      <w:r>
        <w:rPr>
          <w:rFonts w:ascii="Arial" w:hAnsi="Arial" w:cs="Arial"/>
          <w:b/>
          <w:b/>
          <w:bCs/>
          <w:rtl w:val="true"/>
        </w:rPr>
        <w:t>עתר לקבל את הסדר הטיעון תוך שציין כי היה בכך משום חיסכון ניכר בזמנו של בית המשפט</w:t>
      </w:r>
      <w:r>
        <w:rPr>
          <w:rFonts w:cs="Arial" w:ascii="Arial" w:hAnsi="Arial"/>
          <w:b/>
          <w:bCs/>
          <w:rtl w:val="true"/>
        </w:rPr>
        <w:t xml:space="preserve">, </w:t>
      </w:r>
      <w:r>
        <w:rPr>
          <w:rFonts w:ascii="Arial" w:hAnsi="Arial" w:cs="Arial"/>
          <w:b/>
          <w:b/>
          <w:bCs/>
          <w:rtl w:val="true"/>
        </w:rPr>
        <w:t>זמנם של הצדדים וזמנם של עדים</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באשר לקנס שיוטל על הנאשם</w:t>
      </w:r>
      <w:r>
        <w:rPr>
          <w:rFonts w:cs="Arial" w:ascii="Arial" w:hAnsi="Arial"/>
          <w:b/>
          <w:bCs/>
          <w:rtl w:val="true"/>
        </w:rPr>
        <w:t xml:space="preserve">, </w:t>
      </w:r>
      <w:r>
        <w:rPr>
          <w:rFonts w:ascii="Arial" w:hAnsi="Arial" w:cs="Arial"/>
          <w:b/>
          <w:b/>
          <w:bCs/>
          <w:rtl w:val="true"/>
        </w:rPr>
        <w:t>ביקש בא כוח הנאשם להתחשב בכך שמדובר בנאשם שנטל את האחריות</w:t>
      </w:r>
      <w:r>
        <w:rPr>
          <w:rFonts w:cs="Arial" w:ascii="Arial" w:hAnsi="Arial"/>
          <w:b/>
          <w:bCs/>
          <w:rtl w:val="true"/>
        </w:rPr>
        <w:t xml:space="preserve">, </w:t>
      </w:r>
      <w:r>
        <w:rPr>
          <w:rFonts w:ascii="Arial" w:hAnsi="Arial" w:cs="Arial"/>
          <w:b/>
          <w:b/>
          <w:bCs/>
          <w:rtl w:val="true"/>
        </w:rPr>
        <w:t>כי הוא נשוי ואב לארבעה ילדים</w:t>
      </w:r>
      <w:r>
        <w:rPr>
          <w:rFonts w:cs="Arial" w:ascii="Arial" w:hAnsi="Arial"/>
          <w:b/>
          <w:bCs/>
          <w:rtl w:val="true"/>
        </w:rPr>
        <w:t xml:space="preserve">, </w:t>
      </w:r>
      <w:r>
        <w:rPr>
          <w:rFonts w:ascii="Arial" w:hAnsi="Arial" w:cs="Arial"/>
          <w:b/>
          <w:b/>
          <w:bCs/>
          <w:rtl w:val="true"/>
        </w:rPr>
        <w:t>העומד לרצות כעת עונש של מספר שנות מאסר בפועל וכי בענייננו אין מדובר היה בעבירה אשר נשאה רווח בצידה לנאשמים</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על כן עתר כי הקנס שיוטל לא יכביד על הנאשם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בא כוחו של נאשם </w:t>
      </w:r>
      <w:r>
        <w:rPr>
          <w:rFonts w:cs="Arial" w:ascii="Arial" w:hAnsi="Arial"/>
          <w:b/>
          <w:bCs/>
        </w:rPr>
        <w:t>2</w:t>
      </w:r>
      <w:r>
        <w:rPr>
          <w:rFonts w:cs="Arial" w:ascii="Arial" w:hAnsi="Arial"/>
          <w:b/>
          <w:bCs/>
          <w:rtl w:val="true"/>
        </w:rPr>
        <w:t xml:space="preserve"> </w:t>
      </w:r>
      <w:r>
        <w:rPr>
          <w:rFonts w:ascii="Arial" w:hAnsi="Arial" w:cs="Arial"/>
          <w:b/>
          <w:b/>
          <w:bCs/>
          <w:rtl w:val="true"/>
        </w:rPr>
        <w:t>חזר אף הוא על השיקולים שנמנו לעיל ואשר הביאו להשגתו של הסדר הטיעון וביקש ליתן להם משקל נכבד ובאשר לרכיב הקנס</w:t>
      </w:r>
      <w:r>
        <w:rPr>
          <w:rFonts w:cs="Arial" w:ascii="Arial" w:hAnsi="Arial"/>
          <w:b/>
          <w:bCs/>
          <w:rtl w:val="true"/>
        </w:rPr>
        <w:t xml:space="preserve">, </w:t>
      </w:r>
      <w:r>
        <w:rPr>
          <w:rFonts w:ascii="Arial" w:hAnsi="Arial" w:cs="Arial"/>
          <w:b/>
          <w:b/>
          <w:bCs/>
          <w:rtl w:val="true"/>
        </w:rPr>
        <w:t>הבהיר כי הנאשם תמך במשפחתו עד למעצרו וכי מצבה הכלכלי של המשפחה אינו בכי טוב וכי הנאשם הוא התומך היחידי באמו</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על כן עתר כי הקנס שיוטל על מרשו יהיה סמלי</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הוגש גיליון המרשם הפלילי בעניינו של נאשם </w:t>
      </w:r>
      <w:r>
        <w:rPr>
          <w:rFonts w:cs="Arial" w:ascii="Arial" w:hAnsi="Arial"/>
          <w:b/>
          <w:bCs/>
        </w:rPr>
        <w:t>1</w:t>
      </w:r>
      <w:r>
        <w:rPr>
          <w:rFonts w:cs="Arial" w:ascii="Arial" w:hAnsi="Arial"/>
          <w:b/>
          <w:bCs/>
          <w:rtl w:val="true"/>
        </w:rPr>
        <w:t xml:space="preserve"> </w:t>
      </w:r>
      <w:r>
        <w:rPr>
          <w:rFonts w:ascii="Arial" w:hAnsi="Arial" w:cs="Arial"/>
          <w:b/>
          <w:b/>
          <w:bCs/>
          <w:rtl w:val="true"/>
        </w:rPr>
        <w:t xml:space="preserve">ממנו עולה כי נאשם זה שהינו יליד שנת </w:t>
      </w:r>
      <w:r>
        <w:rPr>
          <w:rFonts w:cs="Arial" w:ascii="Arial" w:hAnsi="Arial"/>
          <w:b/>
          <w:bCs/>
        </w:rPr>
        <w:t>1975</w:t>
      </w:r>
      <w:r>
        <w:rPr>
          <w:rFonts w:cs="Arial" w:ascii="Arial" w:hAnsi="Arial"/>
          <w:b/>
          <w:bCs/>
          <w:rtl w:val="true"/>
        </w:rPr>
        <w:t xml:space="preserve">, </w:t>
      </w:r>
      <w:r>
        <w:rPr>
          <w:rFonts w:ascii="Arial" w:hAnsi="Arial" w:cs="Arial"/>
          <w:b/>
          <w:b/>
          <w:bCs/>
          <w:rtl w:val="true"/>
        </w:rPr>
        <w:t>צבר לחובתו חמש הרשעות קודמות בעבירות של אלימות</w:t>
      </w:r>
      <w:r>
        <w:rPr>
          <w:rFonts w:cs="Arial" w:ascii="Arial" w:hAnsi="Arial"/>
          <w:b/>
          <w:bCs/>
          <w:rtl w:val="true"/>
        </w:rPr>
        <w:t xml:space="preserve">, </w:t>
      </w:r>
      <w:r>
        <w:rPr>
          <w:rFonts w:ascii="Arial" w:hAnsi="Arial" w:cs="Arial"/>
          <w:b/>
          <w:b/>
          <w:bCs/>
          <w:rtl w:val="true"/>
        </w:rPr>
        <w:t xml:space="preserve">איומים עבירות לפי </w:t>
      </w:r>
      <w:hyperlink r:id="rId8">
        <w:r>
          <w:rPr>
            <w:rStyle w:val="Hyperlink"/>
            <w:rFonts w:ascii="Arial" w:hAnsi="Arial" w:cs="Arial"/>
            <w:b/>
            <w:b/>
            <w:bCs/>
            <w:rtl w:val="true"/>
          </w:rPr>
          <w:t>פקודת</w:t>
        </w:r>
        <w:r>
          <w:rPr>
            <w:rStyle w:val="Hyperlink"/>
            <w:rFonts w:ascii="Arial" w:hAnsi="Arial" w:cs="Arial"/>
            <w:b/>
            <w:b/>
            <w:bCs/>
            <w:rtl w:val="true"/>
          </w:rPr>
          <w:t xml:space="preserve"> הסמים</w:t>
        </w:r>
      </w:hyperlink>
      <w:r>
        <w:rPr>
          <w:rFonts w:cs="Arial" w:ascii="Arial" w:hAnsi="Arial"/>
          <w:b/>
          <w:bCs/>
          <w:rtl w:val="true"/>
        </w:rPr>
        <w:t xml:space="preserve">, </w:t>
      </w:r>
      <w:r>
        <w:rPr>
          <w:rFonts w:ascii="Arial" w:hAnsi="Arial" w:cs="Arial"/>
          <w:b/>
          <w:b/>
          <w:bCs/>
          <w:rtl w:val="true"/>
        </w:rPr>
        <w:t>שיבוש מהלכי משפט  ועוד</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 xml:space="preserve">הרשעתו האחרונה היא משנת </w:t>
      </w:r>
      <w:r>
        <w:rPr>
          <w:rFonts w:cs="Arial" w:ascii="Arial" w:hAnsi="Arial"/>
          <w:b/>
          <w:bCs/>
        </w:rPr>
        <w:t>2001</w:t>
      </w:r>
      <w:r>
        <w:rPr>
          <w:rFonts w:cs="Arial" w:ascii="Arial" w:hAnsi="Arial"/>
          <w:b/>
          <w:bCs/>
          <w:rtl w:val="true"/>
        </w:rPr>
        <w:t xml:space="preserve"> </w:t>
      </w:r>
      <w:r>
        <w:rPr>
          <w:rFonts w:ascii="Arial" w:hAnsi="Arial" w:cs="Arial"/>
          <w:b/>
          <w:b/>
          <w:bCs/>
          <w:rtl w:val="true"/>
        </w:rPr>
        <w:t xml:space="preserve">בגין עבירות שבוצעו בשנת </w:t>
      </w:r>
      <w:r>
        <w:rPr>
          <w:rFonts w:cs="Arial" w:ascii="Arial" w:hAnsi="Arial"/>
          <w:b/>
          <w:bCs/>
        </w:rPr>
        <w:t>2000</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נאשם </w:t>
      </w:r>
      <w:r>
        <w:rPr>
          <w:rFonts w:cs="Arial" w:ascii="Arial" w:hAnsi="Arial"/>
          <w:b/>
          <w:bCs/>
        </w:rPr>
        <w:t>2</w:t>
      </w:r>
      <w:r>
        <w:rPr>
          <w:rFonts w:cs="Arial" w:ascii="Arial" w:hAnsi="Arial"/>
          <w:b/>
          <w:bCs/>
          <w:rtl w:val="true"/>
        </w:rPr>
        <w:t xml:space="preserve"> </w:t>
      </w:r>
      <w:r>
        <w:rPr>
          <w:rFonts w:ascii="Arial" w:hAnsi="Arial" w:cs="Arial"/>
          <w:b/>
          <w:b/>
          <w:bCs/>
          <w:rtl w:val="true"/>
        </w:rPr>
        <w:t xml:space="preserve">שהינו יליד  שנת </w:t>
      </w:r>
      <w:r>
        <w:rPr>
          <w:rFonts w:cs="Arial" w:ascii="Arial" w:hAnsi="Arial"/>
          <w:b/>
          <w:bCs/>
        </w:rPr>
        <w:t>1987</w:t>
      </w:r>
      <w:r>
        <w:rPr>
          <w:rFonts w:cs="Arial" w:ascii="Arial" w:hAnsi="Arial"/>
          <w:b/>
          <w:bCs/>
          <w:rtl w:val="true"/>
        </w:rPr>
        <w:t xml:space="preserve">, </w:t>
      </w:r>
      <w:r>
        <w:rPr>
          <w:rFonts w:ascii="Arial" w:hAnsi="Arial" w:cs="Arial"/>
          <w:b/>
          <w:b/>
          <w:bCs/>
          <w:rtl w:val="true"/>
        </w:rPr>
        <w:t xml:space="preserve">הינו נעדר עבר פלילי </w:t>
      </w:r>
      <w:r>
        <w:rPr>
          <w:rFonts w:cs="Arial" w:ascii="Arial" w:hAnsi="Arial"/>
          <w:b/>
          <w:bCs/>
          <w:rtl w:val="true"/>
        </w:rPr>
        <w:t xml:space="preserve">, </w:t>
      </w:r>
      <w:r>
        <w:rPr>
          <w:rFonts w:ascii="Arial" w:hAnsi="Arial" w:cs="Arial"/>
          <w:b/>
          <w:b/>
          <w:bCs/>
          <w:rtl w:val="true"/>
        </w:rPr>
        <w:t>כאמור</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העבירות של החזקת נשק</w:t>
      </w:r>
      <w:r>
        <w:rPr>
          <w:rFonts w:cs="Arial" w:ascii="Arial" w:hAnsi="Arial"/>
          <w:b/>
          <w:bCs/>
          <w:rtl w:val="true"/>
        </w:rPr>
        <w:t xml:space="preserve">, </w:t>
      </w:r>
      <w:r>
        <w:rPr>
          <w:rFonts w:ascii="Arial" w:hAnsi="Arial" w:cs="Arial"/>
          <w:b/>
          <w:b/>
          <w:bCs/>
          <w:rtl w:val="true"/>
        </w:rPr>
        <w:t>הן חמורות לכשעצמן ומכתן לחברה רעה וקשה</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במיוחד אמורים הדברים משמדובר בכמות ניכרת של נשק</w:t>
      </w:r>
      <w:r>
        <w:rPr>
          <w:rFonts w:cs="Arial" w:ascii="Arial" w:hAnsi="Arial"/>
          <w:b/>
          <w:bCs/>
          <w:rtl w:val="true"/>
        </w:rPr>
        <w:t xml:space="preserve">, </w:t>
      </w:r>
      <w:r>
        <w:rPr>
          <w:rFonts w:ascii="Arial" w:hAnsi="Arial" w:cs="Arial"/>
          <w:b/>
          <w:b/>
          <w:bCs/>
          <w:rtl w:val="true"/>
        </w:rPr>
        <w:t>ומסוגים שונים</w:t>
      </w:r>
      <w:r>
        <w:rPr>
          <w:rFonts w:cs="Arial" w:ascii="Arial" w:hAnsi="Arial"/>
          <w:b/>
          <w:bCs/>
          <w:rtl w:val="true"/>
        </w:rPr>
        <w:t xml:space="preserve">, </w:t>
      </w:r>
      <w:r>
        <w:rPr>
          <w:rFonts w:ascii="Arial" w:hAnsi="Arial" w:cs="Arial"/>
          <w:b/>
          <w:b/>
          <w:bCs/>
          <w:rtl w:val="true"/>
        </w:rPr>
        <w:t>לרבות תחמושת</w:t>
      </w:r>
      <w:r>
        <w:rPr>
          <w:rFonts w:cs="Arial" w:ascii="Arial" w:hAnsi="Arial"/>
          <w:b/>
          <w:bCs/>
          <w:rtl w:val="true"/>
        </w:rPr>
        <w:t xml:space="preserve">, </w:t>
      </w:r>
      <w:r>
        <w:rPr>
          <w:rFonts w:ascii="Arial" w:hAnsi="Arial" w:cs="Arial"/>
          <w:b/>
          <w:b/>
          <w:bCs/>
          <w:rtl w:val="true"/>
        </w:rPr>
        <w:t>כפי שמדובר במקרה דנן וכאשר הנאשמים לא מסרו כל הסבר לנסיבות החזקת נשק זה ברשותם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לא אחת</w:t>
      </w:r>
      <w:r>
        <w:rPr>
          <w:rFonts w:cs="Arial" w:ascii="Arial" w:hAnsi="Arial"/>
          <w:b/>
          <w:bCs/>
          <w:rtl w:val="true"/>
        </w:rPr>
        <w:t xml:space="preserve">, </w:t>
      </w:r>
      <w:r>
        <w:rPr>
          <w:rFonts w:ascii="Arial" w:hAnsi="Arial" w:cs="Arial"/>
          <w:b/>
          <w:b/>
          <w:bCs/>
          <w:rtl w:val="true"/>
        </w:rPr>
        <w:t>אמר בית המשפט העליון את דברו באשר לצורך שיש בענישה מחמירה</w:t>
      </w:r>
      <w:r>
        <w:rPr>
          <w:rFonts w:cs="Arial" w:ascii="Arial" w:hAnsi="Arial"/>
          <w:b/>
          <w:bCs/>
          <w:rtl w:val="true"/>
        </w:rPr>
        <w:t xml:space="preserve">, </w:t>
      </w:r>
      <w:r>
        <w:rPr>
          <w:rFonts w:ascii="Arial" w:hAnsi="Arial" w:cs="Arial"/>
          <w:b/>
          <w:b/>
          <w:bCs/>
          <w:rtl w:val="true"/>
        </w:rPr>
        <w:t>מכבידה ומרתיעה בעבירות אלה</w:t>
      </w:r>
      <w:r>
        <w:rPr>
          <w:rFonts w:cs="Arial" w:ascii="Arial" w:hAnsi="Arial"/>
          <w:b/>
          <w:bCs/>
          <w:rtl w:val="true"/>
        </w:rPr>
        <w:t xml:space="preserve">, </w:t>
      </w:r>
      <w:r>
        <w:rPr>
          <w:rFonts w:ascii="Arial" w:hAnsi="Arial" w:cs="Arial"/>
          <w:b/>
          <w:b/>
          <w:bCs/>
          <w:rtl w:val="true"/>
        </w:rPr>
        <w:t>תוך מתן משקל נכבד לסיכון הרב לציבור שהן טומנות בחובן ולאפשרות הסבירה ביותר כי נשק כזה המוחזק שלא כדין יגיע</w:t>
      </w:r>
      <w:r>
        <w:rPr>
          <w:rFonts w:cs="Arial" w:ascii="Arial" w:hAnsi="Arial"/>
          <w:b/>
          <w:bCs/>
          <w:rtl w:val="true"/>
        </w:rPr>
        <w:t xml:space="preserve">, </w:t>
      </w:r>
      <w:r>
        <w:rPr>
          <w:rFonts w:ascii="Arial" w:hAnsi="Arial" w:cs="Arial"/>
          <w:b/>
          <w:b/>
          <w:bCs/>
          <w:rtl w:val="true"/>
        </w:rPr>
        <w:t>סופו של דבר לידים פליליות או עויינות</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יחד עם זאת</w:t>
      </w:r>
      <w:r>
        <w:rPr>
          <w:rFonts w:cs="Arial" w:ascii="Arial" w:hAnsi="Arial"/>
          <w:b/>
          <w:bCs/>
          <w:rtl w:val="true"/>
        </w:rPr>
        <w:t xml:space="preserve">, </w:t>
      </w:r>
      <w:r>
        <w:rPr>
          <w:rFonts w:ascii="Arial" w:hAnsi="Arial" w:cs="Arial"/>
          <w:b/>
          <w:b/>
          <w:bCs/>
          <w:rtl w:val="true"/>
        </w:rPr>
        <w:t>לאחר ששקלתי בצד כל האינטרסים הציבוריים לעיל</w:t>
      </w:r>
      <w:r>
        <w:rPr>
          <w:rFonts w:cs="Arial" w:ascii="Arial" w:hAnsi="Arial"/>
          <w:b/>
          <w:bCs/>
          <w:rtl w:val="true"/>
        </w:rPr>
        <w:t xml:space="preserve">, </w:t>
      </w:r>
      <w:r>
        <w:rPr>
          <w:rFonts w:ascii="Arial" w:hAnsi="Arial" w:cs="Arial"/>
          <w:b/>
          <w:b/>
          <w:bCs/>
          <w:rtl w:val="true"/>
        </w:rPr>
        <w:t>את הודאתם של הנאשמים באשמה</w:t>
      </w:r>
      <w:r>
        <w:rPr>
          <w:rFonts w:cs="Arial" w:ascii="Arial" w:hAnsi="Arial"/>
          <w:b/>
          <w:bCs/>
          <w:rtl w:val="true"/>
        </w:rPr>
        <w:t xml:space="preserve">, </w:t>
      </w:r>
      <w:r>
        <w:rPr>
          <w:rFonts w:ascii="Arial" w:hAnsi="Arial" w:cs="Arial"/>
          <w:b/>
          <w:b/>
          <w:bCs/>
          <w:rtl w:val="true"/>
        </w:rPr>
        <w:t>אשר בחרו ליטול אחריות על מעשיהם וחסכו תוך כך זמן שיפוטי יקר ואף מנעו בכך העדת עדים רבים ותוך התחשבות בשיקולי הצדדים אשר הביאו להסדר הטיעון מצאתי כי בנסיבות מקרה זה</w:t>
      </w:r>
      <w:r>
        <w:rPr>
          <w:rFonts w:cs="Arial" w:ascii="Arial" w:hAnsi="Arial"/>
          <w:b/>
          <w:bCs/>
          <w:rtl w:val="true"/>
        </w:rPr>
        <w:t xml:space="preserve">, </w:t>
      </w:r>
      <w:r>
        <w:rPr>
          <w:rFonts w:ascii="Arial" w:hAnsi="Arial" w:cs="Arial"/>
          <w:b/>
          <w:b/>
          <w:bCs/>
          <w:rtl w:val="true"/>
        </w:rPr>
        <w:t>יש מקום לכבד את הסדר הטיעון שהושג בין הצדדים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עוד מצאתי כי אף האבחנה שנעשתה בין שני הנאשמים היא נכונה וראוייה</w:t>
      </w:r>
      <w:r>
        <w:rPr>
          <w:rFonts w:cs="Arial" w:ascii="Arial" w:hAnsi="Arial"/>
          <w:b/>
          <w:bCs/>
          <w:rtl w:val="true"/>
        </w:rPr>
        <w:t>.</w:t>
      </w:r>
    </w:p>
    <w:p>
      <w:pPr>
        <w:pStyle w:val="Normal"/>
        <w:spacing w:lineRule="auto" w:line="360"/>
        <w:ind w:end="0"/>
        <w:jc w:val="both"/>
        <w:rPr>
          <w:rFonts w:ascii="Arial" w:hAnsi="Arial" w:cs="Arial"/>
          <w:b/>
          <w:bCs/>
        </w:rPr>
      </w:pPr>
      <w:r>
        <w:rPr>
          <w:rFonts w:ascii="Arial" w:hAnsi="Arial" w:cs="Arial"/>
          <w:b/>
          <w:b/>
          <w:bCs/>
          <w:rtl w:val="true"/>
        </w:rPr>
        <w:t>על כן אני גוזרת על נאשם אחד שלוש שנות מאסר לריצוי בפועל</w:t>
      </w:r>
      <w:r>
        <w:rPr>
          <w:rFonts w:cs="Arial" w:ascii="Arial" w:hAnsi="Arial"/>
          <w:b/>
          <w:bCs/>
          <w:rtl w:val="true"/>
        </w:rPr>
        <w:t xml:space="preserve">, </w:t>
      </w:r>
      <w:r>
        <w:rPr>
          <w:rFonts w:ascii="Arial" w:hAnsi="Arial" w:cs="Arial"/>
          <w:b/>
          <w:b/>
          <w:bCs/>
          <w:rtl w:val="true"/>
        </w:rPr>
        <w:t xml:space="preserve">שמניינן מיום מעצרו </w:t>
      </w:r>
      <w:r>
        <w:rPr>
          <w:rFonts w:ascii="Arial" w:hAnsi="Arial" w:cs="Arial"/>
          <w:b/>
          <w:b/>
          <w:bCs/>
          <w:rtl w:val="true"/>
        </w:rPr>
        <w:t>–</w:t>
      </w:r>
      <w:r>
        <w:rPr>
          <w:rFonts w:ascii="Arial" w:hAnsi="Arial" w:cs="Arial"/>
          <w:b/>
          <w:b/>
          <w:bCs/>
          <w:rtl w:val="true"/>
        </w:rPr>
        <w:t xml:space="preserve"> </w:t>
      </w:r>
      <w:r>
        <w:rPr>
          <w:rFonts w:cs="Arial" w:ascii="Arial" w:hAnsi="Arial"/>
          <w:b/>
          <w:bCs/>
        </w:rPr>
        <w:t>24/12/09</w:t>
      </w:r>
      <w:r>
        <w:rPr>
          <w:rFonts w:cs="Arial" w:ascii="Arial" w:hAnsi="Arial"/>
          <w:b/>
          <w:bCs/>
          <w:rtl w:val="true"/>
        </w:rPr>
        <w:t xml:space="preserve"> </w:t>
      </w:r>
      <w:r>
        <w:rPr>
          <w:rFonts w:ascii="Arial" w:hAnsi="Arial" w:cs="Arial"/>
          <w:b/>
          <w:b/>
          <w:bCs/>
          <w:rtl w:val="true"/>
        </w:rPr>
        <w:t>ועל נאשם מס</w:t>
      </w:r>
      <w:r>
        <w:rPr>
          <w:rFonts w:cs="Arial" w:ascii="Arial" w:hAnsi="Arial"/>
          <w:b/>
          <w:bCs/>
          <w:rtl w:val="true"/>
        </w:rPr>
        <w:t xml:space="preserve">' </w:t>
      </w:r>
      <w:r>
        <w:rPr>
          <w:rFonts w:cs="Arial" w:ascii="Arial" w:hAnsi="Arial"/>
          <w:b/>
          <w:bCs/>
        </w:rPr>
        <w:t>2</w:t>
      </w:r>
      <w:r>
        <w:rPr>
          <w:rFonts w:cs="Arial" w:ascii="Arial" w:hAnsi="Arial"/>
          <w:b/>
          <w:bCs/>
          <w:rtl w:val="true"/>
        </w:rPr>
        <w:t xml:space="preserve"> </w:t>
      </w:r>
      <w:r>
        <w:rPr>
          <w:rFonts w:ascii="Arial" w:hAnsi="Arial" w:cs="Arial"/>
          <w:b/>
          <w:b/>
          <w:bCs/>
          <w:rtl w:val="true"/>
        </w:rPr>
        <w:t>שתי שנות מאסר לריצוי בפועל</w:t>
      </w:r>
      <w:r>
        <w:rPr>
          <w:rFonts w:cs="Arial" w:ascii="Arial" w:hAnsi="Arial"/>
          <w:b/>
          <w:bCs/>
          <w:rtl w:val="true"/>
        </w:rPr>
        <w:t xml:space="preserve">, </w:t>
      </w:r>
      <w:r>
        <w:rPr>
          <w:rFonts w:ascii="Arial" w:hAnsi="Arial" w:cs="Arial"/>
          <w:b/>
          <w:b/>
          <w:bCs/>
          <w:rtl w:val="true"/>
        </w:rPr>
        <w:t xml:space="preserve">שמניינן מיום מעצרו </w:t>
      </w:r>
      <w:r>
        <w:rPr>
          <w:rFonts w:ascii="Arial" w:hAnsi="Arial" w:cs="Arial"/>
          <w:b/>
          <w:b/>
          <w:bCs/>
          <w:rtl w:val="true"/>
        </w:rPr>
        <w:t>–</w:t>
      </w:r>
      <w:r>
        <w:rPr>
          <w:rFonts w:ascii="Arial" w:hAnsi="Arial" w:cs="Arial"/>
          <w:b/>
          <w:b/>
          <w:bCs/>
          <w:rtl w:val="true"/>
        </w:rPr>
        <w:t xml:space="preserve"> </w:t>
      </w:r>
      <w:r>
        <w:rPr>
          <w:rFonts w:cs="Arial" w:ascii="Arial" w:hAnsi="Arial"/>
          <w:b/>
          <w:bCs/>
        </w:rPr>
        <w:t>28/12/09</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כמו כן אני גוזרת על נאשם </w:t>
      </w:r>
      <w:r>
        <w:rPr>
          <w:rFonts w:cs="Arial" w:ascii="Arial" w:hAnsi="Arial"/>
          <w:b/>
          <w:bCs/>
        </w:rPr>
        <w:t>1</w:t>
      </w:r>
      <w:r>
        <w:rPr>
          <w:rFonts w:cs="Arial" w:ascii="Arial" w:hAnsi="Arial"/>
          <w:b/>
          <w:bCs/>
          <w:rtl w:val="true"/>
        </w:rPr>
        <w:t xml:space="preserve">  </w:t>
      </w:r>
      <w:r>
        <w:rPr>
          <w:rFonts w:ascii="Arial" w:hAnsi="Arial" w:cs="Arial"/>
          <w:b/>
          <w:b/>
          <w:bCs/>
          <w:rtl w:val="true"/>
        </w:rPr>
        <w:t>שמונה עשר חודשי מאסר על תנאי למשך שלוש שנים</w:t>
      </w:r>
      <w:r>
        <w:rPr>
          <w:rFonts w:cs="Arial" w:ascii="Arial" w:hAnsi="Arial"/>
          <w:b/>
          <w:bCs/>
          <w:rtl w:val="true"/>
        </w:rPr>
        <w:t xml:space="preserve">, </w:t>
      </w:r>
      <w:r>
        <w:rPr>
          <w:rFonts w:ascii="Arial" w:hAnsi="Arial" w:cs="Arial"/>
          <w:b/>
          <w:b/>
          <w:bCs/>
          <w:rtl w:val="true"/>
        </w:rPr>
        <w:t>לבל יעבור עבירה כשלהי</w:t>
      </w:r>
      <w:r>
        <w:rPr>
          <w:rFonts w:cs="Arial" w:ascii="Arial" w:hAnsi="Arial"/>
          <w:b/>
          <w:bCs/>
          <w:rtl w:val="true"/>
        </w:rPr>
        <w:t xml:space="preserve">, </w:t>
      </w:r>
      <w:r>
        <w:rPr>
          <w:rFonts w:ascii="Arial" w:hAnsi="Arial" w:cs="Arial"/>
          <w:b/>
          <w:b/>
          <w:bCs/>
          <w:rtl w:val="true"/>
        </w:rPr>
        <w:t xml:space="preserve">לפי </w:t>
      </w:r>
      <w:hyperlink r:id="rId9">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144</w:t>
        </w:r>
      </w:hyperlink>
      <w:r>
        <w:rPr>
          <w:rFonts w:cs="Arial" w:ascii="Arial" w:hAnsi="Arial"/>
          <w:b/>
          <w:bCs/>
          <w:rtl w:val="true"/>
        </w:rPr>
        <w:t xml:space="preserve"> </w:t>
      </w:r>
      <w:r>
        <w:rPr>
          <w:rFonts w:ascii="Arial" w:hAnsi="Arial" w:cs="Arial"/>
          <w:b/>
          <w:b/>
          <w:bCs/>
          <w:rtl w:val="true"/>
        </w:rPr>
        <w:t>ל</w:t>
      </w:r>
      <w:hyperlink r:id="rId10">
        <w:r>
          <w:rPr>
            <w:rStyle w:val="Hyperlink"/>
            <w:rFonts w:ascii="Arial" w:hAnsi="Arial" w:cs="Arial"/>
            <w:b/>
            <w:b/>
            <w:bCs/>
            <w:rtl w:val="true"/>
          </w:rPr>
          <w:t>חוק העונשין</w:t>
        </w:r>
      </w:hyperlink>
      <w:r>
        <w:rPr>
          <w:rFonts w:cs="Arial" w:ascii="Arial" w:hAnsi="Arial"/>
          <w:b/>
          <w:bCs/>
          <w:rtl w:val="true"/>
        </w:rPr>
        <w:t xml:space="preserve">, </w:t>
      </w:r>
      <w:r>
        <w:rPr>
          <w:rFonts w:ascii="Arial" w:hAnsi="Arial" w:cs="Arial"/>
          <w:b/>
          <w:b/>
          <w:bCs/>
          <w:rtl w:val="true"/>
        </w:rPr>
        <w:t>תשל</w:t>
      </w:r>
      <w:r>
        <w:rPr>
          <w:rFonts w:cs="Arial" w:ascii="Arial" w:hAnsi="Arial"/>
          <w:b/>
          <w:bCs/>
          <w:rtl w:val="true"/>
        </w:rPr>
        <w:t>"</w:t>
      </w:r>
      <w:r>
        <w:rPr>
          <w:rFonts w:ascii="Arial" w:hAnsi="Arial" w:cs="Arial"/>
          <w:b/>
          <w:b/>
          <w:bCs/>
          <w:rtl w:val="true"/>
        </w:rPr>
        <w:t xml:space="preserve">ז </w:t>
      </w:r>
      <w:r>
        <w:rPr>
          <w:rFonts w:ascii="Arial" w:hAnsi="Arial" w:cs="Arial"/>
          <w:b/>
          <w:b/>
          <w:bCs/>
          <w:rtl w:val="true"/>
        </w:rPr>
        <w:t>–</w:t>
      </w:r>
      <w:r>
        <w:rPr>
          <w:rFonts w:ascii="Arial" w:hAnsi="Arial" w:cs="Arial"/>
          <w:b/>
          <w:b/>
          <w:bCs/>
          <w:rtl w:val="true"/>
        </w:rPr>
        <w:t xml:space="preserve"> </w:t>
      </w:r>
      <w:r>
        <w:rPr>
          <w:rFonts w:cs="Arial" w:ascii="Arial" w:hAnsi="Arial"/>
          <w:b/>
          <w:bCs/>
        </w:rPr>
        <w:t>1977</w:t>
      </w:r>
      <w:r>
        <w:rPr>
          <w:rFonts w:cs="Arial" w:ascii="Arial" w:hAnsi="Arial"/>
          <w:b/>
          <w:bCs/>
          <w:rtl w:val="true"/>
        </w:rPr>
        <w:t xml:space="preserve"> </w:t>
      </w:r>
      <w:r>
        <w:rPr>
          <w:rFonts w:ascii="Arial" w:hAnsi="Arial" w:cs="Arial"/>
          <w:b/>
          <w:b/>
          <w:bCs/>
          <w:rtl w:val="true"/>
        </w:rPr>
        <w:t>ועל נאשם מס</w:t>
      </w:r>
      <w:r>
        <w:rPr>
          <w:rFonts w:cs="Arial" w:ascii="Arial" w:hAnsi="Arial"/>
          <w:b/>
          <w:bCs/>
          <w:rtl w:val="true"/>
        </w:rPr>
        <w:t xml:space="preserve">' </w:t>
      </w:r>
      <w:r>
        <w:rPr>
          <w:rFonts w:cs="Arial" w:ascii="Arial" w:hAnsi="Arial"/>
          <w:b/>
          <w:bCs/>
        </w:rPr>
        <w:t>2</w:t>
      </w:r>
      <w:r>
        <w:rPr>
          <w:rFonts w:cs="Arial" w:ascii="Arial" w:hAnsi="Arial"/>
          <w:b/>
          <w:bCs/>
          <w:rtl w:val="true"/>
        </w:rPr>
        <w:t xml:space="preserve">  </w:t>
      </w:r>
      <w:r>
        <w:rPr>
          <w:rFonts w:ascii="Arial" w:hAnsi="Arial" w:cs="Arial"/>
          <w:b/>
          <w:b/>
          <w:bCs/>
          <w:rtl w:val="true"/>
        </w:rPr>
        <w:t xml:space="preserve">שלושה עשר חודשי מאסר על תנאי למשך שלוש שנים לבל יעבור עבירה כשלהי לפי </w:t>
      </w:r>
      <w:hyperlink r:id="rId11">
        <w:r>
          <w:rPr>
            <w:rStyle w:val="Hyperlink"/>
            <w:rFonts w:ascii="Arial" w:hAnsi="Arial" w:cs="Arial"/>
            <w:b/>
            <w:b/>
            <w:bCs/>
            <w:rtl w:val="true"/>
          </w:rPr>
          <w:t>סעיף</w:t>
        </w:r>
        <w:r>
          <w:rPr>
            <w:rStyle w:val="Hyperlink"/>
            <w:rFonts w:ascii="Arial" w:hAnsi="Arial" w:cs="Arial"/>
            <w:b/>
            <w:b/>
            <w:bCs/>
            <w:rtl w:val="true"/>
          </w:rPr>
          <w:t xml:space="preserve"> </w:t>
        </w:r>
        <w:r>
          <w:rPr>
            <w:rStyle w:val="Hyperlink"/>
            <w:rFonts w:cs="Arial" w:ascii="Arial" w:hAnsi="Arial"/>
            <w:b/>
            <w:bCs/>
          </w:rPr>
          <w:t>144</w:t>
        </w:r>
      </w:hyperlink>
      <w:r>
        <w:rPr>
          <w:rFonts w:cs="Arial" w:ascii="Arial" w:hAnsi="Arial"/>
          <w:b/>
          <w:bCs/>
          <w:rtl w:val="true"/>
        </w:rPr>
        <w:t xml:space="preserve"> </w:t>
      </w:r>
      <w:r>
        <w:rPr>
          <w:rFonts w:ascii="Arial" w:hAnsi="Arial" w:cs="Arial"/>
          <w:b/>
          <w:b/>
          <w:bCs/>
          <w:rtl w:val="true"/>
        </w:rPr>
        <w:t>לחוק העונשין</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באשר לרכיב הקנס </w:t>
      </w:r>
      <w:r>
        <w:rPr>
          <w:rFonts w:ascii="Arial" w:hAnsi="Arial" w:cs="Arial"/>
          <w:b/>
          <w:b/>
          <w:bCs/>
          <w:rtl w:val="true"/>
        </w:rPr>
        <w:t>–</w:t>
      </w:r>
      <w:r>
        <w:rPr>
          <w:rFonts w:ascii="Arial" w:hAnsi="Arial" w:cs="Arial"/>
          <w:b/>
          <w:b/>
          <w:bCs/>
          <w:rtl w:val="true"/>
        </w:rPr>
        <w:t xml:space="preserve"> </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אכן בנסיבות מקרה זה ולאור עונש המאסר לריצוי בפועל שהוטל על כל אחד מן הנאשמים יש מקום לגזור על כל אחד מהם בנוסף אף עונש של קנס</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לאחר ששקלתי את עתירת התביעה ולאחר שבחנתי את נסיבותיהם האישיות של הנאשמים</w:t>
      </w:r>
      <w:r>
        <w:rPr>
          <w:rFonts w:cs="Arial" w:ascii="Arial" w:hAnsi="Arial"/>
          <w:b/>
          <w:bCs/>
          <w:rtl w:val="true"/>
        </w:rPr>
        <w:t xml:space="preserve">, </w:t>
      </w:r>
      <w:r>
        <w:rPr>
          <w:rFonts w:ascii="Arial" w:hAnsi="Arial" w:cs="Arial"/>
          <w:b/>
          <w:b/>
          <w:bCs/>
          <w:rtl w:val="true"/>
        </w:rPr>
        <w:t>לרבות נסיבותיהם המשפחתיות והכלכליות והעובדה כי עתה עליהם לרצות עונשי מאסר בפועל שאינם קצרים אני מטילה עליהם את הקנסות הבאים</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על נאשם </w:t>
      </w:r>
      <w:r>
        <w:rPr>
          <w:rFonts w:cs="Arial" w:ascii="Arial" w:hAnsi="Arial"/>
          <w:b/>
          <w:bCs/>
        </w:rPr>
        <w:t>1</w:t>
      </w:r>
      <w:r>
        <w:rPr>
          <w:rFonts w:cs="Arial" w:ascii="Arial" w:hAnsi="Arial"/>
          <w:b/>
          <w:bCs/>
          <w:rtl w:val="true"/>
        </w:rPr>
        <w:t xml:space="preserve"> </w:t>
      </w:r>
      <w:r>
        <w:rPr>
          <w:rFonts w:ascii="Arial" w:hAnsi="Arial" w:cs="Arial"/>
          <w:b/>
          <w:b/>
          <w:bCs/>
          <w:rtl w:val="true"/>
        </w:rPr>
        <w:t xml:space="preserve">יוטל קנס  של </w:t>
      </w:r>
      <w:r>
        <w:rPr>
          <w:rFonts w:cs="Arial" w:ascii="Arial" w:hAnsi="Arial"/>
          <w:b/>
          <w:bCs/>
        </w:rPr>
        <w:t>7,500</w:t>
      </w:r>
      <w:r>
        <w:rPr>
          <w:rFonts w:cs="Arial" w:ascii="Arial" w:hAnsi="Arial"/>
          <w:b/>
          <w:bCs/>
          <w:rtl w:val="true"/>
        </w:rPr>
        <w:t xml:space="preserve"> ₪, </w:t>
      </w:r>
      <w:r>
        <w:rPr>
          <w:rFonts w:ascii="Arial" w:hAnsi="Arial" w:cs="Arial"/>
          <w:b/>
          <w:b/>
          <w:bCs/>
          <w:rtl w:val="true"/>
        </w:rPr>
        <w:t>או חודשיים מאסר תמורתו</w:t>
      </w:r>
      <w:r>
        <w:rPr>
          <w:rFonts w:cs="Arial" w:ascii="Arial" w:hAnsi="Arial"/>
          <w:b/>
          <w:bCs/>
          <w:rtl w:val="true"/>
        </w:rPr>
        <w:t xml:space="preserve">,  </w:t>
      </w:r>
      <w:r>
        <w:rPr>
          <w:rFonts w:ascii="Arial" w:hAnsi="Arial" w:cs="Arial"/>
          <w:b/>
          <w:b/>
          <w:bCs/>
          <w:rtl w:val="true"/>
        </w:rPr>
        <w:t>אשר ישולם בשבעה תשלומים חודשים</w:t>
      </w:r>
      <w:r>
        <w:rPr>
          <w:rFonts w:cs="Arial" w:ascii="Arial" w:hAnsi="Arial"/>
          <w:b/>
          <w:bCs/>
          <w:rtl w:val="true"/>
        </w:rPr>
        <w:t xml:space="preserve">, </w:t>
      </w:r>
      <w:r>
        <w:rPr>
          <w:rFonts w:ascii="Arial" w:hAnsi="Arial" w:cs="Arial"/>
          <w:b/>
          <w:b/>
          <w:bCs/>
          <w:rtl w:val="true"/>
        </w:rPr>
        <w:t>שווים ורצופים</w:t>
      </w:r>
      <w:r>
        <w:rPr>
          <w:rFonts w:cs="Arial" w:ascii="Arial" w:hAnsi="Arial"/>
          <w:b/>
          <w:bCs/>
          <w:rtl w:val="true"/>
        </w:rPr>
        <w:t xml:space="preserve">, </w:t>
      </w:r>
      <w:r>
        <w:rPr>
          <w:rFonts w:ascii="Arial" w:hAnsi="Arial" w:cs="Arial"/>
          <w:b/>
          <w:b/>
          <w:bCs/>
          <w:rtl w:val="true"/>
        </w:rPr>
        <w:t xml:space="preserve">שהראשון בהם ביום </w:t>
      </w:r>
      <w:r>
        <w:rPr>
          <w:rFonts w:cs="Arial" w:ascii="Arial" w:hAnsi="Arial"/>
          <w:b/>
          <w:bCs/>
        </w:rPr>
        <w:t>1/1/11</w:t>
      </w:r>
      <w:r>
        <w:rPr>
          <w:rFonts w:cs="Arial" w:ascii="Arial" w:hAnsi="Arial"/>
          <w:b/>
          <w:bCs/>
          <w:rtl w:val="true"/>
        </w:rPr>
        <w:t xml:space="preserve"> </w:t>
      </w:r>
      <w:r>
        <w:rPr>
          <w:rFonts w:ascii="Arial" w:hAnsi="Arial" w:cs="Arial"/>
          <w:b/>
          <w:b/>
          <w:bCs/>
          <w:rtl w:val="true"/>
        </w:rPr>
        <w:t>והבאים אחריו בכל אחד לחודש שלאחר מכן</w:t>
      </w:r>
      <w:r>
        <w:rPr>
          <w:rFonts w:cs="Arial" w:ascii="Arial" w:hAnsi="Arial"/>
          <w:b/>
          <w:bCs/>
          <w:rtl w:val="true"/>
        </w:rPr>
        <w:t xml:space="preserve">. </w:t>
      </w:r>
      <w:r>
        <w:rPr>
          <w:rFonts w:ascii="Arial" w:hAnsi="Arial" w:cs="Arial"/>
          <w:b/>
          <w:b/>
          <w:bCs/>
          <w:rtl w:val="true"/>
        </w:rPr>
        <w:t>לא ישולם תשלום במועדו</w:t>
      </w:r>
      <w:r>
        <w:rPr>
          <w:rFonts w:cs="Arial" w:ascii="Arial" w:hAnsi="Arial"/>
          <w:b/>
          <w:bCs/>
          <w:rtl w:val="true"/>
        </w:rPr>
        <w:t xml:space="preserve">, </w:t>
      </w:r>
      <w:r>
        <w:rPr>
          <w:rFonts w:ascii="Arial" w:hAnsi="Arial" w:cs="Arial"/>
          <w:b/>
          <w:b/>
          <w:bCs/>
          <w:rtl w:val="true"/>
        </w:rPr>
        <w:t>יעמוד כל הקנס לפרעון מיידי</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 xml:space="preserve">על נאשם </w:t>
      </w:r>
      <w:r>
        <w:rPr>
          <w:rFonts w:cs="Arial" w:ascii="Arial" w:hAnsi="Arial"/>
          <w:b/>
          <w:bCs/>
        </w:rPr>
        <w:t>2</w:t>
      </w:r>
      <w:r>
        <w:rPr>
          <w:rFonts w:cs="Arial" w:ascii="Arial" w:hAnsi="Arial"/>
          <w:b/>
          <w:bCs/>
          <w:rtl w:val="true"/>
        </w:rPr>
        <w:t xml:space="preserve"> </w:t>
      </w:r>
      <w:r>
        <w:rPr>
          <w:rFonts w:ascii="Arial" w:hAnsi="Arial" w:cs="Arial"/>
          <w:b/>
          <w:b/>
          <w:bCs/>
          <w:rtl w:val="true"/>
        </w:rPr>
        <w:t xml:space="preserve">יוטל קנס של </w:t>
      </w:r>
      <w:r>
        <w:rPr>
          <w:rFonts w:cs="Arial" w:ascii="Arial" w:hAnsi="Arial"/>
          <w:b/>
          <w:bCs/>
        </w:rPr>
        <w:t>5,000</w:t>
      </w:r>
      <w:r>
        <w:rPr>
          <w:rFonts w:cs="Arial" w:ascii="Arial" w:hAnsi="Arial"/>
          <w:b/>
          <w:bCs/>
          <w:rtl w:val="true"/>
        </w:rPr>
        <w:t xml:space="preserve"> ₪ </w:t>
      </w:r>
      <w:r>
        <w:rPr>
          <w:rFonts w:ascii="Arial" w:hAnsi="Arial" w:cs="Arial"/>
          <w:b/>
          <w:b/>
          <w:bCs/>
          <w:rtl w:val="true"/>
        </w:rPr>
        <w:t xml:space="preserve">או </w:t>
      </w:r>
      <w:r>
        <w:rPr>
          <w:rFonts w:cs="Arial" w:ascii="Arial" w:hAnsi="Arial"/>
          <w:b/>
          <w:bCs/>
        </w:rPr>
        <w:t>45</w:t>
      </w:r>
      <w:r>
        <w:rPr>
          <w:rFonts w:cs="Arial" w:ascii="Arial" w:hAnsi="Arial"/>
          <w:b/>
          <w:bCs/>
          <w:rtl w:val="true"/>
        </w:rPr>
        <w:t xml:space="preserve"> </w:t>
      </w:r>
      <w:r>
        <w:rPr>
          <w:rFonts w:ascii="Arial" w:hAnsi="Arial" w:cs="Arial"/>
          <w:b/>
          <w:b/>
          <w:bCs/>
          <w:rtl w:val="true"/>
        </w:rPr>
        <w:t>ימי מאסר תמורתו</w:t>
      </w:r>
      <w:r>
        <w:rPr>
          <w:rFonts w:cs="Arial" w:ascii="Arial" w:hAnsi="Arial"/>
          <w:b/>
          <w:bCs/>
          <w:rtl w:val="true"/>
        </w:rPr>
        <w:t xml:space="preserve">, </w:t>
      </w:r>
      <w:r>
        <w:rPr>
          <w:rFonts w:ascii="Arial" w:hAnsi="Arial" w:cs="Arial"/>
          <w:b/>
          <w:b/>
          <w:bCs/>
          <w:rtl w:val="true"/>
        </w:rPr>
        <w:t>אשר ישולם בחמישה תשלומים חודשיים</w:t>
      </w:r>
      <w:r>
        <w:rPr>
          <w:rFonts w:cs="Arial" w:ascii="Arial" w:hAnsi="Arial"/>
          <w:b/>
          <w:bCs/>
          <w:rtl w:val="true"/>
        </w:rPr>
        <w:t xml:space="preserve">, </w:t>
      </w:r>
      <w:r>
        <w:rPr>
          <w:rFonts w:ascii="Arial" w:hAnsi="Arial" w:cs="Arial"/>
          <w:b/>
          <w:b/>
          <w:bCs/>
          <w:rtl w:val="true"/>
        </w:rPr>
        <w:t>שווים ורצופים</w:t>
      </w:r>
      <w:r>
        <w:rPr>
          <w:rFonts w:cs="Arial" w:ascii="Arial" w:hAnsi="Arial"/>
          <w:b/>
          <w:bCs/>
          <w:rtl w:val="true"/>
        </w:rPr>
        <w:t xml:space="preserve">, </w:t>
      </w:r>
      <w:r>
        <w:rPr>
          <w:rFonts w:ascii="Arial" w:hAnsi="Arial" w:cs="Arial"/>
          <w:b/>
          <w:b/>
          <w:bCs/>
          <w:rtl w:val="true"/>
        </w:rPr>
        <w:t xml:space="preserve">שהראשון בהם ביום </w:t>
      </w:r>
      <w:r>
        <w:rPr>
          <w:rFonts w:cs="Arial" w:ascii="Arial" w:hAnsi="Arial"/>
          <w:b/>
          <w:bCs/>
        </w:rPr>
        <w:t>1/1/11</w:t>
      </w:r>
      <w:r>
        <w:rPr>
          <w:rFonts w:cs="Arial" w:ascii="Arial" w:hAnsi="Arial"/>
          <w:b/>
          <w:bCs/>
          <w:rtl w:val="true"/>
        </w:rPr>
        <w:t xml:space="preserve"> </w:t>
      </w:r>
      <w:r>
        <w:rPr>
          <w:rFonts w:ascii="Arial" w:hAnsi="Arial" w:cs="Arial"/>
          <w:b/>
          <w:b/>
          <w:bCs/>
          <w:rtl w:val="true"/>
        </w:rPr>
        <w:t>והבאים אחריו בכל אחד לחודש שלאחר מכן</w:t>
      </w:r>
      <w:r>
        <w:rPr>
          <w:rFonts w:cs="Arial" w:ascii="Arial" w:hAnsi="Arial"/>
          <w:b/>
          <w:bCs/>
          <w:rtl w:val="true"/>
        </w:rPr>
        <w:t xml:space="preserve">. </w:t>
      </w:r>
      <w:r>
        <w:rPr>
          <w:rFonts w:ascii="Arial" w:hAnsi="Arial" w:cs="Arial"/>
          <w:b/>
          <w:b/>
          <w:bCs/>
          <w:rtl w:val="true"/>
        </w:rPr>
        <w:t xml:space="preserve">לא ישולם תשלום במועדו </w:t>
      </w:r>
      <w:r>
        <w:rPr>
          <w:rFonts w:ascii="Arial" w:hAnsi="Arial" w:cs="Arial"/>
          <w:b/>
          <w:b/>
          <w:bCs/>
          <w:rtl w:val="true"/>
        </w:rPr>
        <w:t>–</w:t>
      </w:r>
      <w:r>
        <w:rPr>
          <w:rFonts w:ascii="Arial" w:hAnsi="Arial" w:cs="Arial"/>
          <w:b/>
          <w:b/>
          <w:bCs/>
          <w:rtl w:val="true"/>
        </w:rPr>
        <w:t xml:space="preserve"> יעמוד כל הקנס לפרעון מיידי</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rPr>
      </w:pPr>
      <w:r>
        <w:rPr>
          <w:rFonts w:ascii="Arial" w:hAnsi="Arial" w:cs="Arial"/>
          <w:b/>
          <w:b/>
          <w:bCs/>
          <w:rtl w:val="true"/>
        </w:rPr>
        <w:t>זכות ערעור כחוק</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tl w:val="true"/>
        </w:rPr>
      </w:r>
    </w:p>
    <w:p>
      <w:pPr>
        <w:pStyle w:val="Normal"/>
        <w:spacing w:lineRule="auto" w:line="360"/>
        <w:ind w:end="0"/>
        <w:jc w:val="both"/>
        <w:rPr>
          <w:rFonts w:ascii="Arial" w:hAnsi="Arial" w:cs="Arial"/>
          <w:b/>
          <w:bCs/>
          <w:color w:val="FFFFFF"/>
          <w:sz w:val="2"/>
          <w:szCs w:val="2"/>
        </w:rPr>
      </w:pPr>
      <w:r>
        <w:rPr>
          <w:rFonts w:cs="Arial" w:ascii="Arial" w:hAnsi="Arial"/>
          <w:b/>
          <w:bCs/>
          <w:color w:val="FFFFFF"/>
          <w:sz w:val="2"/>
          <w:szCs w:val="2"/>
        </w:rPr>
        <w:t>5129371</w:t>
      </w:r>
    </w:p>
    <w:p>
      <w:pPr>
        <w:pStyle w:val="Normal"/>
        <w:spacing w:lineRule="auto" w:line="360"/>
        <w:ind w:end="0"/>
        <w:jc w:val="both"/>
        <w:rPr>
          <w:rFonts w:ascii="Arial" w:hAnsi="Arial" w:cs="Arial"/>
          <w:b/>
          <w:bCs/>
        </w:rPr>
      </w:pPr>
      <w:r>
        <w:rPr>
          <w:rFonts w:cs="Arial" w:ascii="Arial" w:hAnsi="Arial"/>
          <w:b/>
          <w:bCs/>
          <w:color w:val="FFFFFF"/>
          <w:sz w:val="2"/>
          <w:szCs w:val="2"/>
        </w:rPr>
        <w:t>54678313</w:t>
      </w:r>
      <w:r>
        <w:rPr>
          <w:rFonts w:ascii="Arial" w:hAnsi="Arial" w:cs="Arial"/>
          <w:b/>
          <w:b/>
          <w:bCs/>
          <w:rtl w:val="true"/>
        </w:rPr>
        <w:t>לאור שביתת הפרקליטים תעביר מזכירות בית</w:t>
      </w:r>
      <w:r>
        <w:rPr>
          <w:rFonts w:cs="Arial" w:ascii="Arial" w:hAnsi="Arial"/>
          <w:b/>
          <w:bCs/>
          <w:rtl w:val="true"/>
        </w:rPr>
        <w:t>-</w:t>
      </w:r>
      <w:r>
        <w:rPr>
          <w:rFonts w:ascii="Arial" w:hAnsi="Arial" w:cs="Arial"/>
          <w:b/>
          <w:b/>
          <w:bCs/>
          <w:rtl w:val="true"/>
        </w:rPr>
        <w:t>המשפט את גזר הדין לפרקליטות מחוז מרכז</w:t>
      </w:r>
      <w:r>
        <w:rPr>
          <w:rFonts w:cs="Arial" w:ascii="Arial" w:hAnsi="Arial"/>
          <w:b/>
          <w:bCs/>
          <w:rtl w:val="true"/>
        </w:rPr>
        <w:t>.</w:t>
      </w:r>
    </w:p>
    <w:p>
      <w:pPr>
        <w:pStyle w:val="Normal"/>
        <w:spacing w:lineRule="auto" w:line="360"/>
        <w:ind w:end="0"/>
        <w:jc w:val="both"/>
        <w:rPr>
          <w:rFonts w:ascii="Arial" w:hAnsi="Arial" w:cs="Arial"/>
          <w:b/>
          <w:bCs/>
        </w:rPr>
      </w:pPr>
      <w:r>
        <w:rPr>
          <w:rFonts w:cs="Arial" w:ascii="Arial" w:hAnsi="Arial"/>
          <w:b/>
          <w:bCs/>
          <w:rtl w:val="true"/>
        </w:rPr>
      </w:r>
    </w:p>
    <w:p>
      <w:pPr>
        <w:pStyle w:val="Normal"/>
        <w:keepNext w:val="true"/>
        <w:spacing w:lineRule="auto" w:line="360"/>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spacing w:lineRule="auto" w:line="360"/>
        <w:ind w:end="0"/>
        <w:jc w:val="start"/>
        <w:rPr>
          <w:rFonts w:ascii="David" w:hAnsi="David" w:cs="David"/>
          <w:color w:val="FFFFFF"/>
          <w:sz w:val="2"/>
          <w:szCs w:val="2"/>
        </w:rPr>
      </w:pPr>
      <w:r>
        <w:rPr>
          <w:rFonts w:cs="David" w:ascii="David" w:hAnsi="David"/>
          <w:color w:val="FFFFFF"/>
          <w:sz w:val="2"/>
          <w:szCs w:val="2"/>
          <w:rtl w:val="true"/>
        </w:rPr>
      </w:r>
    </w:p>
    <w:p>
      <w:pPr>
        <w:pStyle w:val="Normal"/>
        <w:keepNext w:val="true"/>
        <w:spacing w:lineRule="auto" w:line="360"/>
        <w:ind w:end="0"/>
        <w:jc w:val="start"/>
        <w:rPr>
          <w:rFonts w:ascii="David" w:hAnsi="David" w:cs="David"/>
          <w:color w:val="FFFFFF"/>
          <w:sz w:val="2"/>
          <w:szCs w:val="2"/>
        </w:rPr>
      </w:pPr>
      <w:r>
        <w:rPr>
          <w:rFonts w:cs="David" w:ascii="David" w:hAnsi="David"/>
          <w:color w:val="FFFFFF"/>
          <w:sz w:val="2"/>
          <w:szCs w:val="2"/>
        </w:rPr>
        <w:t>5129371</w:t>
      </w:r>
    </w:p>
    <w:p>
      <w:pPr>
        <w:pStyle w:val="Normal"/>
        <w:spacing w:lineRule="auto" w:line="360"/>
        <w:ind w:end="0"/>
        <w:jc w:val="both"/>
        <w:rPr>
          <w:b/>
          <w:bCs/>
        </w:rPr>
      </w:pPr>
      <w:r>
        <w:rPr>
          <w:rFonts w:ascii="Arial" w:hAnsi="Arial" w:cs="Arial"/>
          <w:b/>
          <w:b/>
          <w:bCs/>
          <w:rtl w:val="true"/>
        </w:rPr>
        <w:t>ניתנה היום</w:t>
      </w:r>
      <w:r>
        <w:rPr>
          <w:rFonts w:cs="Arial" w:ascii="Arial" w:hAnsi="Arial"/>
          <w:b/>
          <w:bCs/>
          <w:rtl w:val="true"/>
        </w:rPr>
        <w:t xml:space="preserve">,  </w:t>
      </w:r>
      <w:r>
        <w:rPr>
          <w:rFonts w:cs="Arial" w:ascii="Arial" w:hAnsi="Arial"/>
          <w:b/>
          <w:bCs/>
        </w:rPr>
        <w:t>25</w:t>
      </w:r>
      <w:r>
        <w:rPr>
          <w:rFonts w:cs="Arial" w:ascii="Arial" w:hAnsi="Arial"/>
          <w:b/>
          <w:bCs/>
          <w:rtl w:val="true"/>
        </w:rPr>
        <w:t xml:space="preserve"> </w:t>
      </w:r>
      <w:r>
        <w:rPr>
          <w:rFonts w:ascii="Arial" w:hAnsi="Arial" w:cs="Arial"/>
          <w:b/>
          <w:b/>
          <w:bCs/>
          <w:rtl w:val="true"/>
        </w:rPr>
        <w:t xml:space="preserve">נובמבר </w:t>
      </w:r>
      <w:r>
        <w:rPr>
          <w:rFonts w:cs="Arial" w:ascii="Arial" w:hAnsi="Arial"/>
          <w:b/>
          <w:bCs/>
        </w:rPr>
        <w:t>2010</w:t>
      </w:r>
      <w:r>
        <w:rPr>
          <w:rFonts w:cs="Arial" w:ascii="Arial" w:hAnsi="Arial"/>
          <w:b/>
          <w:bCs/>
          <w:rtl w:val="true"/>
        </w:rPr>
        <w:t xml:space="preserve">, </w:t>
      </w:r>
      <w:r>
        <w:rPr>
          <w:rFonts w:ascii="Arial" w:hAnsi="Arial" w:cs="Arial"/>
          <w:b/>
          <w:b/>
          <w:bCs/>
          <w:rtl w:val="true"/>
        </w:rPr>
        <w:t>בנוכחות הצדדים</w:t>
      </w:r>
      <w:r>
        <w:rPr>
          <w:rFonts w:cs="Arial" w:ascii="Arial" w:hAnsi="Arial"/>
          <w:b/>
          <w:bCs/>
          <w:rtl w:val="true"/>
        </w:rPr>
        <w:t xml:space="preserve">. </w:t>
      </w:r>
    </w:p>
    <w:p>
      <w:pPr>
        <w:pStyle w:val="Normal"/>
        <w:keepNext w:val="true"/>
        <w:spacing w:lineRule="auto" w:line="360"/>
        <w:ind w:end="0"/>
        <w:jc w:val="start"/>
        <w:rPr>
          <w:rFonts w:ascii="David" w:hAnsi="David" w:cs="David"/>
          <w:b/>
          <w:bCs/>
          <w:color w:val="000000"/>
          <w:sz w:val="22"/>
          <w:szCs w:val="22"/>
        </w:rPr>
      </w:pPr>
      <w:r>
        <w:rPr>
          <w:rFonts w:cs="David" w:ascii="David" w:hAnsi="David"/>
          <w:b/>
          <w:bCs/>
          <w:color w:val="000000"/>
          <w:sz w:val="22"/>
          <w:szCs w:val="22"/>
          <w:rtl w:val="true"/>
        </w:rPr>
      </w:r>
    </w:p>
    <w:p>
      <w:pPr>
        <w:pStyle w:val="Normal"/>
        <w:keepNext w:val="true"/>
        <w:spacing w:lineRule="auto" w:line="360"/>
        <w:ind w:end="0"/>
        <w:jc w:val="start"/>
        <w:rPr>
          <w:rFonts w:ascii="David" w:hAnsi="David" w:cs="David"/>
          <w:color w:val="000000"/>
          <w:sz w:val="22"/>
          <w:szCs w:val="22"/>
        </w:rPr>
      </w:pPr>
      <w:r>
        <w:rPr>
          <w:rFonts w:ascii="David" w:hAnsi="David"/>
          <w:color w:val="000000"/>
          <w:sz w:val="22"/>
          <w:sz w:val="22"/>
          <w:szCs w:val="22"/>
          <w:rtl w:val="true"/>
        </w:rPr>
        <w:t xml:space="preserve">עינת רון </w:t>
      </w:r>
      <w:r>
        <w:rPr>
          <w:rFonts w:cs="David" w:ascii="David" w:hAnsi="David"/>
          <w:color w:val="000000"/>
          <w:sz w:val="22"/>
          <w:szCs w:val="22"/>
        </w:rPr>
        <w:t>54678313</w:t>
      </w:r>
      <w:r>
        <w:rPr>
          <w:rFonts w:cs="David" w:ascii="David" w:hAnsi="David"/>
          <w:color w:val="000000"/>
          <w:sz w:val="22"/>
          <w:szCs w:val="22"/>
          <w:rtl w:val="true"/>
        </w:rPr>
        <w:t>-/</w:t>
      </w:r>
    </w:p>
    <w:p>
      <w:pPr>
        <w:pStyle w:val="Normal"/>
        <w:spacing w:lineRule="auto" w:line="360"/>
        <w:ind w:end="0"/>
        <w:jc w:val="both"/>
        <w:rPr>
          <w:rFonts w:ascii="Arial" w:hAnsi="Arial" w:cs="Arial"/>
          <w:b/>
          <w:bCs/>
        </w:rPr>
      </w:pPr>
      <w:r>
        <w:rPr>
          <w:rFonts w:eastAsia="Arial" w:cs="Arial" w:ascii="Arial" w:hAnsi="Arial"/>
          <w:b/>
          <w:bCs/>
          <w:rtl w:val="true"/>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00"/>
        </w:rPr>
      </w:pPr>
      <w:r>
        <w:rPr>
          <w:color w:val="000000"/>
          <w:rtl w:val="true"/>
        </w:rPr>
        <w:t>בעניין</w:t>
      </w:r>
      <w:r>
        <w:rPr>
          <w:rFonts w:cs="Times New Roman"/>
          <w:color w:val="000000"/>
          <w:rtl w:val="true"/>
        </w:rPr>
        <w:t xml:space="preserve"> </w:t>
      </w:r>
      <w:r>
        <w:rPr>
          <w:color w:val="000000"/>
          <w:rtl w:val="true"/>
        </w:rPr>
        <w:t>עריכה</w:t>
      </w:r>
      <w:r>
        <w:rPr>
          <w:rFonts w:cs="Times New Roman"/>
          <w:color w:val="000000"/>
          <w:rtl w:val="true"/>
        </w:rPr>
        <w:t xml:space="preserve"> </w:t>
      </w:r>
      <w:r>
        <w:rPr>
          <w:color w:val="000000"/>
          <w:rtl w:val="true"/>
        </w:rPr>
        <w:t>ושינויים</w:t>
      </w:r>
      <w:r>
        <w:rPr>
          <w:rFonts w:cs="Times New Roman"/>
          <w:color w:val="000000"/>
          <w:rtl w:val="true"/>
        </w:rPr>
        <w:t xml:space="preserve"> </w:t>
      </w:r>
      <w:r>
        <w:rPr>
          <w:color w:val="000000"/>
          <w:rtl w:val="true"/>
        </w:rPr>
        <w:t>במסמכי</w:t>
      </w:r>
      <w:r>
        <w:rPr>
          <w:rFonts w:cs="Times New Roman"/>
          <w:color w:val="000000"/>
          <w:rtl w:val="true"/>
        </w:rPr>
        <w:t xml:space="preserve"> </w:t>
      </w:r>
      <w:r>
        <w:rPr>
          <w:color w:val="000000"/>
          <w:rtl w:val="true"/>
        </w:rPr>
        <w:t>פסיקה</w:t>
      </w:r>
      <w:r>
        <w:rPr>
          <w:color w:val="000000"/>
          <w:rtl w:val="true"/>
        </w:rPr>
        <w:t xml:space="preserve">, </w:t>
      </w:r>
      <w:r>
        <w:rPr>
          <w:color w:val="000000"/>
          <w:rtl w:val="true"/>
        </w:rPr>
        <w:t>חקיקה</w:t>
      </w:r>
      <w:r>
        <w:rPr>
          <w:rFonts w:cs="Times New Roman"/>
          <w:color w:val="000000"/>
          <w:rtl w:val="true"/>
        </w:rPr>
        <w:t xml:space="preserve"> </w:t>
      </w:r>
      <w:r>
        <w:rPr>
          <w:color w:val="000000"/>
          <w:rtl w:val="true"/>
        </w:rPr>
        <w:t>ועוד</w:t>
      </w:r>
      <w:r>
        <w:rPr>
          <w:rFonts w:cs="Times New Roman"/>
          <w:color w:val="000000"/>
          <w:rtl w:val="true"/>
        </w:rPr>
        <w:t xml:space="preserve"> </w:t>
      </w:r>
      <w:r>
        <w:rPr>
          <w:color w:val="000000"/>
          <w:rtl w:val="true"/>
        </w:rPr>
        <w:t>באתר</w:t>
      </w:r>
      <w:r>
        <w:rPr>
          <w:rFonts w:cs="Times New Roman"/>
          <w:color w:val="000000"/>
          <w:rtl w:val="true"/>
        </w:rPr>
        <w:t xml:space="preserve"> </w:t>
      </w:r>
      <w:r>
        <w:rPr>
          <w:color w:val="000000"/>
          <w:rtl w:val="true"/>
        </w:rPr>
        <w:t>נבו</w:t>
      </w:r>
      <w:r>
        <w:rPr>
          <w:rFonts w:cs="Times New Roman"/>
          <w:color w:val="000000"/>
          <w:rtl w:val="true"/>
        </w:rPr>
        <w:t xml:space="preserve"> </w:t>
      </w:r>
      <w:r>
        <w:rPr>
          <w:color w:val="000000"/>
          <w:rtl w:val="true"/>
        </w:rPr>
        <w:t>–</w:t>
      </w:r>
      <w:r>
        <w:rPr>
          <w:rFonts w:cs="Times New Roman"/>
          <w:color w:val="000000"/>
          <w:rtl w:val="true"/>
        </w:rPr>
        <w:t xml:space="preserve"> </w:t>
      </w:r>
      <w:r>
        <w:rPr>
          <w:color w:val="000000"/>
          <w:rtl w:val="true"/>
        </w:rPr>
        <w:t>הקש</w:t>
      </w:r>
      <w:r>
        <w:rPr>
          <w:rFonts w:cs="Times New Roman"/>
          <w:color w:val="000000"/>
          <w:rtl w:val="true"/>
        </w:rPr>
        <w:t xml:space="preserve"> </w:t>
      </w:r>
      <w:r>
        <w:rPr>
          <w:color w:val="000000"/>
          <w:rtl w:val="true"/>
        </w:rPr>
        <w:t>כאן</w:t>
      </w:r>
    </w:p>
    <w:sectPr>
      <w:headerReference w:type="default" r:id="rId12"/>
      <w:footerReference w:type="default" r:id="rId1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David">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cs="Times New Roman"/>
        <w:color w:val="000000"/>
        <w:sz w:val="28"/>
        <w:szCs w:val="22"/>
      </w:rPr>
    </w:pPr>
    <w:r>
      <w:rPr>
        <w:rFonts w:cs="Times New Roman"/>
        <w:color w:val="000000"/>
        <w:sz w:val="28"/>
        <w:sz w:val="28"/>
        <w:szCs w:val="22"/>
        <w:rtl w:val="true"/>
      </w:rPr>
      <w:t>נבו הוצאה לאור בע</w:t>
    </w:r>
    <w:r>
      <w:rPr>
        <w:rFonts w:cs="Times New Roman"/>
        <w:color w:val="000000"/>
        <w:sz w:val="28"/>
        <w:szCs w:val="22"/>
        <w:rtl w:val="true"/>
      </w:rPr>
      <w:t>"</w:t>
    </w:r>
    <w:r>
      <w:rPr>
        <w:rFonts w:cs="Times New Roman"/>
        <w:color w:val="000000"/>
        <w:sz w:val="28"/>
        <w:sz w:val="28"/>
        <w:szCs w:val="22"/>
        <w:rtl w:val="true"/>
      </w:rPr>
      <w:t xml:space="preserve">מ  </w:t>
    </w:r>
    <w:r>
      <w:rPr>
        <w:rFonts w:cs="Times New Roman"/>
        <w:color w:val="000000"/>
        <w:sz w:val="28"/>
        <w:szCs w:val="22"/>
      </w:rPr>
      <w:t>nevo.co.il</w:t>
    </w:r>
    <w:r>
      <w:rPr>
        <w:rFonts w:cs="Times New Roman"/>
        <w:color w:val="000000"/>
        <w:sz w:val="28"/>
        <w:szCs w:val="22"/>
        <w:rtl w:val="true"/>
      </w:rPr>
      <w:t xml:space="preserve">   </w:t>
    </w:r>
    <w:r>
      <w:rPr>
        <w:rFonts w:cs="Times New Roman"/>
        <w:color w:val="000000"/>
        <w:sz w:val="28"/>
        <w:sz w:val="28"/>
        <w:szCs w:val="22"/>
        <w:rtl w:val="true"/>
      </w:rPr>
      <w:t>המאגר המשפטי הישראלי</w:t>
    </w:r>
  </w:p>
  <w:p>
    <w:pPr>
      <w:pStyle w:val="Footer"/>
      <w:pBdr>
        <w:top w:val="single" w:sz="4" w:space="1" w:color="000000"/>
      </w:pBdr>
      <w:ind w:end="0"/>
      <w:jc w:val="start"/>
      <w:rPr>
        <w:rFonts w:cs="Times New Roman"/>
        <w:color w:val="000000"/>
        <w:sz w:val="14"/>
        <w:szCs w:val="14"/>
      </w:rPr>
    </w:pPr>
    <w:r>
      <w:rPr>
        <w:rFonts w:cs="Times New Roman"/>
        <w:color w:val="000000"/>
        <w:sz w:val="14"/>
        <w:szCs w:val="14"/>
        <w:rtl w:val="true"/>
      </w:rPr>
      <w:fldChar w:fldCharType="begin"/>
    </w:r>
    <w:r>
      <w:rPr>
        <w:rtl w:val="true"/>
        <w:sz w:val="14"/>
        <w:szCs w:val="14"/>
        <w:rFonts w:cs="Times New Roman"/>
        <w:color w:val="000000"/>
      </w:rPr>
      <w:instrText xml:space="preserve"> FILENAME \p </w:instrText>
    </w:r>
    <w:r>
      <w:rPr>
        <w:rtl w:val="true"/>
        <w:sz w:val="14"/>
        <w:szCs w:val="14"/>
        <w:rFonts w:cs="Times New Roman"/>
        <w:color w:val="000000"/>
      </w:rPr>
      <w:fldChar w:fldCharType="separate"/>
    </w:r>
    <w:r>
      <w:rPr>
        <w:rtl w:val="true"/>
        <w:sz w:val="14"/>
        <w:szCs w:val="14"/>
        <w:rFonts w:cs="Times New Roman"/>
        <w:color w:val="000000"/>
      </w:rPr>
      <w:t>/Users/liorb/Downloads/study2025-p2/SH-10-01-9732-562.doc</w:t>
    </w:r>
    <w:r>
      <w:rPr>
        <w:rtl w:val="true"/>
        <w:sz w:val="14"/>
        <w:szCs w:val="14"/>
        <w:rFonts w:cs="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פ</w:t>
    </w:r>
    <w:r>
      <w:rPr>
        <w:rFonts w:cs="David" w:ascii="David" w:hAnsi="David"/>
        <w:color w:val="000000"/>
        <w:sz w:val="22"/>
        <w:szCs w:val="22"/>
        <w:rtl w:val="true"/>
      </w:rPr>
      <w:t>"</w:t>
    </w:r>
    <w:r>
      <w:rPr>
        <w:rFonts w:ascii="David" w:hAnsi="David"/>
        <w:color w:val="000000"/>
        <w:sz w:val="22"/>
        <w:sz w:val="22"/>
        <w:szCs w:val="22"/>
        <w:rtl w:val="true"/>
      </w:rPr>
      <w:t>ת</w:t>
    </w:r>
    <w:r>
      <w:rPr>
        <w:rFonts w:cs="David" w:ascii="David" w:hAnsi="David"/>
        <w:color w:val="000000"/>
        <w:sz w:val="22"/>
        <w:szCs w:val="22"/>
        <w:rtl w:val="true"/>
      </w:rPr>
      <w:t xml:space="preserve">) </w:t>
    </w:r>
    <w:r>
      <w:rPr>
        <w:rFonts w:cs="David" w:ascii="David" w:hAnsi="David"/>
        <w:color w:val="000000"/>
        <w:sz w:val="22"/>
        <w:szCs w:val="22"/>
      </w:rPr>
      <w:t>9732-01-10</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חמאדה טאהא</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4216" TargetMode="External"/><Relationship Id="rId6"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8" Type="http://schemas.openxmlformats.org/officeDocument/2006/relationships/hyperlink" Target="http://www.nevo.co.il/law/4216" TargetMode="External"/><Relationship Id="rId9" Type="http://schemas.openxmlformats.org/officeDocument/2006/relationships/hyperlink" Target="http://www.nevo.co.il/law/70301/144" TargetMode="External"/><Relationship Id="rId10" Type="http://schemas.openxmlformats.org/officeDocument/2006/relationships/hyperlink" Target="http://www.nevo.co.il/law/70301" TargetMode="External"/><Relationship Id="rId11" Type="http://schemas.openxmlformats.org/officeDocument/2006/relationships/hyperlink" Target="http://www.nevo.co.il/law/70301/144"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2016-07-25T16:48:00Z</dcterms:created>
  <dc:creator> </dc:creator>
  <dc:description/>
  <cp:keywords/>
  <dc:language>en-IL</dc:language>
  <cp:lastModifiedBy>run</cp:lastModifiedBy>
  <dcterms:modified xsi:type="dcterms:W3CDTF">2016-07-25T16:48:00Z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חמאדה טאהא;בהא טאהא</vt:lpwstr>
  </property>
  <property fmtid="{D5CDD505-2E9C-101B-9397-08002B2CF9AE}" pid="4" name="CITY">
    <vt:lpwstr>פ"ת</vt:lpwstr>
  </property>
  <property fmtid="{D5CDD505-2E9C-101B-9397-08002B2CF9AE}" pid="5" name="DATE">
    <vt:lpwstr>20101125</vt:lpwstr>
  </property>
  <property fmtid="{D5CDD505-2E9C-101B-9397-08002B2CF9AE}" pid="6" name="DELEMATA">
    <vt:lpwstr/>
  </property>
  <property fmtid="{D5CDD505-2E9C-101B-9397-08002B2CF9AE}" pid="7" name="ISABSTRACT">
    <vt:lpwstr>Y</vt:lpwstr>
  </property>
  <property fmtid="{D5CDD505-2E9C-101B-9397-08002B2CF9AE}" pid="8" name="JUDGE">
    <vt:lpwstr>עינת רון</vt:lpwstr>
  </property>
  <property fmtid="{D5CDD505-2E9C-101B-9397-08002B2CF9AE}" pid="9" name="LAWLISTTMP1">
    <vt:lpwstr>70301/144.a;144:2</vt:lpwstr>
  </property>
  <property fmtid="{D5CDD505-2E9C-101B-9397-08002B2CF9AE}" pid="10" name="LAWLISTTMP2">
    <vt:lpwstr>4216</vt:lpwstr>
  </property>
  <property fmtid="{D5CDD505-2E9C-101B-9397-08002B2CF9AE}" pid="11" name="LAWYER">
    <vt:lpwstr>אנואר פריג';יוסי זילברברג</vt:lpwstr>
  </property>
  <property fmtid="{D5CDD505-2E9C-101B-9397-08002B2CF9AE}" pid="12" name="LINKK1">
    <vt:lpwstr/>
  </property>
  <property fmtid="{D5CDD505-2E9C-101B-9397-08002B2CF9AE}" pid="13" name="LINKK10">
    <vt:lpwstr/>
  </property>
  <property fmtid="{D5CDD505-2E9C-101B-9397-08002B2CF9AE}" pid="14" name="LINKK11">
    <vt:lpwstr/>
  </property>
  <property fmtid="{D5CDD505-2E9C-101B-9397-08002B2CF9AE}" pid="15" name="LINKK12">
    <vt:lpwstr/>
  </property>
  <property fmtid="{D5CDD505-2E9C-101B-9397-08002B2CF9AE}" pid="16" name="LINKK2">
    <vt:lpwstr/>
  </property>
  <property fmtid="{D5CDD505-2E9C-101B-9397-08002B2CF9AE}" pid="17" name="LINKK3">
    <vt:lpwstr/>
  </property>
  <property fmtid="{D5CDD505-2E9C-101B-9397-08002B2CF9AE}" pid="18" name="LINKK4">
    <vt:lpwstr/>
  </property>
  <property fmtid="{D5CDD505-2E9C-101B-9397-08002B2CF9AE}" pid="19" name="LINKK5">
    <vt:lpwstr/>
  </property>
  <property fmtid="{D5CDD505-2E9C-101B-9397-08002B2CF9AE}" pid="20" name="LINKK6">
    <vt:lpwstr/>
  </property>
  <property fmtid="{D5CDD505-2E9C-101B-9397-08002B2CF9AE}" pid="21" name="LINKK7">
    <vt:lpwstr/>
  </property>
  <property fmtid="{D5CDD505-2E9C-101B-9397-08002B2CF9AE}" pid="22" name="LINKK8">
    <vt:lpwstr/>
  </property>
  <property fmtid="{D5CDD505-2E9C-101B-9397-08002B2CF9AE}" pid="23" name="LINKK9">
    <vt:lpwstr/>
  </property>
  <property fmtid="{D5CDD505-2E9C-101B-9397-08002B2CF9AE}" pid="24" name="NEWPARTA">
    <vt:lpwstr>9732</vt:lpwstr>
  </property>
  <property fmtid="{D5CDD505-2E9C-101B-9397-08002B2CF9AE}" pid="25" name="NEWPARTB">
    <vt:lpwstr>01</vt:lpwstr>
  </property>
  <property fmtid="{D5CDD505-2E9C-101B-9397-08002B2CF9AE}" pid="26" name="NEWPARTC">
    <vt:lpwstr>10</vt:lpwstr>
  </property>
  <property fmtid="{D5CDD505-2E9C-101B-9397-08002B2CF9AE}" pid="27" name="NEWPROC">
    <vt:lpwstr>תפ</vt:lpwstr>
  </property>
  <property fmtid="{D5CDD505-2E9C-101B-9397-08002B2CF9AE}" pid="28" name="PADIMAIL">
    <vt:lpwstr/>
  </property>
  <property fmtid="{D5CDD505-2E9C-101B-9397-08002B2CF9AE}" pid="29" name="PAGE">
    <vt:lpwstr/>
  </property>
  <property fmtid="{D5CDD505-2E9C-101B-9397-08002B2CF9AE}" pid="30" name="PART">
    <vt:lpwstr/>
  </property>
  <property fmtid="{D5CDD505-2E9C-101B-9397-08002B2CF9AE}" pid="31" name="PROCESS">
    <vt:lpwstr/>
  </property>
  <property fmtid="{D5CDD505-2E9C-101B-9397-08002B2CF9AE}" pid="32" name="PROCNUM">
    <vt:lpwstr/>
  </property>
  <property fmtid="{D5CDD505-2E9C-101B-9397-08002B2CF9AE}" pid="33" name="PROCYEAR">
    <vt:lpwstr/>
  </property>
  <property fmtid="{D5CDD505-2E9C-101B-9397-08002B2CF9AE}" pid="34" name="PSAKDIN">
    <vt:lpwstr>גזר-דין</vt:lpwstr>
  </property>
  <property fmtid="{D5CDD505-2E9C-101B-9397-08002B2CF9AE}" pid="35" name="RemarkFileName">
    <vt:lpwstr>shalom sh 10 01 9732 562 htm</vt:lpwstr>
  </property>
  <property fmtid="{D5CDD505-2E9C-101B-9397-08002B2CF9AE}" pid="36" name="TYPE">
    <vt:lpwstr>3</vt:lpwstr>
  </property>
  <property fmtid="{D5CDD505-2E9C-101B-9397-08002B2CF9AE}" pid="37" name="TYPE_ABS_DATE">
    <vt:lpwstr>380020101125</vt:lpwstr>
  </property>
  <property fmtid="{D5CDD505-2E9C-101B-9397-08002B2CF9AE}" pid="38" name="TYPE_N_DATE">
    <vt:lpwstr>38020101125</vt:lpwstr>
  </property>
  <property fmtid="{D5CDD505-2E9C-101B-9397-08002B2CF9AE}" pid="39" name="VOLUME">
    <vt:lpwstr/>
  </property>
  <property fmtid="{D5CDD505-2E9C-101B-9397-08002B2CF9AE}" pid="40" name="WORDNUMPAGES">
    <vt:lpwstr>4</vt:lpwstr>
  </property>
</Properties>
</file>