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766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001356/04</w:t>
            </w:r>
          </w:p>
        </w:tc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bookmarkStart w:id="0" w:name="LastJudge"/>
            <w:bookmarkEnd w:id="0"/>
            <w:r>
              <w:rPr>
                <w:b/>
                <w:bCs/>
                <w:sz w:val="26"/>
                <w:szCs w:val="26"/>
              </w:rPr>
              <w:t>21/07/2004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מגד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418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bookmarkStart w:id="3" w:name="FirstLawyer"/>
            <w:bookmarkStart w:id="4" w:name="בא_כוח_א"/>
            <w:bookmarkEnd w:id="3"/>
            <w:bookmarkEnd w:id="4"/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סימונה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ויניק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נגד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ניסים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בלחסן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הליווי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bookmarkStart w:id="7" w:name="בא_כוח_ב"/>
            <w:bookmarkEnd w:id="7"/>
            <w:r>
              <w:rPr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מאיה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ולסון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צ</w:t>
            </w:r>
            <w:r>
              <w:rPr>
                <w:b/>
                <w:bCs/>
                <w:rtl w:val="true"/>
              </w:rPr>
              <w:t>.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.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כוחו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  <w:tc>
          <w:tcPr>
            <w:tcW w:w="133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b/>
                <w:bCs/>
                <w:szCs w:val="26"/>
                <w:rtl w:val="true"/>
              </w:rPr>
              <w:t>:</w:t>
            </w:r>
          </w:p>
        </w:tc>
      </w:tr>
    </w:tbl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8" w:name="סוג_מסמך"/>
      <w:bookmarkStart w:id="9" w:name="סוג_מסמך"/>
      <w:bookmarkEnd w:id="9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1954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1356/04</w:t>
      </w:r>
      <w:bookmarkStart w:id="14" w:name="ABSTRACT_END"/>
      <w:bookmarkEnd w:id="14"/>
      <w:r>
        <w:rPr>
          <w:rtl w:val="true"/>
        </w:rPr>
        <w:t xml:space="preserve">. 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11.2.04</w:t>
      </w:r>
      <w:r>
        <w:rPr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0.3117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4307/02</w:t>
      </w:r>
      <w:r>
        <w:rPr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192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8.4.02</w:t>
      </w:r>
      <w:r>
        <w:rPr>
          <w:rtl w:val="true"/>
        </w:rPr>
        <w:t xml:space="preserve">. 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יתווסף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בתוהו</w:t>
      </w:r>
      <w:r>
        <w:rPr>
          <w:rtl w:val="true"/>
        </w:rPr>
        <w:t xml:space="preserve">.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tl w:val="true"/>
        </w:rPr>
        <w:t xml:space="preserve">. 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מסכרת</w:t>
      </w:r>
      <w:r>
        <w:rPr>
          <w:rtl w:val="true"/>
        </w:rPr>
        <w:t xml:space="preserve">,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באינסולין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לתזונה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ירוד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12/03</w:t>
      </w:r>
      <w:r>
        <w:rPr>
          <w:rtl w:val="true"/>
        </w:rPr>
        <w:t xml:space="preserve">.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בנרקומן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tl w:val="true"/>
        </w:rPr>
        <w:t xml:space="preserve">. 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1356/04</w:t>
      </w:r>
      <w:r>
        <w:rPr>
          <w:rtl w:val="true"/>
        </w:rPr>
        <w:t xml:space="preserve"> </w:t>
      </w:r>
      <w:r>
        <w:rPr>
          <w:rtl w:val="true"/>
        </w:rPr>
        <w:t>וחודש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4307/02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3646/02</w:t>
      </w:r>
      <w:r>
        <w:rPr>
          <w:rtl w:val="true"/>
        </w:rPr>
        <w:t xml:space="preserve">. </w:t>
      </w:r>
      <w:r>
        <w:rPr>
          <w:rtl w:val="true"/>
        </w:rPr>
        <w:t>לפנים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18.2.04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   </w:t>
      </w:r>
      <w:r>
        <w:rPr>
          <w:rtl w:val="true"/>
        </w:rPr>
        <w:t xml:space="preserve">-  </w:t>
      </w:r>
      <w:r>
        <w:rPr>
          <w:rtl w:val="true"/>
        </w:rPr>
        <w:t>יושמד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5" w:name="Decision1"/>
      <w:bookmarkStart w:id="16" w:name="Decision1"/>
      <w:bookmarkEnd w:id="16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3"/>
        <w:ind w:end="0"/>
        <w:jc w:val="both"/>
        <w:rPr>
          <w:u w:val="none"/>
        </w:rPr>
      </w:pPr>
      <w:r>
        <w:rPr>
          <w:u w:val="none"/>
          <w:rtl w:val="true"/>
        </w:rPr>
        <w:t>ניתן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היום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ג</w:t>
      </w:r>
      <w:r>
        <w:rPr>
          <w:u w:val="none"/>
          <w:rtl w:val="true"/>
        </w:rPr>
        <w:t xml:space="preserve">' </w:t>
      </w:r>
      <w:r>
        <w:rPr>
          <w:u w:val="none"/>
          <w:rtl w:val="true"/>
        </w:rPr>
        <w:t>באב</w:t>
      </w:r>
      <w:r>
        <w:rPr>
          <w:u w:val="none"/>
          <w:rtl w:val="true"/>
        </w:rPr>
        <w:t xml:space="preserve">, </w:t>
      </w:r>
      <w:r>
        <w:rPr>
          <w:u w:val="none"/>
          <w:rtl w:val="true"/>
        </w:rPr>
        <w:t>תשס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(</w:t>
      </w:r>
      <w:r>
        <w:rPr>
          <w:u w:val="none"/>
        </w:rPr>
        <w:t>21</w:t>
      </w:r>
      <w:r>
        <w:rPr>
          <w:u w:val="none"/>
          <w:rtl w:val="true"/>
        </w:rPr>
        <w:t xml:space="preserve"> </w:t>
      </w:r>
      <w:r>
        <w:rPr>
          <w:u w:val="none"/>
          <w:rtl w:val="true"/>
        </w:rPr>
        <w:t>ביולי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</w:rPr>
        <w:t>2004</w:t>
      </w:r>
      <w:r>
        <w:rPr>
          <w:u w:val="none"/>
          <w:rtl w:val="true"/>
        </w:rPr>
        <w:t xml:space="preserve">) </w:t>
      </w:r>
      <w:r>
        <w:rPr>
          <w:u w:val="none"/>
          <w:rtl w:val="true"/>
        </w:rPr>
        <w:t>במעמד</w:t>
      </w:r>
      <w:r>
        <w:rPr>
          <w:rFonts w:cs="Times New Roman"/>
          <w:u w:val="none"/>
          <w:rtl w:val="true"/>
        </w:rPr>
        <w:t xml:space="preserve"> </w:t>
      </w:r>
      <w:r>
        <w:rPr>
          <w:u w:val="none"/>
          <w:rtl w:val="true"/>
        </w:rPr>
        <w:t>הצדדים</w:t>
      </w:r>
      <w:r>
        <w:rPr>
          <w:u w:val="none"/>
          <w:rtl w:val="true"/>
        </w:rPr>
        <w:t>.</w:t>
      </w:r>
      <w:r>
        <w:rPr>
          <w:color w:val="FFFFFF"/>
          <w:sz w:val="4"/>
          <w:sz w:val="4"/>
          <w:szCs w:val="4"/>
          <w:u w:val="none"/>
          <w:rtl w:val="true"/>
        </w:rPr>
        <w:t>ו</w:t>
      </w:r>
    </w:p>
    <w:p>
      <w:pPr>
        <w:pStyle w:val="Normal"/>
        <w:ind w:end="0"/>
        <w:jc w:val="both"/>
        <w:rPr>
          <w:u w:val="none"/>
        </w:rPr>
      </w:pPr>
      <w:r>
        <w:rPr>
          <w:u w:val="none"/>
          <w:rtl w:val="true"/>
        </w:rPr>
      </w:r>
    </w:p>
    <w:tbl>
      <w:tblPr>
        <w:tblW w:w="195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1"/>
      </w:tblGrid>
      <w:tr>
        <w:trPr/>
        <w:tc>
          <w:tcPr>
            <w:tcW w:w="19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מגד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both"/>
        <w:rPr/>
      </w:pPr>
      <w:r>
        <w:rPr/>
        <w:t>001356/04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r>
        <w:rPr>
          <w:rtl w:val="true"/>
        </w:rPr>
        <w:t>נורית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היינה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/Users/liorb/Downloads/study2025-p2/s04001356-14.doc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3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1356/04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ניסים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בלחסן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72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center"/>
      <w:outlineLvl w:val="3"/>
    </w:pPr>
    <w:rPr>
      <w:b/>
      <w:bCs/>
      <w:sz w:val="38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u w:val="single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Style14">
    <w:name w:val="תשובה"/>
    <w:basedOn w:val="Normal"/>
    <w:next w:val="Style15"/>
    <w:qFormat/>
    <w:pPr>
      <w:numPr>
        <w:ilvl w:val="0"/>
        <w:numId w:val="3"/>
      </w:numPr>
      <w:ind w:hanging="0" w:start="720" w:end="0"/>
      <w:jc w:val="both"/>
    </w:pPr>
    <w:rPr/>
  </w:style>
  <w:style w:type="paragraph" w:styleId="Style15">
    <w:name w:val="שאלה"/>
    <w:basedOn w:val="Normal"/>
    <w:next w:val="Style14"/>
    <w:qFormat/>
    <w:pPr>
      <w:numPr>
        <w:ilvl w:val="0"/>
        <w:numId w:val="2"/>
      </w:numPr>
      <w:ind w:hanging="720" w:start="720" w:end="0"/>
      <w:jc w:val="both"/>
    </w:pPr>
    <w:rPr>
      <w:bCs/>
      <w:sz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2004-07-22T07:11:00Z</dcterms:created>
  <dc:creator> </dc:creator>
  <dc:description/>
  <dc:language>en-IL</dc:language>
  <cp:lastModifiedBy>eli</cp:lastModifiedBy>
  <dcterms:modified xsi:type="dcterms:W3CDTF">2004-07-22T08:31:00Z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ניסים בלחסן </vt:lpwstr>
  </property>
  <property fmtid="{D5CDD505-2E9C-101B-9397-08002B2CF9AE}" pid="4" name="CITY">
    <vt:lpwstr>ב"ש</vt:lpwstr>
  </property>
  <property fmtid="{D5CDD505-2E9C-101B-9397-08002B2CF9AE}" pid="5" name="DATE">
    <vt:lpwstr>20040721</vt:lpwstr>
  </property>
  <property fmtid="{D5CDD505-2E9C-101B-9397-08002B2CF9AE}" pid="6" name="ISABSTRACT">
    <vt:lpwstr>Y</vt:lpwstr>
  </property>
  <property fmtid="{D5CDD505-2E9C-101B-9397-08002B2CF9AE}" pid="7" name="JUDGE">
    <vt:lpwstr>ד. מגד</vt:lpwstr>
  </property>
  <property fmtid="{D5CDD505-2E9C-101B-9397-08002B2CF9AE}" pid="8" name="LAWYER">
    <vt:lpwstr>סימונה ויניק;מאיה ז'ולסון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1356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