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4"/>
          <w:lang w:eastAsia="en-US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  <w:lang w:eastAsia="en-US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  <w:r>
        <w:rPr>
          <w:b/>
          <w:b/>
          <w:bCs/>
          <w:sz w:val="24"/>
          <w:sz w:val="24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  <w:lang w:eastAsia="en-US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באר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 </w:t>
            </w:r>
            <w:r>
              <w:rPr>
                <w:b/>
                <w:bCs/>
                <w:sz w:val="24"/>
                <w:lang w:eastAsia="en-US"/>
              </w:rPr>
              <w:t>002014/06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4"/>
                <w:lang w:eastAsia="en-US"/>
              </w:rPr>
              <w:t>2944/05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       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4"/>
                <w:lang w:eastAsia="en-US"/>
              </w:rPr>
              <w:t>4527/04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4"/>
                <w:lang w:eastAsia="en-US"/>
              </w:rPr>
              <w:t>4816/06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       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4"/>
                <w:lang w:eastAsia="en-US"/>
              </w:rPr>
              <w:t>4007/05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4"/>
                <w:lang w:eastAsia="en-US"/>
              </w:rPr>
              <w:t>4331/06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בפני</w:t>
            </w:r>
            <w:r>
              <w:rPr>
                <w:b/>
                <w:bCs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כב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נ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טהה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תאריך</w:t>
            </w:r>
            <w:r>
              <w:rPr>
                <w:b/>
                <w:bCs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13/06/2007</w:t>
            </w:r>
          </w:p>
        </w:tc>
      </w:tr>
    </w:tbl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מרחב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</w:p>
        </w:tc>
        <w:tc>
          <w:tcPr>
            <w:tcW w:w="2324" w:type="dxa"/>
            <w:tcBorders/>
          </w:tcPr>
          <w:p>
            <w:pPr>
              <w:pStyle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שלומית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ספיר</w:t>
            </w:r>
          </w:p>
        </w:tc>
        <w:tc>
          <w:tcPr>
            <w:tcW w:w="2324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מנשקו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  <w:tc>
          <w:tcPr>
            <w:tcW w:w="2324" w:type="dxa"/>
            <w:tcBorders/>
          </w:tcPr>
          <w:p>
            <w:pPr>
              <w:pStyle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</w:p>
        </w:tc>
        <w:tc>
          <w:tcPr>
            <w:tcW w:w="2324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  <w:u w:val="single"/>
        </w:rPr>
      </w:pPr>
      <w:bookmarkStart w:id="11" w:name="LastJudge"/>
      <w:bookmarkEnd w:id="11"/>
      <w:r>
        <w:rPr>
          <w:b/>
          <w:b/>
          <w:bCs/>
          <w:szCs w:val="32"/>
          <w:u w:val="single"/>
          <w:rtl w:val="true"/>
        </w:rPr>
        <w:t>פרוטוקול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4331/06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2" w:name="Decision2"/>
      <w:bookmarkEnd w:id="12"/>
      <w:r>
        <w:rPr>
          <w:color w:val="000000"/>
          <w:sz w:val="32"/>
          <w:sz w:val="32"/>
          <w:szCs w:val="32"/>
          <w:u w:val="single"/>
          <w:rtl w:val="true"/>
        </w:rPr>
        <w:t>הכרעת</w:t>
      </w:r>
      <w:r>
        <w:rPr>
          <w:rFonts w:cs="Times New Roman"/>
          <w:color w:val="000000"/>
          <w:sz w:val="32"/>
          <w:sz w:val="32"/>
          <w:szCs w:val="32"/>
          <w:u w:val="single"/>
          <w:rtl w:val="true"/>
        </w:rPr>
        <w:t xml:space="preserve"> </w:t>
      </w:r>
      <w:r>
        <w:rPr>
          <w:color w:val="000000"/>
          <w:sz w:val="32"/>
          <w:sz w:val="32"/>
          <w:szCs w:val="32"/>
          <w:u w:val="single"/>
          <w:rtl w:val="true"/>
        </w:rPr>
        <w:t>דין</w:t>
      </w:r>
      <w:r>
        <w:rPr>
          <w:rFonts w:cs="Times New Roman"/>
          <w:color w:val="000000"/>
          <w:sz w:val="32"/>
          <w:sz w:val="32"/>
          <w:szCs w:val="32"/>
          <w:u w:val="single"/>
          <w:rtl w:val="true"/>
        </w:rPr>
        <w:t xml:space="preserve"> </w:t>
      </w:r>
      <w:r>
        <w:rPr>
          <w:color w:val="000000"/>
          <w:sz w:val="32"/>
          <w:sz w:val="32"/>
          <w:szCs w:val="32"/>
          <w:u w:val="single"/>
          <w:rtl w:val="true"/>
        </w:rPr>
        <w:t>–</w:t>
      </w:r>
      <w:r>
        <w:rPr>
          <w:rFonts w:cs="Times New Roman"/>
          <w:color w:val="000000"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ת</w:t>
      </w:r>
      <w:r>
        <w:rPr>
          <w:b/>
          <w:bCs/>
          <w:sz w:val="32"/>
          <w:szCs w:val="32"/>
          <w:rtl w:val="true"/>
        </w:rPr>
        <w:t>.</w:t>
      </w:r>
      <w:r>
        <w:rPr>
          <w:b/>
          <w:b/>
          <w:bCs/>
          <w:sz w:val="32"/>
          <w:sz w:val="32"/>
          <w:szCs w:val="32"/>
          <w:rtl w:val="true"/>
        </w:rPr>
        <w:t>פ</w:t>
      </w:r>
      <w:r>
        <w:rPr>
          <w:b/>
          <w:bCs/>
          <w:sz w:val="32"/>
          <w:szCs w:val="32"/>
          <w:rtl w:val="true"/>
        </w:rPr>
        <w:t xml:space="preserve">. </w:t>
      </w:r>
      <w:r>
        <w:rPr>
          <w:b/>
          <w:bCs/>
          <w:sz w:val="32"/>
          <w:szCs w:val="32"/>
        </w:rPr>
        <w:t>4331/06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28/05/07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3" w:name="Decision2"/>
      <w:bookmarkStart w:id="14" w:name="LawTable"/>
      <w:bookmarkStart w:id="15" w:name="Decision2"/>
      <w:bookmarkStart w:id="16" w:name="LawTable"/>
      <w:bookmarkEnd w:id="15"/>
      <w:bookmarkEnd w:id="1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זכות יוצרים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סימני מסחר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כרטיסי חיוב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9" w:name="סוג_מסמך"/>
      <w:bookmarkStart w:id="20" w:name="סוג_מסמך"/>
      <w:bookmarkEnd w:id="20"/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center"/>
        <w:rPr>
          <w:b/>
          <w:bCs/>
          <w:sz w:val="32"/>
          <w:szCs w:val="32"/>
          <w:u w:val="single"/>
        </w:rPr>
      </w:pPr>
      <w:bookmarkStart w:id="21" w:name="PsakDin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2" w:name="PsakDin"/>
      <w:bookmarkEnd w:id="22"/>
      <w:r>
        <w:rPr>
          <w:rFonts w:cs="Times New Roman"/>
          <w:rtl w:val="true"/>
        </w:rPr>
        <w:t xml:space="preserve"> </w:t>
      </w:r>
      <w:bookmarkStart w:id="23" w:name="ABSTRACT_START"/>
      <w:bookmarkEnd w:id="23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0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24" w:name="ABSTRACT_END"/>
      <w:bookmarkEnd w:id="24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16.10.05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19.10.05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2944/05</w:t>
      </w:r>
      <w:r>
        <w:rPr>
          <w:rtl w:val="true"/>
        </w:rPr>
        <w:t xml:space="preserve">-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הודה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והורשע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בעבירות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b w:val="false"/>
          <w:bCs w:val="false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מפירים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לפקודת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יוצרים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1924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סימני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מסחר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16.04.04</w:t>
      </w:r>
      <w:r>
        <w:rPr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תקליטורי</w:t>
      </w:r>
      <w:r>
        <w:rPr>
          <w:rFonts w:cs="Times New Roman"/>
          <w:rtl w:val="true"/>
        </w:rPr>
        <w:t xml:space="preserve"> </w:t>
      </w:r>
      <w:r>
        <w:rPr/>
        <w:t>CDR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4527/04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מפירים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/>
        <w:t>1924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סימני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מסחר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14.05.04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תקליטורים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139</w:t>
      </w:r>
      <w:r>
        <w:rPr>
          <w:rtl w:val="true"/>
        </w:rPr>
        <w:t xml:space="preserve"> </w:t>
      </w:r>
      <w:r>
        <w:rPr>
          <w:rtl w:val="true"/>
        </w:rPr>
        <w:t>תקליטורי</w:t>
      </w:r>
      <w:r>
        <w:rPr>
          <w:rFonts w:cs="Times New Roman"/>
          <w:rtl w:val="true"/>
        </w:rPr>
        <w:t xml:space="preserve"> </w:t>
      </w:r>
      <w:r>
        <w:rPr/>
        <w:t>DVDR</w:t>
      </w:r>
      <w:r>
        <w:rPr>
          <w:rtl w:val="true"/>
        </w:rPr>
        <w:t xml:space="preserve"> 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4816/06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(</w:t>
      </w:r>
      <w:r>
        <w:rPr>
          <w:rtl w:val="true"/>
        </w:rPr>
        <w:t>אביזר</w:t>
      </w:r>
      <w:r>
        <w:rPr>
          <w:rtl w:val="true"/>
        </w:rPr>
        <w:t xml:space="preserve">)-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</w:p>
    <w:p>
      <w:pPr>
        <w:pStyle w:val="BodyText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20.10.06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בוקובזה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4007/05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כרטיסי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חיוב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1986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25+415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10.05.04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אלון</w:t>
      </w:r>
      <w:r>
        <w:rPr>
          <w:rtl w:val="true"/>
        </w:rPr>
        <w:t xml:space="preserve">"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4331/06</w:t>
      </w:r>
      <w:r>
        <w:rPr>
          <w:b/>
          <w:bCs/>
          <w:rtl w:val="true"/>
        </w:rPr>
        <w:t xml:space="preserve"> - 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13/08/06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1994-1996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8101/00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10.12.00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5401/00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18.04.01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BodyTextInden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8101/00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BodyTextIndent3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>ד</w:t>
      </w:r>
      <w:r>
        <w:rPr>
          <w:rtl w:val="true"/>
          <w:lang w:eastAsia="en-US"/>
        </w:rPr>
        <w:t>.</w:t>
        <w:tab/>
      </w:r>
      <w:r>
        <w:rPr>
          <w:lang w:eastAsia="en-US"/>
        </w:rPr>
        <w:t>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מהכלא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בניגוד</w:t>
      </w:r>
      <w:r>
        <w:rPr>
          <w:rFonts w:cs="Times New Roman"/>
          <w:rtl w:val="true"/>
          <w:lang w:eastAsia="en-US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  <w:lang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287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48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.</w:t>
        <w:tab/>
      </w:r>
      <w:r>
        <w:rPr>
          <w:lang w:eastAsia="en-US"/>
        </w:rPr>
        <w:t>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מהכלא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בניגוד</w:t>
      </w:r>
      <w:r>
        <w:rPr>
          <w:rFonts w:cs="Times New Roman"/>
          <w:rtl w:val="true"/>
          <w:lang w:eastAsia="en-US"/>
        </w:rPr>
        <w:t xml:space="preserve"> </w:t>
      </w:r>
      <w:hyperlink r:id="rId49">
        <w:r>
          <w:rPr>
            <w:rStyle w:val="Hyperlink"/>
            <w:rtl w:val="true"/>
            <w:lang w:eastAsia="en-US"/>
          </w:rPr>
          <w:t>לסעיף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186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א</w:t>
        </w:r>
        <w:r>
          <w:rPr>
            <w:rStyle w:val="Hyperlink"/>
            <w:rtl w:val="true"/>
            <w:lang w:eastAsia="en-US"/>
          </w:rPr>
          <w:t>'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50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בניגוד</w:t>
      </w:r>
      <w:r>
        <w:rPr>
          <w:rFonts w:cs="Times New Roman"/>
          <w:rtl w:val="true"/>
          <w:lang w:eastAsia="en-US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  <w:lang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  <w:lang w:eastAsia="en-US"/>
        </w:rPr>
        <w:t>ו</w:t>
      </w:r>
      <w:r>
        <w:rPr>
          <w:rtl w:val="true"/>
          <w:lang w:eastAsia="en-US"/>
        </w:rPr>
        <w:t>.</w:t>
        <w:tab/>
      </w:r>
      <w:r>
        <w:rPr>
          <w:lang w:eastAsia="en-US"/>
        </w:rPr>
        <w:t>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מהכלא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בניגוד</w:t>
      </w:r>
      <w:r>
        <w:rPr>
          <w:rFonts w:cs="Times New Roman"/>
          <w:rtl w:val="true"/>
          <w:lang w:eastAsia="en-US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  <w:lang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10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en-US"/>
          </w:rPr>
          <w:t>ד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לפקודת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זכויות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יוצרים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בסימן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רשום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60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 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54">
        <w:r>
          <w:rPr>
            <w:rStyle w:val="Hyperlink"/>
            <w:rtl w:val="true"/>
            <w:lang w:eastAsia="en-US"/>
          </w:rPr>
          <w:t>פקודת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סימני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מסחר</w:t>
        </w:r>
      </w:hyperlink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נוסח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1972</w:t>
      </w:r>
      <w:r>
        <w:rPr>
          <w:rtl w:val="true"/>
          <w:lang w:eastAsia="en-US"/>
        </w:rPr>
        <w:t xml:space="preserve">. 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  <w:t>מתקופת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ינוכו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07/11/06</w:t>
      </w:r>
      <w:r>
        <w:rPr>
          <w:rtl w:val="true"/>
          <w:lang w:eastAsia="en-US"/>
        </w:rPr>
        <w:t xml:space="preserve">. </w:t>
      </w:r>
    </w:p>
    <w:p>
      <w:pPr>
        <w:pStyle w:val="Normal"/>
        <w:suppressLineNumbers/>
        <w:ind w:end="0"/>
        <w:jc w:val="both"/>
        <w:rPr>
          <w:lang w:eastAsia="en-US"/>
        </w:rPr>
      </w:pPr>
      <w:r>
        <w:rPr>
          <w:rtl w:val="true"/>
          <w:lang w:eastAsia="en-US"/>
        </w:rPr>
      </w:r>
      <w:bookmarkStart w:id="25" w:name="Decision3"/>
      <w:bookmarkStart w:id="26" w:name="Decision3"/>
      <w:bookmarkEnd w:id="26"/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7" w:name="Decision3"/>
      <w:bookmarkStart w:id="28" w:name="Decision3"/>
      <w:bookmarkEnd w:id="28"/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2944/05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4527/04</w:t>
      </w:r>
      <w:r>
        <w:rPr>
          <w:rtl w:val="true"/>
        </w:rPr>
        <w:t xml:space="preserve"> </w:t>
      </w:r>
      <w:r>
        <w:rPr>
          <w:rtl w:val="true"/>
        </w:rPr>
        <w:t>לבעליהם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u w:val="single"/>
        </w:rPr>
      </w:pPr>
      <w:bookmarkStart w:id="29" w:name="Decision4"/>
      <w:bookmarkEnd w:id="29"/>
      <w:r>
        <w:rPr>
          <w:b/>
          <w:b/>
          <w:bCs/>
          <w:sz w:val="34"/>
          <w:sz w:val="34"/>
          <w:szCs w:val="32"/>
          <w:u w:val="single"/>
          <w:rtl w:val="true"/>
        </w:rPr>
        <w:t>צו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טהה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54678313-2014/06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בסיון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נסר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  <w:bookmarkStart w:id="30" w:name="Decision4"/>
      <w:bookmarkStart w:id="31" w:name="Decision4"/>
      <w:bookmarkEnd w:id="31"/>
    </w:p>
    <w:p>
      <w:pPr>
        <w:pStyle w:val="Normal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</w:p>
    <w:p>
      <w:pPr>
        <w:pStyle w:val="Normal"/>
        <w:ind w:end="0"/>
        <w:jc w:val="start"/>
        <w:rPr>
          <w:color w:val="000000"/>
          <w:lang w:eastAsia="en-US"/>
        </w:rPr>
      </w:pPr>
      <w:r>
        <w:rPr>
          <w:lang w:eastAsia="en-US"/>
        </w:rPr>
        <w:t>002014/06</w:t>
      </w:r>
      <w:r>
        <w:rPr>
          <w:rtl w:val="true"/>
          <w:lang w:eastAsia="en-US"/>
        </w:rPr>
        <w:t>פ</w:t>
      </w:r>
      <w:r>
        <w:rPr>
          <w:rFonts w:cs="Times New Roman"/>
          <w:rtl w:val="true"/>
          <w:lang w:eastAsia="en-US"/>
        </w:rPr>
        <w:t xml:space="preserve">  </w:t>
      </w:r>
      <w:r>
        <w:rPr>
          <w:lang w:eastAsia="en-US"/>
        </w:rPr>
        <w:t>134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עינת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חייט</w:t>
      </w:r>
    </w:p>
    <w:p>
      <w:pPr>
        <w:pStyle w:val="Normal"/>
        <w:ind w:end="0"/>
        <w:jc w:val="start"/>
        <w:rPr>
          <w:color w:val="000000"/>
          <w:lang w:eastAsia="en-US"/>
        </w:rPr>
      </w:pPr>
      <w:r>
        <w:rPr>
          <w:color w:val="000000"/>
          <w:rtl w:val="true"/>
          <w:lang w:eastAsia="en-US"/>
        </w:rPr>
        <w:t>נוסח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מסמך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זה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כפוף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לשינויי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ניסוח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ועריכה</w:t>
      </w:r>
    </w:p>
    <w:sectPr>
      <w:headerReference w:type="default" r:id="rId55"/>
      <w:footerReference w:type="default" r:id="rId5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/Users/liorb/Downloads/study2025-p2/s06002014-159.doc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2014/06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לשכת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מרחב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שבע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מנשקו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זומר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86a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287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415" TargetMode="External"/><Relationship Id="rId13" Type="http://schemas.openxmlformats.org/officeDocument/2006/relationships/hyperlink" Target="http://www.nevo.co.il/law/70301/jaC" TargetMode="External"/><Relationship Id="rId14" Type="http://schemas.openxmlformats.org/officeDocument/2006/relationships/hyperlink" Target="http://www.nevo.co.il/law/71817" TargetMode="External"/><Relationship Id="rId15" Type="http://schemas.openxmlformats.org/officeDocument/2006/relationships/hyperlink" Target="http://www.nevo.co.il/law/71817/10.d" TargetMode="External"/><Relationship Id="rId16" Type="http://schemas.openxmlformats.org/officeDocument/2006/relationships/hyperlink" Target="http://www.nevo.co.il/law/73224" TargetMode="External"/><Relationship Id="rId17" Type="http://schemas.openxmlformats.org/officeDocument/2006/relationships/hyperlink" Target="http://www.nevo.co.il/law/73224/60.a.3" TargetMode="External"/><Relationship Id="rId18" Type="http://schemas.openxmlformats.org/officeDocument/2006/relationships/hyperlink" Target="http://www.nevo.co.il/law/72265" TargetMode="External"/><Relationship Id="rId19" Type="http://schemas.openxmlformats.org/officeDocument/2006/relationships/hyperlink" Target="http://www.nevo.co.il/law/72265/17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406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1817/10.d" TargetMode="External"/><Relationship Id="rId24" Type="http://schemas.openxmlformats.org/officeDocument/2006/relationships/hyperlink" Target="http://www.nevo.co.il/law/71817" TargetMode="External"/><Relationship Id="rId25" Type="http://schemas.openxmlformats.org/officeDocument/2006/relationships/hyperlink" Target="http://www.nevo.co.il/law/73224/60.a.3" TargetMode="External"/><Relationship Id="rId26" Type="http://schemas.openxmlformats.org/officeDocument/2006/relationships/hyperlink" Target="http://www.nevo.co.il/law/73224" TargetMode="External"/><Relationship Id="rId27" Type="http://schemas.openxmlformats.org/officeDocument/2006/relationships/hyperlink" Target="http://www.nevo.co.il/law/71817/10.d" TargetMode="External"/><Relationship Id="rId28" Type="http://schemas.openxmlformats.org/officeDocument/2006/relationships/hyperlink" Target="http://www.nevo.co.il/law/73224/60.a.3" TargetMode="External"/><Relationship Id="rId29" Type="http://schemas.openxmlformats.org/officeDocument/2006/relationships/hyperlink" Target="http://www.nevo.co.il/law/73224" TargetMode="External"/><Relationship Id="rId30" Type="http://schemas.openxmlformats.org/officeDocument/2006/relationships/hyperlink" Target="http://www.nevo.co.il/law/70301/287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7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86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2265/17" TargetMode="External"/><Relationship Id="rId41" Type="http://schemas.openxmlformats.org/officeDocument/2006/relationships/hyperlink" Target="http://www.nevo.co.il/law/72265" TargetMode="External"/><Relationship Id="rId42" Type="http://schemas.openxmlformats.org/officeDocument/2006/relationships/hyperlink" Target="http://www.nevo.co.il/law/70301/415;25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law/70301/ja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287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86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1817/10.d" TargetMode="External"/><Relationship Id="rId53" Type="http://schemas.openxmlformats.org/officeDocument/2006/relationships/hyperlink" Target="http://www.nevo.co.il/law/73224/60.a.3" TargetMode="External"/><Relationship Id="rId54" Type="http://schemas.openxmlformats.org/officeDocument/2006/relationships/hyperlink" Target="http://www.nevo.co.il/law/73224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2016-10-10T14:44:00Z</dcterms:created>
  <dc:creator>Shahar Goldstein</dc:creator>
  <dc:description/>
  <cp:keywords/>
  <dc:language>en-IL</dc:language>
  <cp:lastModifiedBy>hofit</cp:lastModifiedBy>
  <cp:lastPrinted>2007-06-13T14:19:00Z</cp:lastPrinted>
  <dcterms:modified xsi:type="dcterms:W3CDTF">2016-10-10T14:44:00Z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לשכת תביעות מרחב נגב באר שבע</vt:lpwstr>
  </property>
  <property fmtid="{D5CDD505-2E9C-101B-9397-08002B2CF9AE}" pid="3" name="APPELLEE">
    <vt:lpwstr>מנשקו זומר</vt:lpwstr>
  </property>
  <property fmtid="{D5CDD505-2E9C-101B-9397-08002B2CF9AE}" pid="4" name="CASENOTES1">
    <vt:lpwstr>ProcID=209&amp;PartA=8101&amp;PartC=00</vt:lpwstr>
  </property>
  <property fmtid="{D5CDD505-2E9C-101B-9397-08002B2CF9AE}" pid="5" name="CASENOTES2">
    <vt:lpwstr>ProcID=209&amp;PartA=5401&amp;PartC=00</vt:lpwstr>
  </property>
  <property fmtid="{D5CDD505-2E9C-101B-9397-08002B2CF9AE}" pid="6" name="CASENOTES3">
    <vt:lpwstr>ProcID=209&amp;PartA=2944&amp;PartC=05</vt:lpwstr>
  </property>
  <property fmtid="{D5CDD505-2E9C-101B-9397-08002B2CF9AE}" pid="7" name="CASESLISTTMP1">
    <vt:lpwstr>6219724:3;2284790</vt:lpwstr>
  </property>
  <property fmtid="{D5CDD505-2E9C-101B-9397-08002B2CF9AE}" pid="8" name="CITY">
    <vt:lpwstr>ב"ש</vt:lpwstr>
  </property>
  <property fmtid="{D5CDD505-2E9C-101B-9397-08002B2CF9AE}" pid="9" name="DATE">
    <vt:lpwstr>20070613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נ. אבו טהה</vt:lpwstr>
  </property>
  <property fmtid="{D5CDD505-2E9C-101B-9397-08002B2CF9AE}" pid="13" name="LAWLISTTMP1">
    <vt:lpwstr>70301/406.b;287.a;275;273;186.a;144.b:2;415;025;jaC;287;186a</vt:lpwstr>
  </property>
  <property fmtid="{D5CDD505-2E9C-101B-9397-08002B2CF9AE}" pid="14" name="LAWLISTTMP2">
    <vt:lpwstr>71817/010.d:3</vt:lpwstr>
  </property>
  <property fmtid="{D5CDD505-2E9C-101B-9397-08002B2CF9AE}" pid="15" name="LAWLISTTMP3">
    <vt:lpwstr>73224/060.a.3:3</vt:lpwstr>
  </property>
  <property fmtid="{D5CDD505-2E9C-101B-9397-08002B2CF9AE}" pid="16" name="LAWLISTTMP4">
    <vt:lpwstr>72265/017</vt:lpwstr>
  </property>
  <property fmtid="{D5CDD505-2E9C-101B-9397-08002B2CF9AE}" pid="17" name="LAWLISTTMP5">
    <vt:lpwstr>4216</vt:lpwstr>
  </property>
  <property fmtid="{D5CDD505-2E9C-101B-9397-08002B2CF9AE}" pid="18" name="LAWYER">
    <vt:lpwstr>שלומית זכריה ספיר;ערן אביטל</vt:lpwstr>
  </property>
  <property fmtid="{D5CDD505-2E9C-101B-9397-08002B2CF9AE}" pid="19" name="LINKI1">
    <vt:lpwstr/>
  </property>
  <property fmtid="{D5CDD505-2E9C-101B-9397-08002B2CF9AE}" pid="20" name="LINKI2">
    <vt:lpwstr/>
  </property>
  <property fmtid="{D5CDD505-2E9C-101B-9397-08002B2CF9AE}" pid="21" name="LINKI3">
    <vt:lpwstr/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LINKK6">
    <vt:lpwstr/>
  </property>
  <property fmtid="{D5CDD505-2E9C-101B-9397-08002B2CF9AE}" pid="28" name="LINKK7">
    <vt:lpwstr/>
  </property>
  <property fmtid="{D5CDD505-2E9C-101B-9397-08002B2CF9AE}" pid="29" name="LINKK8">
    <vt:lpwstr/>
  </property>
  <property fmtid="{D5CDD505-2E9C-101B-9397-08002B2CF9AE}" pid="30" name="LINKK9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תפ;תפ</vt:lpwstr>
  </property>
  <property fmtid="{D5CDD505-2E9C-101B-9397-08002B2CF9AE}" pid="35" name="PROCNUM">
    <vt:lpwstr>2014;2944</vt:lpwstr>
  </property>
  <property fmtid="{D5CDD505-2E9C-101B-9397-08002B2CF9AE}" pid="36" name="PROCYEAR">
    <vt:lpwstr>06;05</vt:lpwstr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