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1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531"/>
        <w:gridCol w:w="708"/>
        <w:gridCol w:w="2233"/>
      </w:tblGrid>
      <w:tr>
        <w:trPr>
          <w:trHeight w:val="195" w:hRule="atLeast"/>
        </w:trPr>
        <w:tc>
          <w:tcPr>
            <w:tcW w:w="524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4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004493/06</w:t>
            </w:r>
          </w:p>
        </w:tc>
      </w:tr>
      <w:tr>
        <w:trPr>
          <w:trHeight w:val="195" w:hRule="atLeast"/>
        </w:trPr>
        <w:tc>
          <w:tcPr>
            <w:tcW w:w="524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4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מגד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סגן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נשיא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17/09/2008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22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8"/>
        <w:gridCol w:w="1757"/>
        <w:gridCol w:w="3063"/>
        <w:gridCol w:w="2324"/>
      </w:tblGrid>
      <w:tr>
        <w:trPr>
          <w:trHeight w:val="681" w:hRule="atLeast"/>
        </w:trPr>
        <w:tc>
          <w:tcPr>
            <w:tcW w:w="1078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78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רוית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5" w:name="כינוי_א"/>
            <w:r>
              <w:rPr>
                <w:rtl w:val="true"/>
              </w:rPr>
              <w:t>המאשימה</w:t>
            </w:r>
            <w:bookmarkEnd w:id="5"/>
          </w:p>
        </w:tc>
      </w:tr>
      <w:tr>
        <w:trPr/>
        <w:tc>
          <w:tcPr>
            <w:tcW w:w="1078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center"/>
              <w:rPr>
                <w:sz w:val="36"/>
                <w:szCs w:val="36"/>
              </w:rPr>
            </w:pPr>
            <w:r>
              <w:rPr>
                <w:sz w:val="36"/>
                <w:sz w:val="36"/>
                <w:szCs w:val="36"/>
                <w:rtl w:val="true"/>
              </w:rPr>
              <w:t>נ</w:t>
            </w:r>
            <w:r>
              <w:rPr>
                <w:rFonts w:cs="Times New Roman"/>
                <w:sz w:val="36"/>
                <w:sz w:val="36"/>
                <w:szCs w:val="36"/>
                <w:rtl w:val="true"/>
              </w:rPr>
              <w:t xml:space="preserve">  </w:t>
            </w:r>
            <w:r>
              <w:rPr>
                <w:sz w:val="36"/>
                <w:sz w:val="36"/>
                <w:szCs w:val="36"/>
                <w:rtl w:val="true"/>
              </w:rPr>
              <w:t>ג</w:t>
            </w:r>
            <w:r>
              <w:rPr>
                <w:rFonts w:cs="Times New Roman"/>
                <w:sz w:val="36"/>
                <w:sz w:val="36"/>
                <w:szCs w:val="36"/>
                <w:rtl w:val="true"/>
              </w:rPr>
              <w:t xml:space="preserve">  </w:t>
            </w:r>
            <w:r>
              <w:rPr>
                <w:sz w:val="36"/>
                <w:sz w:val="36"/>
                <w:szCs w:val="36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  <w:rtl w:val="true"/>
              </w:rPr>
            </w:r>
          </w:p>
        </w:tc>
      </w:tr>
      <w:tr>
        <w:trPr/>
        <w:tc>
          <w:tcPr>
            <w:tcW w:w="1078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bookmarkStart w:id="6" w:name="שם_ב"/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bookmarkEnd w:id="6"/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78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אלשאמי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פאיז</w:t>
            </w:r>
          </w:p>
        </w:tc>
        <w:tc>
          <w:tcPr>
            <w:tcW w:w="2324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7" w:name="כינוי_ב"/>
            <w:r>
              <w:rPr>
                <w:rtl w:val="true"/>
              </w:rPr>
              <w:t>הנאשם</w:t>
            </w:r>
            <w:bookmarkEnd w:id="7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BodyText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14.9.06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  <w:bookmarkStart w:id="12" w:name="ABSTRACT_END"/>
      <w:bookmarkEnd w:id="12"/>
    </w:p>
    <w:p>
      <w:pPr>
        <w:pStyle w:val="BodyText"/>
        <w:ind w:hanging="720" w:start="720" w:end="0"/>
        <w:jc w:val="start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טרמפיסט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תצמצם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 w:cs="Arial Unicode MS"/>
        </w:rPr>
      </w:pP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אבוקרינאת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1849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start="720"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ab/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רשות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נמנית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החמורות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המצדיקות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הטלת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עונשי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לריצוי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שזו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עבירתו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ראו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pacing w:val="0"/>
            <w:sz w:val="24"/>
            <w:szCs w:val="24"/>
            <w:u w:val="single"/>
          </w:rPr>
          <w:t>2718/04</w:t>
        </w:r>
      </w:hyperlink>
      <w:r>
        <w:rPr>
          <w:rFonts w:cs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פואד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דאחל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תק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</w:rPr>
        <w:t>2004</w:t>
      </w:r>
      <w:r>
        <w:rPr>
          <w:rFonts w:cs="David"/>
          <w:b/>
          <w:bCs/>
          <w:spacing w:val="0"/>
          <w:sz w:val="24"/>
          <w:szCs w:val="24"/>
          <w:rtl w:val="true"/>
        </w:rPr>
        <w:t>(</w:t>
      </w:r>
      <w:r>
        <w:rPr>
          <w:rFonts w:cs="David"/>
          <w:b/>
          <w:bCs/>
          <w:spacing w:val="0"/>
          <w:sz w:val="24"/>
          <w:szCs w:val="24"/>
        </w:rPr>
        <w:t>1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) </w:t>
      </w:r>
      <w:r>
        <w:rPr>
          <w:rFonts w:cs="David"/>
          <w:b/>
          <w:bCs/>
          <w:spacing w:val="0"/>
          <w:sz w:val="24"/>
          <w:szCs w:val="24"/>
        </w:rPr>
        <w:t>3401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במאזן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השקלא–טריא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מסוג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לתת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משקל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נכבד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לאינטרס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הציבורי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ולאינטרס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ההרתעתי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פני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נסיבותיו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האישיות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pacing w:val="0"/>
          <w:sz w:val="24"/>
          <w:szCs w:val="24"/>
          <w:rtl w:val="true"/>
        </w:rPr>
        <w:t>."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רחוקה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מהגשמה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בבאר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שבע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דן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במקרה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דומה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אקדח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מסוג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אן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0"/>
            <w:sz w:val="24"/>
            <w:szCs w:val="24"/>
            <w:u w:val="single"/>
          </w:rPr>
          <w:t>7117/05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פתחי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טורה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Times New Roman" w:cs="Arial TUR;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cs="David"/>
          <w:spacing w:val="0"/>
          <w:sz w:val="24"/>
          <w:szCs w:val="24"/>
          <w:rtl w:val="true"/>
        </w:rPr>
        <w:t xml:space="preserve">). </w:t>
      </w:r>
      <w:r>
        <w:rPr>
          <w:rFonts w:cs="David"/>
          <w:spacing w:val="0"/>
          <w:sz w:val="24"/>
          <w:sz w:val="24"/>
          <w:szCs w:val="24"/>
          <w:rtl w:val="true"/>
        </w:rPr>
        <w:t>באותו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השלום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נאשם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נעדר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6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ומאסר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מותנה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התערב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בגזר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הדין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Unicode MS" w:hAnsi="Arial Unicode MS" w:eastAsia="Arial Unicode MS" w:cs="Arial Unicode MS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1568/90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</w:t>
      </w:r>
      <w:r>
        <w:rPr>
          <w:rtl w:val="true"/>
        </w:rPr>
        <w:t xml:space="preserve">, </w:t>
      </w:r>
      <w:r>
        <w:rPr/>
        <w:t>193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Arial Unicode MS" w:hAnsi="Arial Unicode MS" w:eastAsia="Arial Unicode MS" w:cs="David"/>
          <w:b/>
          <w:bCs/>
          <w:sz w:val="24"/>
          <w:szCs w:val="24"/>
        </w:rPr>
      </w:pPr>
      <w:r>
        <w:rPr>
          <w:rFonts w:eastAsia="Arial Unicode MS" w:cs="David" w:ascii="Arial Unicode MS" w:hAnsi="Arial Unicode MS"/>
          <w:b/>
          <w:bCs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/>
      </w:pP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ונוכח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המפורשת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והעקבית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שפורטה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לעיל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אוכל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לקבל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המלצת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המבחן</w:t>
      </w:r>
      <w:r>
        <w:rPr>
          <w:rFonts w:cs="David"/>
          <w:spacing w:val="0"/>
          <w:sz w:val="24"/>
          <w:szCs w:val="24"/>
          <w:rtl w:val="true"/>
        </w:rPr>
        <w:t xml:space="preserve">. </w:t>
      </w:r>
      <w:r>
        <w:rPr>
          <w:rFonts w:cs="David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שהתחשבתי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בהודאת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באשמה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העדר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והזמן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הרב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שחלף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מאז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נעברה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הסתבכות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החוק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גוזר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העונשים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כדלקמן</w:t>
      </w:r>
      <w:r>
        <w:rPr>
          <w:rFonts w:cs="David"/>
          <w:spacing w:val="0"/>
          <w:sz w:val="24"/>
          <w:szCs w:val="24"/>
          <w:rtl w:val="true"/>
        </w:rPr>
        <w:t>:</w:t>
      </w:r>
    </w:p>
    <w:p>
      <w:pPr>
        <w:pStyle w:val="Ruller4"/>
        <w:ind w:hanging="800" w:start="800" w:end="0"/>
        <w:jc w:val="both"/>
        <w:rPr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  <w:tab/>
      </w:r>
      <w:r>
        <w:rPr>
          <w:rFonts w:cs="David"/>
          <w:spacing w:val="0"/>
          <w:sz w:val="24"/>
          <w:sz w:val="24"/>
          <w:szCs w:val="24"/>
          <w:rtl w:val="true"/>
        </w:rPr>
        <w:t>א</w:t>
      </w:r>
      <w:r>
        <w:rPr>
          <w:rFonts w:cs="David"/>
          <w:spacing w:val="0"/>
          <w:sz w:val="24"/>
          <w:szCs w:val="24"/>
          <w:rtl w:val="true"/>
        </w:rPr>
        <w:t>.</w:t>
        <w:tab/>
      </w:r>
      <w:r>
        <w:rPr>
          <w:rFonts w:cs="David"/>
          <w:spacing w:val="0"/>
          <w:sz w:val="24"/>
          <w:szCs w:val="24"/>
        </w:rPr>
        <w:t>4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לריצוי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hanging="1440" w:start="1440" w:end="0"/>
        <w:jc w:val="both"/>
        <w:rPr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  <w:tab/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r>
        <w:rPr>
          <w:rFonts w:cs="David"/>
          <w:spacing w:val="0"/>
          <w:sz w:val="24"/>
          <w:szCs w:val="24"/>
          <w:rtl w:val="true"/>
        </w:rPr>
        <w:t>.</w:t>
        <w:tab/>
      </w:r>
      <w:r>
        <w:rPr>
          <w:rFonts w:cs="David"/>
          <w:spacing w:val="0"/>
          <w:sz w:val="24"/>
          <w:szCs w:val="24"/>
        </w:rPr>
        <w:t>6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תנאי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והתנאי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שתוך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3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שנים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ממועד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שחרורו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מהכלא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יעבור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זהה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המוצג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יחולט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לטובת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אוצר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המדינה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הודעה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זכות</w:t>
      </w:r>
      <w:r>
        <w:rPr>
          <w:rFonts w:eastAsia="Arial TUR;Times New Roman" w:cs="Arial TUR;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הערעור</w:t>
      </w:r>
      <w:r>
        <w:rPr>
          <w:rFonts w:cs="David"/>
          <w:spacing w:val="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  <w:bookmarkStart w:id="13" w:name="Decision1"/>
      <w:bookmarkStart w:id="14" w:name="Decision1"/>
      <w:bookmarkEnd w:id="14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bidiVisual w:val="true"/>
        <w:tblW w:w="19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>
          <w:trHeight w:val="364" w:hRule="atLeast"/>
        </w:trPr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5" w:name="Decision2"/>
      <w:bookmarkStart w:id="16" w:name="Decision2"/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sz w:val="34"/>
          <w:sz w:val="34"/>
          <w:szCs w:val="32"/>
          <w:rtl w:val="true"/>
        </w:rPr>
        <w:t>החלטה</w:t>
      </w:r>
      <w:bookmarkEnd w:id="16"/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מגד </w:t>
      </w:r>
      <w:r>
        <w:rPr>
          <w:rFonts w:cs="David" w:ascii="David" w:hAnsi="David"/>
          <w:color w:val="000000"/>
          <w:sz w:val="22"/>
          <w:szCs w:val="22"/>
        </w:rPr>
        <w:t>54678313-4493/06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tbl>
      <w:tblPr>
        <w:bidiVisual w:val="true"/>
        <w:tblW w:w="19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>
          <w:trHeight w:val="364" w:hRule="atLeast"/>
        </w:trPr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באלול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2008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/>
        <w:t>004493/06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היינה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Times New Roman"/>
    <w:charset w:val="00" w:characterSet="windows-1252"/>
    <w:family w:val="swiss"/>
    <w:pitch w:val="default"/>
  </w:font>
  <w:font w:name="Arial Unicode MS">
    <w:charset w:val="80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/Users/liorb/Downloads/study2025-p2/s06004493-137.doc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4493/06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מדיעים 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firstLine="720" w:start="216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start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1"/>
    <w:qFormat/>
    <w:pPr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6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7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napToGrid w:val="true"/>
      <w:spacing w:lineRule="auto" w:line="360"/>
      <w:ind w:hanging="0" w:start="0" w:end="0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3804/05" TargetMode="External"/><Relationship Id="rId4" Type="http://schemas.openxmlformats.org/officeDocument/2006/relationships/hyperlink" Target="http://www.nevo.co.il/links/psika/?link=&#1512;&#1506;&#1508;%202718/04" TargetMode="External"/><Relationship Id="rId5" Type="http://schemas.openxmlformats.org/officeDocument/2006/relationships/hyperlink" Target="http://www.nevo.co.il/links/psika/?link=&#1506;&#1508;%20910/85" TargetMode="External"/><Relationship Id="rId6" Type="http://schemas.openxmlformats.org/officeDocument/2006/relationships/hyperlink" Target="http://www.nevo.co.il/links/psika/?link=&#1506;&#1508;%203289/03" TargetMode="External"/><Relationship Id="rId7" Type="http://schemas.openxmlformats.org/officeDocument/2006/relationships/hyperlink" Target="http://www.nevo.co.il/links/psika/?link=&#1506;&#1508;%207117/05" TargetMode="External"/><Relationship Id="rId8" Type="http://schemas.openxmlformats.org/officeDocument/2006/relationships/hyperlink" Target="http://www.nevo.co.il/links/psika/?link=&#1506;&#1508;%201568/9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2008-09-18T06:51:00Z</dcterms:created>
  <dc:creator> </dc:creator>
  <dc:description/>
  <cp:keywords/>
  <dc:language>en-IL</dc:language>
  <cp:lastModifiedBy>comp99</cp:lastModifiedBy>
  <dcterms:modified xsi:type="dcterms:W3CDTF">2008-09-18T07:36:00Z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אבו מדיעים</vt:lpwstr>
  </property>
  <property fmtid="{D5CDD505-2E9C-101B-9397-08002B2CF9AE}" pid="4" name="CITY">
    <vt:lpwstr>ב"ש</vt:lpwstr>
  </property>
  <property fmtid="{D5CDD505-2E9C-101B-9397-08002B2CF9AE}" pid="5" name="DATE">
    <vt:lpwstr>20080917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ד. מגד</vt:lpwstr>
  </property>
  <property fmtid="{D5CDD505-2E9C-101B-9397-08002B2CF9AE}" pid="9" name="LAWYER">
    <vt:lpwstr>רוית מלכה;אלשאמי פאיז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4493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380020080917</vt:lpwstr>
  </property>
  <property fmtid="{D5CDD505-2E9C-101B-9397-08002B2CF9AE}" pid="35" name="TYPE_N_DATE">
    <vt:lpwstr>38020080917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