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סוג_מסמך"/>
      <w:bookmarkStart w:id="2" w:name="LastJudge"/>
      <w:bookmarkStart w:id="3" w:name="סוג_מסמך"/>
      <w:bookmarkEnd w:id="2"/>
      <w:bookmarkEnd w:id="3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3"/>
        <w:gridCol w:w="1951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4"/>
              </w:rPr>
            </w:pPr>
            <w:r>
              <w:rPr>
                <w:b/>
                <w:bCs/>
                <w:spacing w:val="110"/>
                <w:sz w:val="32"/>
                <w:szCs w:val="3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4"/>
              </w:rPr>
            </w:pP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4"/>
              </w:rPr>
            </w:pP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4"/>
              </w:rPr>
              <w:t>008001/05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4"/>
              </w:rPr>
            </w:pPr>
            <w:r>
              <w:rPr>
                <w:b/>
                <w:bCs/>
                <w:sz w:val="32"/>
                <w:szCs w:val="3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4"/>
              </w:rPr>
            </w:pPr>
            <w:r>
              <w:rPr>
                <w:b/>
                <w:bCs/>
                <w:sz w:val="32"/>
                <w:szCs w:val="3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4"/>
              </w:rPr>
            </w:pP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בפני</w:t>
            </w:r>
            <w:r>
              <w:rPr>
                <w:b/>
                <w:bCs/>
                <w:sz w:val="32"/>
                <w:szCs w:val="3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4"/>
              </w:rPr>
            </w:pP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4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4"/>
                <w:rtl w:val="true"/>
              </w:rPr>
              <w:t>ברקאי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4"/>
              </w:rPr>
            </w:pPr>
            <w:r>
              <w:rPr>
                <w:b/>
                <w:bCs/>
                <w:sz w:val="32"/>
                <w:szCs w:val="34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4"/>
              </w:rPr>
            </w:pPr>
            <w:r>
              <w:rPr>
                <w:b/>
                <w:bCs/>
                <w:sz w:val="32"/>
                <w:szCs w:val="34"/>
              </w:rPr>
              <w:t>19/03/2007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ind w:end="0"/>
        <w:jc w:val="start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  <w:rtl w:val="true"/>
        </w:rPr>
      </w:r>
    </w:p>
    <w:p>
      <w:pPr>
        <w:pStyle w:val="Heading1"/>
        <w:ind w:end="0"/>
        <w:jc w:val="center"/>
        <w:rPr>
          <w:szCs w:val="20"/>
          <w:u w:val="none"/>
        </w:rPr>
      </w:pPr>
      <w:r>
        <w:rPr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4" w:name="FirstAppellant"/>
            <w:bookmarkStart w:id="5" w:name="שם_א"/>
            <w:bookmarkEnd w:id="4"/>
            <w:bookmarkEnd w:id="5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FirstLawyer"/>
            <w:bookmarkStart w:id="7" w:name="בא_כוח_א"/>
            <w:bookmarkStart w:id="8" w:name="FirstLawyer"/>
            <w:bookmarkStart w:id="9" w:name="בא_כוח_א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אלמקייס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עסא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ב"/>
            <w:bookmarkStart w:id="13" w:name="בא_כוח_ב"/>
            <w:bookmarkEnd w:id="13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אסתר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4" w:name="כינוי_ב"/>
            <w:bookmarkEnd w:id="14"/>
            <w:r>
              <w:rPr>
                <w:rtl w:val="true"/>
              </w:rPr>
              <w:t>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LawTable"/>
      <w:bookmarkStart w:id="16" w:name="LawTable"/>
      <w:bookmarkEnd w:id="16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7" w:name="LawTable_End"/>
      <w:bookmarkStart w:id="18" w:name="LawTable_End"/>
      <w:bookmarkEnd w:id="18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19" w:name="PsakDin"/>
      <w:bookmarkEnd w:id="19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 </w:t>
      </w:r>
      <w:r>
        <w:rPr>
          <w:u w:val="none"/>
          <w:rtl w:val="true"/>
        </w:rPr>
        <w:t>דין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bookmarkStart w:id="22" w:name="סוג_מסמך"/>
      <w:bookmarkStart w:id="23" w:name="ABSTRACT_START"/>
      <w:bookmarkEnd w:id="22"/>
      <w:bookmarkEnd w:id="2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bookmarkStart w:id="24" w:name="ABSTRACT_END"/>
      <w:bookmarkEnd w:id="24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מאישום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25.8.04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tl w:val="true"/>
        </w:rPr>
        <w:t xml:space="preserve">.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10.5.03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, 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bookmarkStart w:id="25" w:name="LastJudge"/>
      <w:bookmarkEnd w:id="25"/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½ </w:t>
      </w:r>
      <w:r>
        <w:rPr/>
        <w:t>13</w:t>
      </w:r>
      <w:r>
        <w:rPr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שאז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כשהצעיר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שבמשפחה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15.12.04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4.10.06</w:t>
      </w:r>
      <w:r>
        <w:rPr>
          <w:rtl w:val="true"/>
        </w:rPr>
        <w:t xml:space="preserve">).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4.10.06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Style13"/>
        <w:numPr>
          <w:ilvl w:val="1"/>
          <w:numId w:val="4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15.12.04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4.10.06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>.</w:t>
      </w:r>
    </w:p>
    <w:p>
      <w:pPr>
        <w:pStyle w:val="Style13"/>
        <w:numPr>
          <w:ilvl w:val="1"/>
          <w:numId w:val="4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Style13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3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54678313-8001/05</w:t>
      </w:r>
    </w:p>
    <w:p>
      <w:pPr>
        <w:pStyle w:val="Normal"/>
        <w:ind w:end="0"/>
        <w:jc w:val="both"/>
        <w:rPr>
          <w:b/>
        </w:rPr>
      </w:pPr>
      <w:r>
        <w:rPr>
          <w:rFonts w:cs="Times New Roman"/>
          <w:b/>
          <w:rtl w:val="true"/>
        </w:rPr>
        <w:t xml:space="preserve"> </w:t>
      </w:r>
      <w:r>
        <w:rPr>
          <w:b/>
          <w:b/>
          <w:rtl w:val="true"/>
        </w:rPr>
        <w:t>ניתן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</w:t>
      </w:r>
      <w:r>
        <w:rPr>
          <w:b/>
          <w:rtl w:val="true"/>
        </w:rPr>
        <w:t>"</w:t>
      </w:r>
      <w:r>
        <w:rPr>
          <w:b/>
          <w:b/>
          <w:rtl w:val="true"/>
        </w:rPr>
        <w:t>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באדר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תשס</w:t>
      </w:r>
      <w:r>
        <w:rPr>
          <w:b/>
          <w:rtl w:val="true"/>
        </w:rPr>
        <w:t>"</w:t>
      </w:r>
      <w:r>
        <w:rPr>
          <w:b/>
          <w:b/>
          <w:rtl w:val="true"/>
        </w:rPr>
        <w:t>ז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</w:rPr>
        <w:t>19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במרץ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2007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במעמד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הצדדים</w:t>
      </w:r>
      <w:r>
        <w:rPr>
          <w:rFonts w:cs="Times New Roman"/>
          <w:b/>
          <w:b/>
          <w:rtl w:val="true"/>
        </w:rPr>
        <w:t xml:space="preserve"> 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008001/05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/Users/liorb/Downloads/study2025-p2/m05008001-365.doc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8001/05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שרה"/>
    <w:basedOn w:val="Normal"/>
    <w:qFormat/>
    <w:pPr>
      <w:overflowPunct w:val="false"/>
      <w:autoSpaceDE w:val="false"/>
      <w:ind w:hanging="0" w:start="0" w:end="0"/>
      <w:jc w:val="both"/>
    </w:pPr>
    <w:rPr>
      <w:bCs/>
      <w:szCs w:val="26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Style17">
    <w:name w:val="תשובה"/>
    <w:basedOn w:val="Normal"/>
    <w:next w:val="Style18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8">
    <w:name w:val="שאלה"/>
    <w:basedOn w:val="Normal"/>
    <w:next w:val="Style17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7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2016-03-23T11:30:00Z</dcterms:created>
  <dc:creator> </dc:creator>
  <dc:description/>
  <cp:keywords/>
  <dc:language>en-IL</dc:language>
  <cp:lastModifiedBy>hofit</cp:lastModifiedBy>
  <cp:lastPrinted>2007-03-19T09:17:00Z</cp:lastPrinted>
  <dcterms:modified xsi:type="dcterms:W3CDTF">2016-03-23T11:30:00Z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ג'בר אבו עסא</vt:lpwstr>
  </property>
  <property fmtid="{D5CDD505-2E9C-101B-9397-08002B2CF9AE}" pid="4" name="CITY">
    <vt:lpwstr>ב"ש</vt:lpwstr>
  </property>
  <property fmtid="{D5CDD505-2E9C-101B-9397-08002B2CF9AE}" pid="5" name="DATE">
    <vt:lpwstr>20070319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LISTTMP1">
    <vt:lpwstr>70301</vt:lpwstr>
  </property>
  <property fmtid="{D5CDD505-2E9C-101B-9397-08002B2CF9AE}" pid="10" name="LAWYER">
    <vt:lpwstr>רחל אלמקייס;אסתר בר ציון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8001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