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tblW w:w="86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850"/>
        <w:gridCol w:w="4536"/>
        <w:gridCol w:w="984"/>
      </w:tblGrid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008002/03</w:t>
            </w:r>
          </w:p>
        </w:tc>
        <w:tc>
          <w:tcPr>
            <w:tcW w:w="5520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5520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01/06/2003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ורדה</w:t>
            </w:r>
          </w:p>
        </w:tc>
        <w:tc>
          <w:tcPr>
            <w:tcW w:w="9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rtl w:val="true"/>
        </w:rPr>
        <w:t> </w:t>
      </w: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5"/>
        <w:gridCol w:w="3056"/>
        <w:gridCol w:w="2121"/>
        <w:gridCol w:w="1009"/>
      </w:tblGrid>
      <w:tr>
        <w:trPr/>
        <w:tc>
          <w:tcPr>
            <w:tcW w:w="24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517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0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עניין</w:t>
            </w:r>
            <w:r>
              <w:rPr>
                <w:b/>
                <w:bCs/>
                <w:sz w:val="22"/>
                <w:rtl w:val="true"/>
              </w:rPr>
              <w:t>:</w:t>
            </w:r>
            <w:r>
              <w:rPr>
                <w:b/>
                <w:bCs/>
                <w:sz w:val="22"/>
                <w:rtl w:val="true"/>
              </w:rPr>
              <w:t xml:space="preserve"> 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4" w:name="FirstLawyer"/>
            <w:bookmarkStart w:id="5" w:name="כינוי_א"/>
            <w:bookmarkStart w:id="6" w:name="בא_כוח_א"/>
            <w:bookmarkEnd w:id="4"/>
            <w:bookmarkEnd w:id="5"/>
            <w:bookmarkEnd w:id="6"/>
            <w:r>
              <w:rPr>
                <w:rtl w:val="true"/>
              </w:rPr>
              <w:t>המאשימה</w:t>
            </w:r>
          </w:p>
        </w:tc>
        <w:tc>
          <w:tcPr>
            <w:tcW w:w="305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דרנבויים</w:t>
            </w:r>
          </w:p>
        </w:tc>
        <w:tc>
          <w:tcPr>
            <w:tcW w:w="212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10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517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  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0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7" w:name="שם_ב"/>
            <w:bookmarkEnd w:id="7"/>
            <w:r>
              <w:rPr>
                <w:rtl w:val="true"/>
              </w:rPr>
              <w:t> </w:t>
            </w:r>
          </w:p>
        </w:tc>
        <w:tc>
          <w:tcPr>
            <w:tcW w:w="5177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tl w:val="true"/>
              </w:rPr>
              <w:t>שלמייב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tl w:val="true"/>
              </w:rPr>
              <w:t>ציפרמן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נטליה</w:t>
            </w:r>
          </w:p>
        </w:tc>
        <w:tc>
          <w:tcPr>
            <w:tcW w:w="10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5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bookmarkStart w:id="8" w:name="בא_כוח_ב"/>
            <w:bookmarkStart w:id="9" w:name="כינוי_ב"/>
            <w:bookmarkEnd w:id="8"/>
            <w:bookmarkEnd w:id="9"/>
            <w:r>
              <w:rPr>
                <w:rtl w:val="true"/>
              </w:rPr>
              <w:t>הנאשמים</w:t>
            </w:r>
          </w:p>
        </w:tc>
        <w:tc>
          <w:tcPr>
            <w:tcW w:w="3056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תורג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  </w:t>
            </w:r>
            <w:r>
              <w:rPr>
                <w:rtl w:val="true"/>
              </w:rPr>
              <w:t>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</w:p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גרצבסקי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נאשמת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</w:p>
        </w:tc>
        <w:tc>
          <w:tcPr>
            <w:tcW w:w="2121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Fonts w:cs="Times New Roman"/>
                <w:rtl w:val="true"/>
              </w:rPr>
              <w:t xml:space="preserve">    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0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Style11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p>
      <w:pPr>
        <w:pStyle w:val="Heading4"/>
        <w:spacing w:lineRule="exact" w:line="320" w:before="0" w:after="80"/>
        <w:ind w:firstLine="283" w:end="0"/>
        <w:jc w:val="center"/>
        <w:rPr>
          <w:sz w:val="22"/>
          <w:szCs w:val="24"/>
          <w:u w:val="none"/>
        </w:rPr>
      </w:pPr>
      <w:r>
        <w:rPr>
          <w:sz w:val="22"/>
          <w:sz w:val="22"/>
          <w:szCs w:val="24"/>
          <w:u w:val="none"/>
          <w:rtl w:val="true"/>
        </w:rPr>
        <w:t>גזר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 </w:t>
      </w:r>
      <w:r>
        <w:rPr>
          <w:sz w:val="22"/>
          <w:sz w:val="22"/>
          <w:szCs w:val="24"/>
          <w:u w:val="non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0" w:name="LastJudge"/>
      <w:bookmarkEnd w:id="10"/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.      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העונשין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</w:rPr>
        <w:t>25+402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186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333</w:t>
      </w:r>
      <w:r>
        <w:rPr>
          <w:sz w:val="22"/>
          <w:rtl w:val="true"/>
        </w:rPr>
        <w:t xml:space="preserve"> +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335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 xml:space="preserve">: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הנאשמת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הורשעה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499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)(</w:t>
      </w:r>
      <w:r>
        <w:rPr>
          <w:sz w:val="22"/>
        </w:rPr>
        <w:t>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25+402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186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661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            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בליל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26.12.02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בקיוסק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סבי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בבאר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התכנון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לפיצוציה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חמושה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ולהסיח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לאפשר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ליטול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ובאמצעותו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קופתו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כמתוכנן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נכנסה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לפיצוציה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משקאות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למחסן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להוציא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הסחורה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לפיצוציה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המקלע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ששהה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שחדרו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לגופו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כתוצאה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לנתחו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מגופו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מתייחסת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המוקדם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שתכננו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לשדוד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הפיצוציה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המוסכם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44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גרוש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למזער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ולהפחית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בתקרה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הרצפה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ובחלקים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ללמדך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ושליטה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הפגיעות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מלמדות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קופדו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להשפעתם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ברי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צידוק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וודאי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לפטור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מלשאת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התרשם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לגמילה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שהושג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הרווחת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לכבדו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צעירה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רווקה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הצטרפו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עימם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התגוררה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בצעירה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המכורה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מעוניינת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מקצועי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מלבוא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בהמלצה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בתדהמה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התחוור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לפציעתו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שבצעה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דומה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חריגה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הרווחת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לכבדו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ולקיימו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העונש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מופחת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מטבע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חרף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שזוהי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מעידתה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וגמילה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1438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1</w:t>
      </w:r>
      <w:r>
        <w:rPr>
          <w:sz w:val="22"/>
          <w:rtl w:val="true"/>
        </w:rPr>
        <w:t xml:space="preserve">.                    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27.12.02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1438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 xml:space="preserve">.                     </w:t>
      </w:r>
      <w:r>
        <w:rPr>
          <w:sz w:val="22"/>
          <w:sz w:val="22"/>
          <w:rtl w:val="true"/>
        </w:rPr>
        <w:t>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בזאת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1438" w:leader="none"/>
        </w:tabs>
        <w:spacing w:lineRule="exact" w:line="320" w:before="0" w:after="80"/>
        <w:ind w:firstLine="283" w:end="0"/>
        <w:jc w:val="both"/>
        <w:rPr/>
      </w:pPr>
      <w:r>
        <w:rPr>
          <w:sz w:val="22"/>
        </w:rPr>
        <w:t>3</w:t>
      </w:r>
      <w:r>
        <w:rPr>
          <w:sz w:val="22"/>
          <w:rtl w:val="true"/>
        </w:rPr>
        <w:t xml:space="preserve">.                    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בניכוי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27.12.02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tabs>
          <w:tab w:val="clear" w:pos="720"/>
          <w:tab w:val="left" w:pos="1438" w:leader="none"/>
        </w:tabs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4</w:t>
      </w:r>
      <w:r>
        <w:rPr>
          <w:sz w:val="22"/>
          <w:rtl w:val="true"/>
        </w:rPr>
        <w:t xml:space="preserve">.                     </w:t>
      </w:r>
      <w:r>
        <w:rPr>
          <w:sz w:val="22"/>
          <w:sz w:val="22"/>
          <w:rtl w:val="true"/>
        </w:rPr>
        <w:t>מוטל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ממאסרה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1" w:name="Decision1"/>
      <w:bookmarkEnd w:id="11"/>
      <w:r>
        <w:rPr>
          <w:b/>
          <w:b/>
          <w:b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לביהמ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העליון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ing1"/>
        <w:spacing w:lineRule="exact" w:line="320" w:before="0" w:after="80"/>
        <w:ind w:firstLine="283" w:end="0"/>
        <w:jc w:val="both"/>
        <w:rPr>
          <w:color w:val="000000"/>
          <w:sz w:val="22"/>
          <w:szCs w:val="24"/>
        </w:rPr>
      </w:pPr>
      <w:r>
        <w:rPr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א</w:t>
      </w:r>
      <w:r>
        <w:rPr>
          <w:color w:val="000000"/>
          <w:sz w:val="22"/>
          <w:szCs w:val="24"/>
          <w:rtl w:val="true"/>
        </w:rPr>
        <w:t xml:space="preserve">' </w:t>
      </w:r>
      <w:r>
        <w:rPr>
          <w:color w:val="000000"/>
          <w:sz w:val="22"/>
          <w:sz w:val="22"/>
          <w:szCs w:val="24"/>
          <w:rtl w:val="true"/>
        </w:rPr>
        <w:t>בסיון</w:t>
      </w:r>
      <w:r>
        <w:rPr>
          <w:color w:val="000000"/>
          <w:sz w:val="22"/>
          <w:szCs w:val="24"/>
          <w:rtl w:val="true"/>
        </w:rPr>
        <w:t xml:space="preserve">, </w:t>
      </w:r>
      <w:r>
        <w:rPr>
          <w:color w:val="000000"/>
          <w:sz w:val="22"/>
          <w:sz w:val="22"/>
          <w:szCs w:val="24"/>
          <w:rtl w:val="true"/>
        </w:rPr>
        <w:t>תשס</w:t>
      </w:r>
      <w:r>
        <w:rPr>
          <w:color w:val="000000"/>
          <w:sz w:val="22"/>
          <w:szCs w:val="24"/>
          <w:rtl w:val="true"/>
        </w:rPr>
        <w:t>"</w:t>
      </w:r>
      <w:r>
        <w:rPr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  <w:rtl w:val="true"/>
        </w:rPr>
        <w:t>(</w:t>
      </w:r>
      <w:r>
        <w:rPr>
          <w:color w:val="000000"/>
          <w:sz w:val="22"/>
          <w:szCs w:val="24"/>
        </w:rPr>
        <w:t>1</w:t>
      </w:r>
      <w:r>
        <w:rPr>
          <w:color w:val="000000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ביוני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Cs w:val="24"/>
        </w:rPr>
        <w:t>2003</w:t>
      </w:r>
      <w:r>
        <w:rPr>
          <w:color w:val="000000"/>
          <w:sz w:val="22"/>
          <w:szCs w:val="24"/>
          <w:rtl w:val="true"/>
        </w:rPr>
        <w:t xml:space="preserve">) </w:t>
      </w:r>
      <w:r>
        <w:rPr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rtl w:val="true"/>
        </w:rPr>
        <w:t xml:space="preserve"> </w:t>
      </w:r>
      <w:r>
        <w:rPr>
          <w:color w:val="000000"/>
          <w:sz w:val="22"/>
          <w:sz w:val="22"/>
          <w:szCs w:val="24"/>
          <w:rtl w:val="true"/>
        </w:rPr>
        <w:t>הצדדים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tbl>
      <w:tblPr>
        <w:tblW w:w="213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39"/>
      </w:tblGrid>
      <w:tr>
        <w:trPr/>
        <w:tc>
          <w:tcPr>
            <w:tcW w:w="213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sz w:val="22"/>
                <w:rtl w:val="true"/>
              </w:rPr>
              <w:t> 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מרוז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2" w:name="Decision1"/>
      <w:bookmarkEnd w:id="12"/>
      <w:r>
        <w:rPr>
          <w:sz w:val="22"/>
          <w:rtl w:val="true"/>
        </w:rPr>
        <w:t> </w:t>
      </w:r>
      <w:r>
        <w:rPr>
          <w:sz w:val="22"/>
        </w:rPr>
        <w:t>008002/03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נורית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/Users/liorb/Downloads/study2025-p2/m038002.doc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8002/03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שלמייב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אשר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2003-06-02T08:36:00Z</dcterms:created>
  <dc:creator> </dc:creator>
  <dc:description/>
  <dc:language>en-IL</dc:language>
  <cp:lastModifiedBy>ibm </cp:lastModifiedBy>
  <cp:lastPrinted>2003-06-01T14:48:00Z</cp:lastPrinted>
  <dcterms:modified xsi:type="dcterms:W3CDTF">2003-06-02T10:01:00Z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שלמייב אשר;ציפרמן  נטליה</vt:lpwstr>
  </property>
  <property fmtid="{D5CDD505-2E9C-101B-9397-08002B2CF9AE}" pid="4" name="CITY">
    <vt:lpwstr>ב"ש</vt:lpwstr>
  </property>
  <property fmtid="{D5CDD505-2E9C-101B-9397-08002B2CF9AE}" pid="5" name="DATE">
    <vt:lpwstr>20030601</vt:lpwstr>
  </property>
  <property fmtid="{D5CDD505-2E9C-101B-9397-08002B2CF9AE}" pid="6" name="JUDGE">
    <vt:lpwstr>מרוז ורדה</vt:lpwstr>
  </property>
  <property fmtid="{D5CDD505-2E9C-101B-9397-08002B2CF9AE}" pid="7" name="LAWYER">
    <vt:lpwstr>דרנבויים;תורג'מן;גרצבסקי</vt:lpwstr>
  </property>
  <property fmtid="{D5CDD505-2E9C-101B-9397-08002B2CF9AE}" pid="8" name="LINKK1">
    <vt:lpwstr/>
  </property>
  <property fmtid="{D5CDD505-2E9C-101B-9397-08002B2CF9AE}" pid="9" name="LINKK10">
    <vt:lpwstr/>
  </property>
  <property fmtid="{D5CDD505-2E9C-101B-9397-08002B2CF9AE}" pid="10" name="LINKK11">
    <vt:lpwstr/>
  </property>
  <property fmtid="{D5CDD505-2E9C-101B-9397-08002B2CF9AE}" pid="11" name="LINKK12">
    <vt:lpwstr/>
  </property>
  <property fmtid="{D5CDD505-2E9C-101B-9397-08002B2CF9AE}" pid="12" name="LINKK2">
    <vt:lpwstr/>
  </property>
  <property fmtid="{D5CDD505-2E9C-101B-9397-08002B2CF9AE}" pid="13" name="LINKK3">
    <vt:lpwstr/>
  </property>
  <property fmtid="{D5CDD505-2E9C-101B-9397-08002B2CF9AE}" pid="14" name="LINKK4">
    <vt:lpwstr/>
  </property>
  <property fmtid="{D5CDD505-2E9C-101B-9397-08002B2CF9AE}" pid="15" name="LINKK5">
    <vt:lpwstr/>
  </property>
  <property fmtid="{D5CDD505-2E9C-101B-9397-08002B2CF9AE}" pid="16" name="LINKK6">
    <vt:lpwstr/>
  </property>
  <property fmtid="{D5CDD505-2E9C-101B-9397-08002B2CF9AE}" pid="17" name="LINKK7">
    <vt:lpwstr/>
  </property>
  <property fmtid="{D5CDD505-2E9C-101B-9397-08002B2CF9AE}" pid="18" name="LINKK8">
    <vt:lpwstr/>
  </property>
  <property fmtid="{D5CDD505-2E9C-101B-9397-08002B2CF9AE}" pid="19" name="LINKK9">
    <vt:lpwstr/>
  </property>
  <property fmtid="{D5CDD505-2E9C-101B-9397-08002B2CF9AE}" pid="20" name="NOSE1">
    <vt:lpwstr/>
  </property>
  <property fmtid="{D5CDD505-2E9C-101B-9397-08002B2CF9AE}" pid="21" name="NOSE2">
    <vt:lpwstr/>
  </property>
  <property fmtid="{D5CDD505-2E9C-101B-9397-08002B2CF9AE}" pid="22" name="NOSE3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8002</vt:lpwstr>
  </property>
  <property fmtid="{D5CDD505-2E9C-101B-9397-08002B2CF9AE}" pid="28" name="PROCYEAR">
    <vt:lpwstr>03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3</vt:lpwstr>
  </property>
</Properties>
</file>