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bookmarkStart w:id="0" w:name="LastJudge"/>
      <w:bookmarkEnd w:id="0"/>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bidiVisual w:val="true"/>
        <w:tblW w:w="8529" w:type="dxa"/>
        <w:jc w:val="end"/>
        <w:tblInd w:w="0" w:type="dxa"/>
        <w:tblLayout w:type="fixed"/>
        <w:tblCellMar>
          <w:top w:w="0" w:type="dxa"/>
          <w:start w:w="108" w:type="dxa"/>
          <w:bottom w:w="0" w:type="dxa"/>
          <w:end w:w="108" w:type="dxa"/>
        </w:tblCellMar>
      </w:tblPr>
      <w:tblGrid>
        <w:gridCol w:w="908"/>
        <w:gridCol w:w="4706"/>
        <w:gridCol w:w="964"/>
        <w:gridCol w:w="1951"/>
      </w:tblGrid>
      <w:tr>
        <w:trPr>
          <w:trHeight w:val="195" w:hRule="atLeast"/>
        </w:trPr>
        <w:tc>
          <w:tcPr>
            <w:tcW w:w="8529"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ind w:end="0"/>
              <w:jc w:val="center"/>
              <w:rPr>
                <w:b/>
                <w:bCs/>
                <w:spacing w:val="110"/>
                <w:sz w:val="32"/>
                <w:szCs w:val="32"/>
              </w:rPr>
            </w:pPr>
            <w:r>
              <w:rPr>
                <w:b/>
                <w:bCs/>
                <w:spacing w:val="110"/>
                <w:sz w:val="32"/>
                <w:szCs w:val="32"/>
                <w:rtl w:val="true"/>
              </w:rPr>
            </w:r>
          </w:p>
        </w:tc>
      </w:tr>
      <w:tr>
        <w:trPr>
          <w:trHeight w:val="195" w:hRule="atLeast"/>
          <w:cantSplit w:val="true"/>
        </w:trPr>
        <w:tc>
          <w:tcPr>
            <w:tcW w:w="5614"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בית</w:t>
            </w:r>
            <w:r>
              <w:rPr>
                <w:rFonts w:cs="Times New Roman"/>
                <w:b/>
                <w:b/>
                <w:bCs/>
                <w:sz w:val="32"/>
                <w:sz w:val="32"/>
                <w:szCs w:val="32"/>
                <w:rtl w:val="true"/>
              </w:rPr>
              <w:t xml:space="preserve"> </w:t>
            </w:r>
            <w:r>
              <w:rPr>
                <w:b/>
                <w:b/>
                <w:bCs/>
                <w:sz w:val="32"/>
                <w:sz w:val="32"/>
                <w:szCs w:val="32"/>
                <w:rtl w:val="true"/>
              </w:rPr>
              <w:t>משפט</w:t>
            </w:r>
            <w:r>
              <w:rPr>
                <w:rFonts w:cs="Times New Roman"/>
                <w:b/>
                <w:b/>
                <w:bCs/>
                <w:sz w:val="32"/>
                <w:sz w:val="32"/>
                <w:szCs w:val="32"/>
                <w:rtl w:val="true"/>
              </w:rPr>
              <w:t xml:space="preserve"> </w:t>
            </w:r>
            <w:r>
              <w:rPr>
                <w:b/>
                <w:b/>
                <w:bCs/>
                <w:sz w:val="32"/>
                <w:sz w:val="32"/>
                <w:szCs w:val="32"/>
                <w:rtl w:val="true"/>
              </w:rPr>
              <w:t>מחוזי</w:t>
            </w:r>
            <w:r>
              <w:rPr>
                <w:rFonts w:cs="Times New Roman"/>
                <w:b/>
                <w:b/>
                <w:bCs/>
                <w:sz w:val="32"/>
                <w:sz w:val="32"/>
                <w:szCs w:val="32"/>
                <w:rtl w:val="true"/>
              </w:rPr>
              <w:t xml:space="preserve"> </w:t>
            </w:r>
            <w:r>
              <w:rPr>
                <w:b/>
                <w:b/>
                <w:bCs/>
                <w:sz w:val="32"/>
                <w:sz w:val="32"/>
                <w:szCs w:val="32"/>
                <w:rtl w:val="true"/>
              </w:rPr>
              <w:t>באר</w:t>
            </w:r>
            <w:r>
              <w:rPr>
                <w:rFonts w:cs="Times New Roman"/>
                <w:b/>
                <w:b/>
                <w:bCs/>
                <w:sz w:val="32"/>
                <w:sz w:val="32"/>
                <w:szCs w:val="32"/>
                <w:rtl w:val="true"/>
              </w:rPr>
              <w:t xml:space="preserve"> </w:t>
            </w:r>
            <w:r>
              <w:rPr>
                <w:b/>
                <w:b/>
                <w:bCs/>
                <w:sz w:val="32"/>
                <w:sz w:val="32"/>
                <w:szCs w:val="32"/>
                <w:rtl w:val="true"/>
              </w:rPr>
              <w:t>שבע</w:t>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פ</w:t>
            </w:r>
            <w:r>
              <w:rPr>
                <w:rFonts w:cs="Times New Roman"/>
                <w:b/>
                <w:b/>
                <w:bCs/>
                <w:sz w:val="32"/>
                <w:sz w:val="32"/>
                <w:szCs w:val="32"/>
                <w:rtl w:val="true"/>
              </w:rPr>
              <w:t xml:space="preserve">  </w:t>
            </w:r>
            <w:r>
              <w:rPr>
                <w:b/>
                <w:bCs/>
                <w:sz w:val="32"/>
                <w:szCs w:val="32"/>
              </w:rPr>
              <w:t>008023/05</w:t>
            </w:r>
          </w:p>
        </w:tc>
      </w:tr>
      <w:tr>
        <w:trPr>
          <w:trHeight w:val="195" w:hRule="atLeast"/>
          <w:cantSplit w:val="true"/>
        </w:trPr>
        <w:tc>
          <w:tcPr>
            <w:tcW w:w="5614"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32"/>
                <w:szCs w:val="32"/>
              </w:rPr>
            </w:pPr>
            <w:r>
              <w:rPr>
                <w:b/>
                <w:bCs/>
                <w:sz w:val="32"/>
                <w:szCs w:val="32"/>
              </w:rPr>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b/>
                <w:bCs/>
                <w:sz w:val="32"/>
                <w:szCs w:val="32"/>
              </w:rPr>
            </w:pPr>
            <w:r>
              <w:rPr>
                <w:b/>
                <w:bCs/>
                <w:sz w:val="32"/>
                <w:szCs w:val="32"/>
                <w:rtl w:val="true"/>
              </w:rPr>
            </w:r>
          </w:p>
        </w:tc>
      </w:tr>
      <w:tr>
        <w:trPr>
          <w:trHeight w:val="286" w:hRule="atLeast"/>
        </w:trPr>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בפני</w:t>
            </w:r>
            <w:r>
              <w:rPr>
                <w:b/>
                <w:bCs/>
                <w:sz w:val="32"/>
                <w:szCs w:val="32"/>
                <w:rtl w:val="true"/>
              </w:rPr>
              <w:t>:</w:t>
            </w:r>
          </w:p>
        </w:tc>
        <w:tc>
          <w:tcPr>
            <w:tcW w:w="4706"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כבוד</w:t>
            </w:r>
            <w:r>
              <w:rPr>
                <w:rFonts w:cs="Times New Roman"/>
                <w:b/>
                <w:b/>
                <w:bCs/>
                <w:sz w:val="32"/>
                <w:sz w:val="32"/>
                <w:szCs w:val="32"/>
                <w:rtl w:val="true"/>
              </w:rPr>
              <w:t xml:space="preserve"> </w:t>
            </w:r>
            <w:r>
              <w:rPr>
                <w:b/>
                <w:b/>
                <w:bCs/>
                <w:sz w:val="32"/>
                <w:sz w:val="32"/>
                <w:szCs w:val="32"/>
                <w:rtl w:val="true"/>
              </w:rPr>
              <w:t>השופטת</w:t>
            </w:r>
            <w:r>
              <w:rPr>
                <w:rFonts w:cs="Times New Roman"/>
                <w:b/>
                <w:b/>
                <w:bCs/>
                <w:sz w:val="32"/>
                <w:sz w:val="32"/>
                <w:szCs w:val="32"/>
                <w:rtl w:val="true"/>
              </w:rPr>
              <w:t xml:space="preserve"> </w:t>
            </w:r>
            <w:r>
              <w:rPr>
                <w:b/>
                <w:b/>
                <w:bCs/>
                <w:sz w:val="32"/>
                <w:sz w:val="32"/>
                <w:szCs w:val="32"/>
                <w:rtl w:val="true"/>
              </w:rPr>
              <w:t>רחל</w:t>
            </w:r>
            <w:r>
              <w:rPr>
                <w:rFonts w:cs="Times New Roman"/>
                <w:b/>
                <w:b/>
                <w:bCs/>
                <w:sz w:val="32"/>
                <w:sz w:val="32"/>
                <w:szCs w:val="32"/>
                <w:rtl w:val="true"/>
              </w:rPr>
              <w:t xml:space="preserve"> </w:t>
            </w:r>
            <w:r>
              <w:rPr>
                <w:b/>
                <w:b/>
                <w:bCs/>
                <w:sz w:val="32"/>
                <w:sz w:val="32"/>
                <w:szCs w:val="32"/>
                <w:rtl w:val="true"/>
              </w:rPr>
              <w:t>ברקאי</w:t>
            </w:r>
          </w:p>
        </w:tc>
        <w:tc>
          <w:tcPr>
            <w:tcW w:w="964"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32"/>
                <w:szCs w:val="32"/>
              </w:rPr>
            </w:pPr>
            <w:r>
              <w:rPr>
                <w:b/>
                <w:b/>
                <w:bCs/>
                <w:sz w:val="32"/>
                <w:sz w:val="32"/>
                <w:szCs w:val="32"/>
                <w:rtl w:val="true"/>
              </w:rPr>
              <w:t>תאריך</w:t>
            </w:r>
            <w:r>
              <w:rPr>
                <w:b/>
                <w:bCs/>
                <w:sz w:val="32"/>
                <w:szCs w:val="32"/>
                <w:rtl w:val="true"/>
              </w:rPr>
              <w:t>:</w:t>
            </w:r>
          </w:p>
        </w:tc>
        <w:tc>
          <w:tcPr>
            <w:tcW w:w="1951"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Cs/>
                <w:sz w:val="32"/>
                <w:szCs w:val="32"/>
              </w:rPr>
              <w:t>04/12/2005</w:t>
            </w:r>
          </w:p>
        </w:tc>
      </w:tr>
    </w:tbl>
    <w:p>
      <w:pPr>
        <w:pStyle w:val="Normal"/>
        <w:ind w:end="0"/>
        <w:jc w:val="both"/>
        <w:rPr>
          <w:b/>
          <w:bCs/>
          <w:sz w:val="32"/>
          <w:szCs w:val="32"/>
        </w:rPr>
      </w:pPr>
      <w:r>
        <w:rPr>
          <w:b/>
          <w:bCs/>
          <w:sz w:val="32"/>
          <w:szCs w:val="32"/>
          <w:rtl w:val="true"/>
        </w:rPr>
      </w:r>
    </w:p>
    <w:p>
      <w:pPr>
        <w:pStyle w:val="Header"/>
        <w:ind w:end="0"/>
        <w:jc w:val="start"/>
        <w:rPr>
          <w:b/>
          <w:bCs/>
          <w:sz w:val="32"/>
          <w:szCs w:val="20"/>
        </w:rPr>
      </w:pPr>
      <w:r>
        <w:rPr>
          <w:b/>
          <w:bCs/>
          <w:sz w:val="32"/>
          <w:szCs w:val="20"/>
          <w:rtl w:val="true"/>
        </w:rPr>
      </w:r>
    </w:p>
    <w:p>
      <w:pPr>
        <w:pStyle w:val="Style11"/>
        <w:ind w:end="0"/>
        <w:jc w:val="both"/>
        <w:rPr>
          <w:szCs w:val="20"/>
        </w:rPr>
      </w:pPr>
      <w:r>
        <w:rPr>
          <w:szCs w:val="20"/>
          <w:rtl w:val="true"/>
        </w:rPr>
      </w:r>
    </w:p>
    <w:tbl>
      <w:tblPr>
        <w:bidiVisual w:val="true"/>
        <w:tblW w:w="8591" w:type="dxa"/>
        <w:jc w:val="start"/>
        <w:tblInd w:w="207"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Style11"/>
              <w:ind w:end="0"/>
              <w:jc w:val="both"/>
              <w:rPr>
                <w:szCs w:val="26"/>
              </w:rPr>
            </w:pPr>
            <w:bookmarkStart w:id="1" w:name="FirstAppellant"/>
            <w:bookmarkStart w:id="2" w:name="שם_א"/>
            <w:bookmarkEnd w:id="1"/>
            <w:bookmarkEnd w:id="2"/>
            <w:r>
              <w:rPr>
                <w:rtl w:val="true"/>
              </w:rPr>
              <w:t>בעניין</w:t>
            </w:r>
            <w:r>
              <w:rPr>
                <w:rtl w:val="true"/>
              </w:rPr>
              <w:t>:</w:t>
            </w:r>
          </w:p>
        </w:tc>
        <w:tc>
          <w:tcPr>
            <w:tcW w:w="4820" w:type="dxa"/>
            <w:gridSpan w:val="2"/>
            <w:tcBorders/>
          </w:tcPr>
          <w:p>
            <w:pPr>
              <w:pStyle w:val="Style11"/>
              <w:ind w:end="0"/>
              <w:jc w:val="both"/>
              <w:rPr/>
            </w:pPr>
            <w:r>
              <w:rPr>
                <w:rtl w:val="true"/>
              </w:rPr>
              <w:t>מדינת</w:t>
            </w:r>
            <w:r>
              <w:rPr>
                <w:rFonts w:cs="Times New Roman"/>
                <w:rtl w:val="true"/>
              </w:rPr>
              <w:t xml:space="preserve"> </w:t>
            </w:r>
            <w:r>
              <w:rPr>
                <w:rtl w:val="true"/>
              </w:rPr>
              <w:t>ישראל</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3" w:name="בא_כוח_א"/>
            <w:bookmarkStart w:id="4" w:name="בא_כוח_א"/>
            <w:bookmarkEnd w:id="4"/>
          </w:p>
        </w:tc>
        <w:tc>
          <w:tcPr>
            <w:tcW w:w="1757" w:type="dxa"/>
            <w:tcBorders/>
          </w:tcPr>
          <w:p>
            <w:pPr>
              <w:pStyle w:val="Style11"/>
              <w:snapToGrid w:val="false"/>
              <w:ind w:end="0"/>
              <w:jc w:val="both"/>
              <w:rPr>
                <w:szCs w:val="26"/>
              </w:rPr>
            </w:pPr>
            <w:r>
              <w:rPr>
                <w:szCs w:val="26"/>
                <w:rtl w:val="true"/>
              </w:rPr>
            </w:r>
          </w:p>
        </w:tc>
        <w:tc>
          <w:tcPr>
            <w:tcW w:w="3063" w:type="dxa"/>
            <w:tcBorders/>
          </w:tcPr>
          <w:p>
            <w:pPr>
              <w:pStyle w:val="Style11"/>
              <w:snapToGrid w:val="false"/>
              <w:ind w:end="0"/>
              <w:jc w:val="both"/>
              <w:rPr/>
            </w:pPr>
            <w:r>
              <w:rPr>
                <w:rtl w:val="true"/>
              </w:rPr>
            </w:r>
          </w:p>
        </w:tc>
        <w:tc>
          <w:tcPr>
            <w:tcW w:w="2409" w:type="dxa"/>
            <w:tcBorders/>
          </w:tcPr>
          <w:p>
            <w:pPr>
              <w:pStyle w:val="Style11"/>
              <w:ind w:end="0"/>
              <w:jc w:val="both"/>
              <w:rPr/>
            </w:pPr>
            <w:r>
              <w:rPr>
                <w:rtl w:val="true"/>
              </w:rPr>
              <w:t>המאשימה</w:t>
            </w:r>
          </w:p>
        </w:tc>
      </w:tr>
      <w:tr>
        <w:trPr/>
        <w:tc>
          <w:tcPr>
            <w:tcW w:w="1362" w:type="dxa"/>
            <w:tcBorders/>
          </w:tcPr>
          <w:p>
            <w:pPr>
              <w:pStyle w:val="Style11"/>
              <w:snapToGrid w:val="false"/>
              <w:ind w:end="0"/>
              <w:jc w:val="both"/>
              <w:rPr/>
            </w:pPr>
            <w:r>
              <w:rPr>
                <w:rtl w:val="true"/>
              </w:rPr>
            </w:r>
          </w:p>
        </w:tc>
        <w:tc>
          <w:tcPr>
            <w:tcW w:w="4820" w:type="dxa"/>
            <w:gridSpan w:val="2"/>
            <w:tcBorders/>
          </w:tcPr>
          <w:p>
            <w:pPr>
              <w:pStyle w:val="Style11"/>
              <w:ind w:end="0"/>
              <w:jc w:val="center"/>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5" w:name="שם_ב"/>
            <w:bookmarkStart w:id="6" w:name="שם_ב"/>
            <w:bookmarkEnd w:id="6"/>
          </w:p>
        </w:tc>
        <w:tc>
          <w:tcPr>
            <w:tcW w:w="4820" w:type="dxa"/>
            <w:gridSpan w:val="2"/>
            <w:tcBorders/>
          </w:tcPr>
          <w:p>
            <w:pPr>
              <w:pStyle w:val="Style11"/>
              <w:ind w:end="0"/>
              <w:jc w:val="both"/>
              <w:rPr/>
            </w:pPr>
            <w:r>
              <w:rPr/>
              <w:t>1</w:t>
            </w:r>
            <w:r>
              <w:rPr>
                <w:rtl w:val="true"/>
              </w:rPr>
              <w:t xml:space="preserve"> . </w:t>
            </w:r>
            <w:r>
              <w:rPr>
                <w:rtl w:val="true"/>
              </w:rPr>
              <w:t>אל</w:t>
            </w:r>
            <w:r>
              <w:rPr>
                <w:rtl w:val="true"/>
              </w:rPr>
              <w:t>-</w:t>
            </w:r>
            <w:r>
              <w:rPr>
                <w:rtl w:val="true"/>
              </w:rPr>
              <w:t>האדי</w:t>
            </w:r>
            <w:r>
              <w:rPr>
                <w:rFonts w:cs="Times New Roman"/>
                <w:rtl w:val="true"/>
              </w:rPr>
              <w:t xml:space="preserve"> </w:t>
            </w:r>
            <w:r>
              <w:rPr>
                <w:rtl w:val="true"/>
              </w:rPr>
              <w:t>עוואדרה</w:t>
            </w:r>
          </w:p>
          <w:p>
            <w:pPr>
              <w:pStyle w:val="Style11"/>
              <w:ind w:end="0"/>
              <w:jc w:val="both"/>
              <w:rPr/>
            </w:pPr>
            <w:r>
              <w:rPr/>
              <w:t>2</w:t>
            </w:r>
            <w:r>
              <w:rPr>
                <w:rtl w:val="true"/>
              </w:rPr>
              <w:t xml:space="preserve"> . </w:t>
            </w:r>
            <w:r>
              <w:rPr>
                <w:rtl w:val="true"/>
              </w:rPr>
              <w:t>עבד</w:t>
            </w:r>
            <w:r>
              <w:rPr>
                <w:rFonts w:cs="Times New Roman"/>
                <w:rtl w:val="true"/>
              </w:rPr>
              <w:t xml:space="preserve"> </w:t>
            </w:r>
            <w:r>
              <w:rPr>
                <w:rtl w:val="true"/>
              </w:rPr>
              <w:t>אל</w:t>
            </w:r>
            <w:r>
              <w:rPr>
                <w:rtl w:val="true"/>
              </w:rPr>
              <w:t>-</w:t>
            </w:r>
            <w:r>
              <w:rPr>
                <w:rtl w:val="true"/>
              </w:rPr>
              <w:t>מלאכ</w:t>
            </w:r>
            <w:r>
              <w:rPr>
                <w:rFonts w:cs="Times New Roman"/>
                <w:rtl w:val="true"/>
              </w:rPr>
              <w:t xml:space="preserve"> </w:t>
            </w:r>
            <w:r>
              <w:rPr>
                <w:rtl w:val="true"/>
              </w:rPr>
              <w:t>אבו</w:t>
            </w:r>
            <w:r>
              <w:rPr>
                <w:rtl w:val="true"/>
              </w:rPr>
              <w:t>-</w:t>
            </w:r>
            <w:r>
              <w:rPr>
                <w:rtl w:val="true"/>
              </w:rPr>
              <w:t>עדרה</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7" w:name="בא_כוח_ב"/>
            <w:bookmarkStart w:id="8" w:name="בא_כוח_ב"/>
            <w:bookmarkEnd w:id="8"/>
          </w:p>
        </w:tc>
        <w:tc>
          <w:tcPr>
            <w:tcW w:w="1757" w:type="dxa"/>
            <w:tcBorders/>
          </w:tcPr>
          <w:p>
            <w:pPr>
              <w:pStyle w:val="Style11"/>
              <w:snapToGrid w:val="false"/>
              <w:ind w:end="0"/>
              <w:jc w:val="both"/>
              <w:rPr>
                <w:szCs w:val="26"/>
              </w:rPr>
            </w:pPr>
            <w:r>
              <w:rPr>
                <w:szCs w:val="26"/>
                <w:rtl w:val="true"/>
              </w:rPr>
            </w:r>
          </w:p>
        </w:tc>
        <w:tc>
          <w:tcPr>
            <w:tcW w:w="3063" w:type="dxa"/>
            <w:tcBorders/>
          </w:tcPr>
          <w:p>
            <w:pPr>
              <w:pStyle w:val="Style11"/>
              <w:snapToGrid w:val="false"/>
              <w:ind w:end="0"/>
              <w:jc w:val="both"/>
              <w:rPr/>
            </w:pPr>
            <w:r>
              <w:rPr>
                <w:rtl w:val="true"/>
              </w:rPr>
            </w:r>
          </w:p>
        </w:tc>
        <w:tc>
          <w:tcPr>
            <w:tcW w:w="2409" w:type="dxa"/>
            <w:tcBorders/>
          </w:tcPr>
          <w:p>
            <w:pPr>
              <w:pStyle w:val="Style11"/>
              <w:ind w:end="0"/>
              <w:jc w:val="both"/>
              <w:rPr/>
            </w:pPr>
            <w:r>
              <w:rPr>
                <w:rtl w:val="true"/>
              </w:rPr>
              <w:t>ה</w:t>
            </w:r>
            <w:bookmarkStart w:id="9" w:name="כינוי_ב"/>
            <w:bookmarkEnd w:id="9"/>
            <w:r>
              <w:rPr>
                <w:rtl w:val="true"/>
              </w:rPr>
              <w:t>נאשמים</w:t>
            </w:r>
          </w:p>
        </w:tc>
      </w:tr>
    </w:tbl>
    <w:p>
      <w:pPr>
        <w:pStyle w:val="Style11"/>
        <w:ind w:end="0"/>
        <w:jc w:val="both"/>
        <w:rPr/>
      </w:pPr>
      <w:r>
        <w:rPr>
          <w:rtl w:val="true"/>
        </w:rPr>
      </w:r>
    </w:p>
    <w:tbl>
      <w:tblPr>
        <w:bidiVisual w:val="true"/>
        <w:tblW w:w="8562" w:type="dxa"/>
        <w:jc w:val="start"/>
        <w:tblInd w:w="292" w:type="dxa"/>
        <w:tblLayout w:type="fixed"/>
        <w:tblCellMar>
          <w:top w:w="0" w:type="dxa"/>
          <w:start w:w="107" w:type="dxa"/>
          <w:bottom w:w="0" w:type="dxa"/>
          <w:end w:w="107" w:type="dxa"/>
        </w:tblCellMar>
      </w:tblPr>
      <w:tblGrid>
        <w:gridCol w:w="1332"/>
        <w:gridCol w:w="7230"/>
      </w:tblGrid>
      <w:tr>
        <w:trPr/>
        <w:tc>
          <w:tcPr>
            <w:tcW w:w="1332" w:type="dxa"/>
            <w:tcBorders/>
          </w:tcPr>
          <w:p>
            <w:pPr>
              <w:pStyle w:val="Style11"/>
              <w:ind w:end="0"/>
              <w:jc w:val="both"/>
              <w:rPr>
                <w:szCs w:val="26"/>
              </w:rPr>
            </w:pPr>
            <w:bookmarkStart w:id="10" w:name="FirstLawyer"/>
            <w:bookmarkEnd w:id="10"/>
            <w:r>
              <w:rPr>
                <w:szCs w:val="26"/>
                <w:rtl w:val="true"/>
              </w:rPr>
              <w:t>נוכחים</w:t>
            </w:r>
            <w:r>
              <w:rPr>
                <w:szCs w:val="26"/>
                <w:rtl w:val="true"/>
              </w:rPr>
              <w:t>:</w:t>
            </w:r>
          </w:p>
        </w:tc>
        <w:tc>
          <w:tcPr>
            <w:tcW w:w="7230" w:type="dxa"/>
            <w:tcBorders/>
          </w:tcPr>
          <w:p>
            <w:pPr>
              <w:pStyle w:val="Style11"/>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רחל</w:t>
            </w:r>
            <w:r>
              <w:rPr>
                <w:rFonts w:cs="Times New Roman"/>
                <w:rtl w:val="true"/>
              </w:rPr>
              <w:t xml:space="preserve"> </w:t>
            </w:r>
            <w:r>
              <w:rPr>
                <w:rtl w:val="true"/>
              </w:rPr>
              <w:t>אלמקייס</w:t>
            </w:r>
          </w:p>
          <w:p>
            <w:pPr>
              <w:pStyle w:val="Style11"/>
              <w:ind w:end="0"/>
              <w:jc w:val="both"/>
              <w:rPr/>
            </w:pPr>
            <w:r>
              <w:rPr>
                <w:rtl w:val="true"/>
              </w:rPr>
              <w:t>הנאשמים</w:t>
            </w:r>
            <w:r>
              <w:rPr>
                <w:rFonts w:cs="Times New Roman"/>
                <w:rtl w:val="true"/>
              </w:rPr>
              <w:t xml:space="preserve"> </w:t>
            </w:r>
            <w:r>
              <w:rPr>
                <w:rtl w:val="true"/>
              </w:rPr>
              <w:t>ובא</w:t>
            </w:r>
            <w:r>
              <w:rPr>
                <w:rFonts w:cs="Times New Roman"/>
                <w:rtl w:val="true"/>
              </w:rPr>
              <w:t xml:space="preserve"> </w:t>
            </w:r>
            <w:r>
              <w:rPr>
                <w:rtl w:val="true"/>
              </w:rPr>
              <w:t>כוחם</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מרוז</w:t>
            </w:r>
            <w:r>
              <w:rPr>
                <w:rFonts w:cs="Times New Roman"/>
                <w:rtl w:val="true"/>
              </w:rPr>
              <w:t xml:space="preserve"> </w:t>
            </w:r>
            <w:r>
              <w:rPr>
                <w:rtl w:val="true"/>
              </w:rPr>
              <w:t>ועו</w:t>
            </w:r>
            <w:r>
              <w:rPr>
                <w:rtl w:val="true"/>
              </w:rPr>
              <w:t>"</w:t>
            </w:r>
            <w:r>
              <w:rPr>
                <w:rtl w:val="true"/>
              </w:rPr>
              <w:t>ד</w:t>
            </w:r>
            <w:r>
              <w:rPr>
                <w:rFonts w:cs="Times New Roman"/>
                <w:rtl w:val="true"/>
              </w:rPr>
              <w:t xml:space="preserve"> </w:t>
            </w:r>
            <w:r>
              <w:rPr>
                <w:rtl w:val="true"/>
              </w:rPr>
              <w:t>עופרי</w:t>
            </w:r>
            <w:r>
              <w:rPr>
                <w:rFonts w:cs="Times New Roman"/>
                <w:rtl w:val="true"/>
              </w:rPr>
              <w:t xml:space="preserve"> </w:t>
            </w:r>
            <w:r>
              <w:rPr>
                <w:rtl w:val="true"/>
              </w:rPr>
              <w:t>מרוז</w:t>
            </w:r>
          </w:p>
        </w:tc>
      </w:tr>
    </w:tbl>
    <w:p>
      <w:pPr>
        <w:pStyle w:val="Normal"/>
        <w:ind w:end="0"/>
        <w:jc w:val="both"/>
        <w:rPr/>
      </w:pPr>
      <w:r>
        <w:rPr>
          <w:rtl w:val="true"/>
        </w:rPr>
      </w:r>
      <w:bookmarkStart w:id="11" w:name="LawTable"/>
      <w:bookmarkStart w:id="12" w:name="צד_ג"/>
      <w:bookmarkStart w:id="13" w:name="LawTable"/>
      <w:bookmarkStart w:id="14" w:name="צד_ג"/>
      <w:bookmarkEnd w:id="13"/>
      <w:bookmarkEnd w:id="14"/>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0" w:after="120"/>
        <w:ind w:hanging="283" w:start="283" w:end="0"/>
        <w:jc w:val="both"/>
        <w:rPr>
          <w:rFonts w:ascii="FrankRuehl" w:hAnsi="FrankRuehl" w:cs="FrankRuehl"/>
          <w:color w:val="0000FF"/>
          <w:sz w:val="24"/>
          <w:u w:val="single"/>
        </w:rPr>
      </w:pPr>
      <w:hyperlink r:id="rId2">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3">
        <w:r>
          <w:rPr>
            <w:rStyle w:val="Hyperlink"/>
            <w:rFonts w:cs="FrankRuehl" w:ascii="FrankRuehl" w:hAnsi="FrankRuehl"/>
            <w:sz w:val="24"/>
          </w:rPr>
          <w:t>25</w:t>
        </w:r>
      </w:hyperlink>
      <w:r>
        <w:rPr>
          <w:rFonts w:cs="FrankRuehl" w:ascii="FrankRuehl" w:hAnsi="FrankRuehl"/>
          <w:color w:val="0000FF"/>
          <w:sz w:val="24"/>
          <w:u w:val="single"/>
          <w:rtl w:val="true"/>
        </w:rPr>
        <w:t xml:space="preserve">, </w:t>
      </w:r>
      <w:hyperlink r:id="rId4">
        <w:r>
          <w:rPr>
            <w:rStyle w:val="Hyperlink"/>
            <w:rFonts w:cs="FrankRuehl" w:ascii="FrankRuehl" w:hAnsi="FrankRuehl"/>
            <w:sz w:val="24"/>
          </w:rPr>
          <w:t>31</w:t>
        </w:r>
      </w:hyperlink>
      <w:r>
        <w:rPr>
          <w:rFonts w:cs="FrankRuehl" w:ascii="FrankRuehl" w:hAnsi="FrankRuehl"/>
          <w:color w:val="0000FF"/>
          <w:sz w:val="24"/>
          <w:u w:val="single"/>
          <w:rtl w:val="true"/>
        </w:rPr>
        <w:t xml:space="preserve">, </w:t>
      </w:r>
      <w:hyperlink r:id="rId5">
        <w:r>
          <w:rPr>
            <w:rStyle w:val="Hyperlink"/>
            <w:rFonts w:cs="FrankRuehl" w:ascii="FrankRuehl" w:hAnsi="FrankRuehl"/>
            <w:sz w:val="24"/>
          </w:rPr>
          <w:t>144</w:t>
        </w:r>
        <w:r>
          <w:rPr>
            <w:rStyle w:val="Hyperlink"/>
            <w:rFonts w:cs="FrankRuehl" w:ascii="FrankRuehl" w:hAnsi="FrankRuehl"/>
            <w:sz w:val="24"/>
            <w:rtl w:val="true"/>
          </w:rPr>
          <w:t xml:space="preserve"> (</w:t>
        </w:r>
        <w:r>
          <w:rPr>
            <w:rStyle w:val="Hyperlink"/>
            <w:rFonts w:ascii="FrankRuehl" w:hAnsi="FrankRuehl" w:cs="FrankRuehl"/>
            <w:sz w:val="24"/>
            <w:sz w:val="24"/>
            <w:rtl w:val="true"/>
          </w:rPr>
          <w:t>א</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6">
        <w:r>
          <w:rPr>
            <w:rStyle w:val="Hyperlink"/>
            <w:rFonts w:cs="FrankRuehl" w:ascii="FrankRuehl" w:hAnsi="FrankRuehl"/>
            <w:sz w:val="24"/>
          </w:rPr>
          <w:t>144</w:t>
        </w:r>
        <w:r>
          <w:rPr>
            <w:rStyle w:val="Hyperlink"/>
            <w:rFonts w:cs="FrankRuehl" w:ascii="FrankRuehl" w:hAnsi="FrankRuehl"/>
            <w:sz w:val="24"/>
            <w:rtl w:val="true"/>
          </w:rPr>
          <w:t xml:space="preserve"> (</w:t>
        </w:r>
        <w:r>
          <w:rPr>
            <w:rStyle w:val="Hyperlink"/>
            <w:rFonts w:ascii="FrankRuehl" w:hAnsi="FrankRuehl" w:cs="FrankRuehl"/>
            <w:sz w:val="24"/>
            <w:sz w:val="24"/>
            <w:rtl w:val="true"/>
          </w:rPr>
          <w:t>ב</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7">
        <w:r>
          <w:rPr>
            <w:rStyle w:val="Hyperlink"/>
            <w:rFonts w:cs="FrankRuehl" w:ascii="FrankRuehl" w:hAnsi="FrankRuehl"/>
            <w:sz w:val="24"/>
          </w:rPr>
          <w:t>144</w:t>
        </w:r>
        <w:r>
          <w:rPr>
            <w:rStyle w:val="Hyperlink"/>
            <w:rFonts w:cs="FrankRuehl" w:ascii="FrankRuehl" w:hAnsi="FrankRuehl"/>
            <w:sz w:val="24"/>
            <w:rtl w:val="true"/>
          </w:rPr>
          <w:t xml:space="preserve"> (</w:t>
        </w:r>
        <w:r>
          <w:rPr>
            <w:rStyle w:val="Hyperlink"/>
            <w:rFonts w:ascii="FrankRuehl" w:hAnsi="FrankRuehl" w:cs="FrankRuehl"/>
            <w:sz w:val="24"/>
            <w:sz w:val="24"/>
            <w:rtl w:val="true"/>
          </w:rPr>
          <w:t>ב</w:t>
        </w:r>
        <w:r>
          <w:rPr>
            <w:rStyle w:val="Hyperlink"/>
            <w:rFonts w:cs="FrankRuehl" w:ascii="FrankRuehl" w:hAnsi="FrankRuehl"/>
            <w:sz w:val="24"/>
            <w:rtl w:val="true"/>
          </w:rPr>
          <w:t>) (</w:t>
        </w:r>
        <w:r>
          <w:rPr>
            <w:rStyle w:val="Hyperlink"/>
            <w:rFonts w:cs="FrankRuehl" w:ascii="FrankRuehl" w:hAnsi="FrankRuehl"/>
            <w:sz w:val="24"/>
          </w:rPr>
          <w:t>2</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8">
        <w:r>
          <w:rPr>
            <w:rStyle w:val="Hyperlink"/>
            <w:rFonts w:cs="FrankRuehl" w:ascii="FrankRuehl" w:hAnsi="FrankRuehl"/>
            <w:sz w:val="24"/>
          </w:rPr>
          <w:t>144</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ב </w:t>
        </w:r>
        <w:r>
          <w:rPr>
            <w:rStyle w:val="Hyperlink"/>
            <w:rFonts w:cs="FrankRuehl" w:ascii="FrankRuehl" w:hAnsi="FrankRuehl"/>
            <w:sz w:val="24"/>
            <w:rtl w:val="true"/>
          </w:rPr>
          <w:t>(</w:t>
        </w:r>
        <w:r>
          <w:rPr>
            <w:rStyle w:val="Hyperlink"/>
            <w:rFonts w:cs="FrankRuehl" w:ascii="FrankRuehl" w:hAnsi="FrankRuehl"/>
            <w:sz w:val="24"/>
          </w:rPr>
          <w:t>2</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9">
        <w:r>
          <w:rPr>
            <w:rStyle w:val="Hyperlink"/>
            <w:rFonts w:cs="FrankRuehl" w:ascii="FrankRuehl" w:hAnsi="FrankRuehl"/>
            <w:sz w:val="24"/>
          </w:rPr>
          <w:t>348</w:t>
        </w:r>
      </w:hyperlink>
      <w:r>
        <w:rPr>
          <w:rFonts w:cs="FrankRuehl" w:ascii="FrankRuehl" w:hAnsi="FrankRuehl"/>
          <w:color w:val="0000FF"/>
          <w:sz w:val="24"/>
          <w:u w:val="single"/>
          <w:rtl w:val="true"/>
        </w:rPr>
        <w:t xml:space="preserve">, </w:t>
      </w:r>
      <w:hyperlink r:id="rId10">
        <w:r>
          <w:rPr>
            <w:rStyle w:val="Hyperlink"/>
            <w:rFonts w:cs="FrankRuehl" w:ascii="FrankRuehl" w:hAnsi="FrankRuehl"/>
            <w:sz w:val="24"/>
          </w:rPr>
          <w:t>418</w:t>
        </w:r>
      </w:hyperlink>
      <w:r>
        <w:rPr>
          <w:rFonts w:cs="FrankRuehl" w:ascii="FrankRuehl" w:hAnsi="FrankRuehl"/>
          <w:color w:val="0000FF"/>
          <w:sz w:val="24"/>
          <w:u w:val="single"/>
          <w:rtl w:val="true"/>
        </w:rPr>
        <w:t xml:space="preserve">, </w:t>
      </w:r>
      <w:hyperlink r:id="rId11">
        <w:r>
          <w:rPr>
            <w:rStyle w:val="Hyperlink"/>
            <w:rFonts w:cs="FrankRuehl" w:ascii="FrankRuehl" w:hAnsi="FrankRuehl"/>
            <w:sz w:val="24"/>
          </w:rPr>
          <w:t>420</w:t>
        </w:r>
      </w:hyperlink>
      <w:r>
        <w:rPr>
          <w:rFonts w:cs="FrankRuehl" w:ascii="FrankRuehl" w:hAnsi="FrankRuehl"/>
          <w:color w:val="0000FF"/>
          <w:sz w:val="24"/>
          <w:u w:val="single"/>
          <w:rtl w:val="true"/>
        </w:rPr>
        <w:t xml:space="preserve">, </w:t>
      </w:r>
      <w:hyperlink r:id="rId12">
        <w:r>
          <w:rPr>
            <w:rStyle w:val="Hyperlink"/>
            <w:rFonts w:cs="FrankRuehl" w:ascii="FrankRuehl" w:hAnsi="FrankRuehl"/>
            <w:sz w:val="24"/>
          </w:rPr>
          <w:t>499</w:t>
        </w:r>
      </w:hyperlink>
    </w:p>
    <w:p>
      <w:pPr>
        <w:pStyle w:val="Normal"/>
        <w:spacing w:lineRule="exact" w:line="240" w:before="0" w:after="120"/>
        <w:ind w:hanging="283" w:start="283" w:end="0"/>
        <w:jc w:val="both"/>
        <w:rPr>
          <w:rFonts w:ascii="FrankRuehl" w:hAnsi="FrankRuehl" w:cs="FrankRuehl"/>
          <w:color w:val="0000FF"/>
          <w:sz w:val="24"/>
          <w:u w:val="single"/>
        </w:rPr>
      </w:pPr>
      <w:hyperlink r:id="rId13">
        <w:r>
          <w:rPr>
            <w:rStyle w:val="Hyperlink"/>
            <w:rFonts w:ascii="FrankRuehl" w:hAnsi="FrankRuehl" w:cs="FrankRuehl"/>
            <w:sz w:val="24"/>
            <w:sz w:val="24"/>
            <w:rtl w:val="true"/>
          </w:rPr>
          <w:t xml:space="preserve">פקודת התעבורה </w:t>
        </w:r>
        <w:r>
          <w:rPr>
            <w:rStyle w:val="Hyperlink"/>
            <w:rFonts w:cs="FrankRuehl" w:ascii="FrankRuehl" w:hAnsi="FrankRuehl"/>
            <w:sz w:val="24"/>
            <w:rtl w:val="true"/>
          </w:rPr>
          <w:t>[</w:t>
        </w:r>
        <w:r>
          <w:rPr>
            <w:rStyle w:val="Hyperlink"/>
            <w:rFonts w:ascii="FrankRuehl" w:hAnsi="FrankRuehl" w:cs="FrankRuehl"/>
            <w:sz w:val="24"/>
            <w:sz w:val="24"/>
            <w:rtl w:val="true"/>
          </w:rPr>
          <w:t>נוסח חדש</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14">
        <w:r>
          <w:rPr>
            <w:rStyle w:val="Hyperlink"/>
            <w:rFonts w:cs="FrankRuehl" w:ascii="FrankRuehl" w:hAnsi="FrankRuehl"/>
            <w:sz w:val="24"/>
          </w:rPr>
          <w:t>43</w:t>
        </w:r>
      </w:hyperlink>
    </w:p>
    <w:p>
      <w:pPr>
        <w:pStyle w:val="Normal"/>
        <w:spacing w:lineRule="exact" w:line="240" w:before="0" w:after="120"/>
        <w:ind w:hanging="283" w:start="283" w:end="0"/>
        <w:jc w:val="both"/>
        <w:rPr>
          <w:rFonts w:ascii="FrankRuehl" w:hAnsi="FrankRuehl" w:cs="FrankRuehl"/>
          <w:color w:val="0000FF"/>
          <w:sz w:val="24"/>
          <w:u w:val="single"/>
        </w:rPr>
      </w:pPr>
      <w:hyperlink r:id="rId15">
        <w:r>
          <w:rPr>
            <w:rStyle w:val="Hyperlink"/>
            <w:rFonts w:ascii="FrankRuehl" w:hAnsi="FrankRuehl" w:cs="FrankRuehl"/>
            <w:sz w:val="24"/>
            <w:sz w:val="24"/>
            <w:rtl w:val="true"/>
          </w:rPr>
          <w:t>חוק הכניסה לישראל</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תשי</w:t>
        </w:r>
        <w:r>
          <w:rPr>
            <w:rStyle w:val="Hyperlink"/>
            <w:rFonts w:cs="FrankRuehl" w:ascii="FrankRuehl" w:hAnsi="FrankRuehl"/>
            <w:sz w:val="24"/>
            <w:rtl w:val="true"/>
          </w:rPr>
          <w:t>"</w:t>
        </w:r>
        <w:r>
          <w:rPr>
            <w:rStyle w:val="Hyperlink"/>
            <w:rFonts w:ascii="FrankRuehl" w:hAnsi="FrankRuehl" w:cs="FrankRuehl"/>
            <w:sz w:val="24"/>
            <w:sz w:val="24"/>
            <w:rtl w:val="true"/>
          </w:rPr>
          <w:t>ב</w:t>
        </w:r>
        <w:r>
          <w:rPr>
            <w:rStyle w:val="Hyperlink"/>
            <w:rFonts w:cs="FrankRuehl" w:ascii="FrankRuehl" w:hAnsi="FrankRuehl"/>
            <w:sz w:val="24"/>
            <w:rtl w:val="true"/>
          </w:rPr>
          <w:t>-</w:t>
        </w:r>
        <w:r>
          <w:rPr>
            <w:rStyle w:val="Hyperlink"/>
            <w:rFonts w:cs="FrankRuehl" w:ascii="FrankRuehl" w:hAnsi="FrankRuehl"/>
            <w:sz w:val="24"/>
          </w:rPr>
          <w:t>1952</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16">
        <w:r>
          <w:rPr>
            <w:rStyle w:val="Hyperlink"/>
            <w:rFonts w:cs="FrankRuehl" w:ascii="FrankRuehl" w:hAnsi="FrankRuehl"/>
            <w:sz w:val="24"/>
          </w:rPr>
          <w:t>12</w:t>
        </w:r>
        <w:r>
          <w:rPr>
            <w:rStyle w:val="Hyperlink"/>
            <w:rFonts w:cs="FrankRuehl" w:ascii="FrankRuehl" w:hAnsi="FrankRuehl"/>
            <w:sz w:val="24"/>
            <w:rtl w:val="true"/>
          </w:rPr>
          <w:t xml:space="preserve"> (</w:t>
        </w:r>
        <w:r>
          <w:rPr>
            <w:rStyle w:val="Hyperlink"/>
            <w:rFonts w:cs="FrankRuehl" w:ascii="FrankRuehl" w:hAnsi="FrankRuehl"/>
            <w:sz w:val="24"/>
          </w:rPr>
          <w:t>1</w:t>
        </w:r>
        <w:r>
          <w:rPr>
            <w:rStyle w:val="Hyperlink"/>
            <w:rFonts w:cs="FrankRuehl" w:ascii="FrankRuehl" w:hAnsi="FrankRuehl"/>
            <w:sz w:val="24"/>
            <w:rtl w:val="true"/>
          </w:rPr>
          <w:t>)</w:t>
        </w:r>
      </w:hyperlink>
    </w:p>
    <w:p>
      <w:pPr>
        <w:pStyle w:val="Normal"/>
        <w:spacing w:lineRule="exact" w:line="240" w:before="0" w:after="120"/>
        <w:ind w:hanging="283" w:start="283" w:end="0"/>
        <w:jc w:val="both"/>
        <w:rPr>
          <w:rFonts w:ascii="FrankRuehl" w:hAnsi="FrankRuehl" w:cs="FrankRuehl"/>
          <w:color w:val="0000FF"/>
          <w:sz w:val="24"/>
          <w:u w:val="single"/>
        </w:rPr>
      </w:pPr>
      <w:r>
        <w:rPr>
          <w:rFonts w:cs="FrankRuehl" w:ascii="FrankRuehl" w:hAnsi="FrankRuehl"/>
          <w:color w:val="0000FF"/>
          <w:sz w:val="24"/>
          <w:u w:val="single"/>
          <w:rtl w:val="true"/>
        </w:rPr>
      </w:r>
    </w:p>
    <w:p>
      <w:pPr>
        <w:pStyle w:val="Normal"/>
        <w:ind w:end="0"/>
        <w:jc w:val="both"/>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ind w:end="0"/>
        <w:jc w:val="both"/>
        <w:rPr>
          <w:b/>
          <w:bCs/>
        </w:rPr>
      </w:pPr>
      <w:r>
        <w:rPr>
          <w:b/>
          <w:bCs/>
          <w:rtl w:val="true"/>
        </w:rPr>
      </w:r>
    </w:p>
    <w:p>
      <w:pPr>
        <w:pStyle w:val="Normal"/>
        <w:ind w:end="0"/>
        <w:jc w:val="both"/>
        <w:rPr>
          <w:b/>
          <w:bCs/>
        </w:rPr>
      </w:pPr>
      <w:r>
        <w:rPr>
          <w:b/>
          <w:bCs/>
          <w:rtl w:val="true"/>
        </w:rPr>
      </w:r>
    </w:p>
    <w:p>
      <w:pPr>
        <w:pStyle w:val="Heading1"/>
        <w:ind w:end="0"/>
        <w:jc w:val="center"/>
        <w:rPr>
          <w:b w:val="false"/>
          <w:bCs w:val="false"/>
          <w:u w:val="none"/>
        </w:rPr>
      </w:pPr>
      <w:r>
        <w:rPr>
          <w:b w:val="false"/>
          <w:bCs w:val="false"/>
          <w:u w:val="none"/>
          <w:rtl w:val="true"/>
        </w:rPr>
      </w:r>
      <w:bookmarkStart w:id="17" w:name="צד_ג"/>
      <w:bookmarkStart w:id="18" w:name="סוג_מסמך"/>
      <w:bookmarkStart w:id="19" w:name="צד_ג"/>
      <w:bookmarkStart w:id="20" w:name="סוג_מסמך"/>
      <w:bookmarkEnd w:id="19"/>
      <w:bookmarkEnd w:id="20"/>
    </w:p>
    <w:p>
      <w:pPr>
        <w:pStyle w:val="Heading1"/>
        <w:ind w:end="0"/>
        <w:jc w:val="center"/>
        <w:rPr>
          <w:b w:val="false"/>
          <w:bCs w:val="false"/>
          <w:u w:val="none"/>
        </w:rPr>
      </w:pPr>
      <w:r>
        <w:rPr>
          <w:b w:val="false"/>
          <w:bCs w:val="false"/>
          <w:u w:val="none"/>
          <w:rtl w:val="true"/>
        </w:rPr>
      </w:r>
    </w:p>
    <w:p>
      <w:pPr>
        <w:pStyle w:val="Heading1"/>
        <w:ind w:end="0"/>
        <w:jc w:val="center"/>
        <w:rPr>
          <w:u w:val="none"/>
        </w:rPr>
      </w:pPr>
      <w:r>
        <w:rPr>
          <w:u w:val="none"/>
          <w:rtl w:val="true"/>
        </w:rPr>
      </w:r>
    </w:p>
    <w:p>
      <w:pPr>
        <w:pStyle w:val="Normal"/>
        <w:ind w:end="0"/>
        <w:jc w:val="center"/>
        <w:rPr>
          <w:b/>
          <w:bCs/>
          <w:sz w:val="32"/>
          <w:szCs w:val="32"/>
          <w:u w:val="single"/>
        </w:rPr>
      </w:pPr>
      <w:bookmarkStart w:id="21" w:name="LastJudge"/>
      <w:bookmarkStart w:id="22" w:name="סוג_מסמך"/>
      <w:bookmarkStart w:id="23" w:name="PsakDin"/>
      <w:bookmarkEnd w:id="21"/>
      <w:bookmarkEnd w:id="22"/>
      <w:bookmarkEnd w:id="23"/>
      <w:r>
        <w:rPr>
          <w:b/>
          <w:b/>
          <w:bCs/>
          <w:sz w:val="32"/>
          <w:sz w:val="32"/>
          <w:szCs w:val="32"/>
          <w:u w:val="single"/>
          <w:rtl w:val="true"/>
        </w:rPr>
        <w:t>גזר</w:t>
      </w:r>
      <w:r>
        <w:rPr>
          <w:rFonts w:cs="Times New Roman"/>
          <w:b/>
          <w:b/>
          <w:bCs/>
          <w:sz w:val="32"/>
          <w:sz w:val="32"/>
          <w:szCs w:val="32"/>
          <w:u w:val="single"/>
          <w:rtl w:val="true"/>
        </w:rPr>
        <w:t xml:space="preserve"> </w:t>
      </w:r>
      <w:r>
        <w:rPr>
          <w:b/>
          <w:b/>
          <w:bCs/>
          <w:sz w:val="32"/>
          <w:sz w:val="32"/>
          <w:szCs w:val="32"/>
          <w:u w:val="single"/>
          <w:rtl w:val="true"/>
        </w:rPr>
        <w:t>דין</w:t>
      </w:r>
    </w:p>
    <w:p>
      <w:pPr>
        <w:pStyle w:val="Normal"/>
        <w:ind w:end="0"/>
        <w:jc w:val="both"/>
        <w:rPr>
          <w:b/>
          <w:bCs/>
          <w:sz w:val="32"/>
          <w:szCs w:val="32"/>
          <w:u w:val="single"/>
        </w:rPr>
      </w:pPr>
      <w:r>
        <w:rPr>
          <w:b/>
          <w:bCs/>
          <w:sz w:val="32"/>
          <w:szCs w:val="32"/>
          <w:u w:val="single"/>
          <w:rtl w:val="true"/>
        </w:rPr>
      </w:r>
      <w:bookmarkStart w:id="24" w:name="PsakDin"/>
      <w:bookmarkStart w:id="25" w:name="PsakDin"/>
      <w:bookmarkEnd w:id="25"/>
    </w:p>
    <w:p>
      <w:pPr>
        <w:pStyle w:val="Normal"/>
        <w:numPr>
          <w:ilvl w:val="0"/>
          <w:numId w:val="4"/>
        </w:numPr>
        <w:ind w:hanging="360" w:start="720" w:end="0"/>
        <w:jc w:val="both"/>
        <w:rPr>
          <w:rFonts w:ascii="Arial" w:hAnsi="Arial" w:cs="Arial"/>
        </w:rPr>
      </w:pPr>
      <w:bookmarkStart w:id="26" w:name="ABSTRACT_START"/>
      <w:bookmarkEnd w:id="26"/>
      <w:r>
        <w:rPr>
          <w:rFonts w:ascii="Arial" w:hAnsi="Arial" w:cs="Arial"/>
          <w:rtl w:val="true"/>
        </w:rPr>
        <w:t>הנאשמים הורשעו על פי הודאתם בכתב אישום מתוקן</w:t>
      </w:r>
      <w:r>
        <w:rPr>
          <w:rFonts w:cs="Arial" w:ascii="Arial" w:hAnsi="Arial"/>
          <w:rtl w:val="true"/>
        </w:rPr>
        <w:t xml:space="preserve">, </w:t>
      </w:r>
      <w:r>
        <w:rPr>
          <w:rFonts w:ascii="Arial" w:hAnsi="Arial" w:cs="Arial"/>
          <w:rtl w:val="true"/>
        </w:rPr>
        <w:t xml:space="preserve">כאשר על פי ההודאה הורשע הנאשם </w:t>
      </w:r>
      <w:r>
        <w:rPr>
          <w:rFonts w:cs="Arial" w:ascii="Arial" w:hAnsi="Arial"/>
        </w:rPr>
        <w:t>1</w:t>
      </w:r>
      <w:r>
        <w:rPr>
          <w:rFonts w:cs="Arial" w:ascii="Arial" w:hAnsi="Arial"/>
          <w:rtl w:val="true"/>
        </w:rPr>
        <w:t xml:space="preserve"> </w:t>
      </w:r>
      <w:r>
        <w:rPr>
          <w:rFonts w:ascii="Arial" w:hAnsi="Arial" w:cs="Arial"/>
          <w:rtl w:val="true"/>
        </w:rPr>
        <w:t xml:space="preserve">בשתי עבירות של קשירת קשר לביצוע פשע לפי </w:t>
      </w:r>
      <w:hyperlink r:id="rId17">
        <w:r>
          <w:rPr>
            <w:rStyle w:val="Hyperlink"/>
            <w:rFonts w:ascii="Arial" w:hAnsi="Arial" w:cs="Arial"/>
            <w:color w:val="0000FF"/>
            <w:u w:val="single"/>
            <w:rtl w:val="true"/>
          </w:rPr>
          <w:t xml:space="preserve">סעיף </w:t>
        </w:r>
        <w:r>
          <w:rPr>
            <w:rStyle w:val="Hyperlink"/>
            <w:rFonts w:cs="Arial" w:ascii="Arial" w:hAnsi="Arial"/>
            <w:color w:val="0000FF"/>
            <w:u w:val="single"/>
          </w:rPr>
          <w:t>499</w:t>
        </w:r>
      </w:hyperlink>
      <w:r>
        <w:rPr>
          <w:rFonts w:cs="Arial" w:ascii="Arial" w:hAnsi="Arial"/>
          <w:rtl w:val="true"/>
        </w:rPr>
        <w:t xml:space="preserve"> </w:t>
      </w:r>
      <w:r>
        <w:rPr>
          <w:rFonts w:ascii="Arial" w:hAnsi="Arial" w:cs="Arial"/>
          <w:rtl w:val="true"/>
        </w:rPr>
        <w:t>ל</w:t>
      </w:r>
      <w:hyperlink r:id="rId18">
        <w:r>
          <w:rPr>
            <w:rStyle w:val="Hyperlink"/>
            <w:rFonts w:ascii="Arial" w:hAnsi="Arial" w:cs="Arial"/>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ascii="Arial" w:hAnsi="Arial" w:cs="Arial"/>
          <w:rtl w:val="true"/>
        </w:rPr>
        <w:t xml:space="preserve">בעבירה של סחר בנשק לפי סעיף </w:t>
      </w:r>
      <w:hyperlink r:id="rId19">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ב</w:t>
        </w:r>
        <w:r>
          <w:rPr>
            <w:rStyle w:val="Hyperlink"/>
            <w:rFonts w:cs="Arial" w:ascii="Arial" w:hAnsi="Arial"/>
            <w:color w:val="0000FF"/>
            <w:u w:val="single"/>
            <w:rtl w:val="true"/>
          </w:rPr>
          <w:t>) (</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החזקת נשק לפי סעיף </w:t>
      </w:r>
      <w:hyperlink r:id="rId20">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hyperlink r:id="rId21">
        <w:r>
          <w:rPr>
            <w:rStyle w:val="Hyperlink"/>
            <w:rFonts w:ascii="Arial" w:hAnsi="Arial" w:cs="Arial"/>
            <w:color w:val="0000FF"/>
            <w:u w:val="single"/>
            <w:rtl w:val="true"/>
          </w:rPr>
          <w:t xml:space="preserve">סעיף </w:t>
        </w:r>
        <w:r>
          <w:rPr>
            <w:rStyle w:val="Hyperlink"/>
            <w:rFonts w:cs="Arial" w:ascii="Arial" w:hAnsi="Arial"/>
            <w:color w:val="0000FF"/>
            <w:u w:val="single"/>
          </w:rPr>
          <w:t>25</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בשתי עבירות של הובלת נשק לפי סעיף </w:t>
      </w:r>
      <w:hyperlink r:id="rId22">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ניסיון לסחר בנשק לפי סעיף </w:t>
      </w:r>
      <w:hyperlink r:id="rId23">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ב</w:t>
        </w:r>
        <w:r>
          <w:rPr>
            <w:rStyle w:val="Hyperlink"/>
            <w:rFonts w:cs="Arial" w:ascii="Arial" w:hAnsi="Arial"/>
            <w:color w:val="0000FF"/>
            <w:u w:val="single"/>
            <w:rtl w:val="true"/>
          </w:rPr>
          <w:t>) (</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 </w:t>
      </w:r>
      <w:hyperlink r:id="rId24">
        <w:r>
          <w:rPr>
            <w:rStyle w:val="Hyperlink"/>
            <w:rFonts w:ascii="Arial" w:hAnsi="Arial" w:cs="Arial"/>
            <w:color w:val="0000FF"/>
            <w:u w:val="single"/>
            <w:rtl w:val="true"/>
          </w:rPr>
          <w:t xml:space="preserve">סעיף </w:t>
        </w:r>
        <w:r>
          <w:rPr>
            <w:rStyle w:val="Hyperlink"/>
            <w:rFonts w:cs="Arial" w:ascii="Arial" w:hAnsi="Arial"/>
            <w:color w:val="0000FF"/>
            <w:u w:val="single"/>
          </w:rPr>
          <w:t>25</w:t>
        </w:r>
      </w:hyperlink>
      <w:r>
        <w:rPr>
          <w:rFonts w:cs="Arial" w:ascii="Arial" w:hAnsi="Arial"/>
          <w:rtl w:val="true"/>
        </w:rPr>
        <w:t xml:space="preserve"> </w:t>
      </w:r>
      <w:r>
        <w:rPr>
          <w:rFonts w:ascii="Arial" w:hAnsi="Arial" w:cs="Arial"/>
          <w:rtl w:val="true"/>
        </w:rPr>
        <w:t xml:space="preserve">לחוק העונשין ובשתי עבירות של הסתייעות בכלי רכב לביצוע פשע לפי </w:t>
      </w:r>
      <w:hyperlink r:id="rId25">
        <w:r>
          <w:rPr>
            <w:rStyle w:val="Hyperlink"/>
            <w:rFonts w:ascii="Arial" w:hAnsi="Arial" w:cs="Arial"/>
            <w:color w:val="0000FF"/>
            <w:u w:val="single"/>
            <w:rtl w:val="true"/>
          </w:rPr>
          <w:t xml:space="preserve">סעיף </w:t>
        </w:r>
        <w:r>
          <w:rPr>
            <w:rStyle w:val="Hyperlink"/>
            <w:rFonts w:cs="Arial" w:ascii="Arial" w:hAnsi="Arial"/>
            <w:color w:val="0000FF"/>
            <w:u w:val="single"/>
          </w:rPr>
          <w:t>43</w:t>
        </w:r>
      </w:hyperlink>
      <w:r>
        <w:rPr>
          <w:rFonts w:cs="Arial" w:ascii="Arial" w:hAnsi="Arial"/>
          <w:rtl w:val="true"/>
        </w:rPr>
        <w:t xml:space="preserve"> </w:t>
      </w:r>
      <w:r>
        <w:rPr>
          <w:rFonts w:ascii="Arial" w:hAnsi="Arial" w:cs="Arial"/>
          <w:rtl w:val="true"/>
        </w:rPr>
        <w:t>ל</w:t>
      </w:r>
      <w:hyperlink r:id="rId26">
        <w:r>
          <w:rPr>
            <w:rStyle w:val="Hyperlink"/>
            <w:rFonts w:ascii="Arial" w:hAnsi="Arial" w:cs="Arial"/>
            <w:rtl w:val="true"/>
          </w:rPr>
          <w:t>פקודת התעבורה</w:t>
        </w:r>
      </w:hyperlink>
      <w:r>
        <w:rPr>
          <w:rFonts w:ascii="Arial" w:hAnsi="Arial" w:cs="Arial"/>
          <w:rtl w:val="true"/>
        </w:rPr>
        <w:t xml:space="preserve"> והנאשם </w:t>
      </w:r>
      <w:r>
        <w:rPr>
          <w:rFonts w:cs="Arial" w:ascii="Arial" w:hAnsi="Arial"/>
        </w:rPr>
        <w:t>2</w:t>
      </w:r>
      <w:r>
        <w:rPr>
          <w:rFonts w:cs="Arial" w:ascii="Arial" w:hAnsi="Arial"/>
          <w:rtl w:val="true"/>
        </w:rPr>
        <w:t xml:space="preserve"> </w:t>
      </w:r>
      <w:r>
        <w:rPr>
          <w:rFonts w:ascii="Arial" w:hAnsi="Arial" w:cs="Arial"/>
          <w:rtl w:val="true"/>
        </w:rPr>
        <w:t xml:space="preserve">הורשע בעבירה של שהייה בלתי חוקית לפי סעיף </w:t>
      </w:r>
      <w:hyperlink r:id="rId27">
        <w:r>
          <w:rPr>
            <w:rStyle w:val="Hyperlink"/>
            <w:rFonts w:cs="Arial" w:ascii="Arial" w:hAnsi="Arial"/>
            <w:color w:val="0000FF"/>
            <w:u w:val="single"/>
          </w:rPr>
          <w:t>12</w:t>
        </w:r>
        <w:r>
          <w:rPr>
            <w:rStyle w:val="Hyperlink"/>
            <w:rFonts w:cs="Arial" w:ascii="Arial" w:hAnsi="Arial"/>
            <w:color w:val="0000FF"/>
            <w:u w:val="single"/>
            <w:rtl w:val="true"/>
          </w:rPr>
          <w:t xml:space="preserve"> (</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28">
        <w:r>
          <w:rPr>
            <w:rStyle w:val="Hyperlink"/>
            <w:rFonts w:ascii="Arial" w:hAnsi="Arial" w:cs="Arial"/>
            <w:rtl w:val="true"/>
          </w:rPr>
          <w:t>חוק הכניסה לישראל</w:t>
        </w:r>
      </w:hyperlink>
      <w:r>
        <w:rPr>
          <w:rFonts w:ascii="Arial" w:hAnsi="Arial" w:cs="Arial"/>
          <w:rtl w:val="true"/>
        </w:rPr>
        <w:t xml:space="preserve"> התשי</w:t>
      </w:r>
      <w:r>
        <w:rPr>
          <w:rFonts w:cs="Arial" w:ascii="Arial" w:hAnsi="Arial"/>
          <w:rtl w:val="true"/>
        </w:rPr>
        <w:t>"</w:t>
      </w:r>
      <w:r>
        <w:rPr>
          <w:rFonts w:ascii="Arial" w:hAnsi="Arial" w:cs="Arial"/>
          <w:rtl w:val="true"/>
        </w:rPr>
        <w:t xml:space="preserve">ח – </w:t>
      </w:r>
      <w:r>
        <w:rPr>
          <w:rFonts w:cs="Arial" w:ascii="Arial" w:hAnsi="Arial"/>
        </w:rPr>
        <w:t>1952</w:t>
      </w:r>
      <w:r>
        <w:rPr>
          <w:rFonts w:cs="Arial" w:ascii="Arial" w:hAnsi="Arial"/>
          <w:rtl w:val="true"/>
        </w:rPr>
        <w:t xml:space="preserve">, </w:t>
      </w:r>
      <w:r>
        <w:rPr>
          <w:rFonts w:ascii="Arial" w:hAnsi="Arial" w:cs="Arial"/>
          <w:rtl w:val="true"/>
        </w:rPr>
        <w:t xml:space="preserve">בעבירה של סיוע להובלת נשק לפי סעיף </w:t>
      </w:r>
      <w:hyperlink r:id="rId29">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 xml:space="preserve">ב </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 </w:t>
      </w:r>
      <w:hyperlink r:id="rId30">
        <w:r>
          <w:rPr>
            <w:rStyle w:val="Hyperlink"/>
            <w:rFonts w:cs="Arial" w:ascii="Arial" w:hAnsi="Arial"/>
            <w:color w:val="0000FF"/>
            <w:u w:val="single"/>
          </w:rPr>
          <w:t>31</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קשירת קשר לביצוע פשע לפי </w:t>
      </w:r>
      <w:hyperlink r:id="rId31">
        <w:r>
          <w:rPr>
            <w:rStyle w:val="Hyperlink"/>
            <w:rFonts w:ascii="Arial" w:hAnsi="Arial" w:cs="Arial"/>
            <w:color w:val="0000FF"/>
            <w:u w:val="single"/>
            <w:rtl w:val="true"/>
          </w:rPr>
          <w:t xml:space="preserve">סעיף </w:t>
        </w:r>
        <w:r>
          <w:rPr>
            <w:rStyle w:val="Hyperlink"/>
            <w:rFonts w:cs="Arial" w:ascii="Arial" w:hAnsi="Arial"/>
            <w:color w:val="0000FF"/>
            <w:u w:val="single"/>
          </w:rPr>
          <w:t>499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גניבה לפי </w:t>
      </w:r>
      <w:hyperlink r:id="rId32">
        <w:r>
          <w:rPr>
            <w:rStyle w:val="Hyperlink"/>
            <w:rFonts w:ascii="Arial" w:hAnsi="Arial" w:cs="Arial"/>
            <w:color w:val="0000FF"/>
            <w:u w:val="single"/>
            <w:rtl w:val="true"/>
          </w:rPr>
          <w:t xml:space="preserve">סעיף </w:t>
        </w:r>
        <w:r>
          <w:rPr>
            <w:rStyle w:val="Hyperlink"/>
            <w:rFonts w:cs="Arial" w:ascii="Arial" w:hAnsi="Arial"/>
            <w:color w:val="0000FF"/>
            <w:u w:val="single"/>
          </w:rPr>
          <w:t>348</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זיוף בנסיבות מחמירות לפי </w:t>
      </w:r>
      <w:hyperlink r:id="rId33">
        <w:r>
          <w:rPr>
            <w:rStyle w:val="Hyperlink"/>
            <w:rFonts w:ascii="Arial" w:hAnsi="Arial" w:cs="Arial"/>
            <w:color w:val="0000FF"/>
            <w:u w:val="single"/>
            <w:rtl w:val="true"/>
          </w:rPr>
          <w:t xml:space="preserve">סעיף </w:t>
        </w:r>
        <w:r>
          <w:rPr>
            <w:rStyle w:val="Hyperlink"/>
            <w:rFonts w:cs="Arial" w:ascii="Arial" w:hAnsi="Arial"/>
            <w:color w:val="0000FF"/>
            <w:u w:val="single"/>
          </w:rPr>
          <w:t>418</w:t>
        </w:r>
      </w:hyperlink>
      <w:r>
        <w:rPr>
          <w:rFonts w:cs="Arial" w:ascii="Arial" w:hAnsi="Arial"/>
          <w:rtl w:val="true"/>
        </w:rPr>
        <w:t xml:space="preserve"> </w:t>
      </w:r>
      <w:r>
        <w:rPr>
          <w:rFonts w:ascii="Arial" w:hAnsi="Arial" w:cs="Arial"/>
          <w:rtl w:val="true"/>
        </w:rPr>
        <w:t xml:space="preserve">סיפא לחוק העונשין ובעבירה של שימוש במסמך מזוייף בנסיבות מחמירות לפי </w:t>
      </w:r>
      <w:hyperlink r:id="rId34">
        <w:r>
          <w:rPr>
            <w:rStyle w:val="Hyperlink"/>
            <w:rFonts w:ascii="Arial" w:hAnsi="Arial" w:cs="Arial"/>
            <w:color w:val="0000FF"/>
            <w:u w:val="single"/>
            <w:rtl w:val="true"/>
          </w:rPr>
          <w:t xml:space="preserve">סעיף </w:t>
        </w:r>
        <w:r>
          <w:rPr>
            <w:rStyle w:val="Hyperlink"/>
            <w:rFonts w:cs="Arial" w:ascii="Arial" w:hAnsi="Arial"/>
            <w:color w:val="0000FF"/>
            <w:u w:val="single"/>
          </w:rPr>
          <w:t>420</w:t>
        </w:r>
      </w:hyperlink>
      <w:r>
        <w:rPr>
          <w:rFonts w:cs="Arial" w:ascii="Arial" w:hAnsi="Arial"/>
          <w:rtl w:val="true"/>
        </w:rPr>
        <w:t xml:space="preserve"> </w:t>
      </w:r>
      <w:r>
        <w:rPr>
          <w:rFonts w:ascii="Arial" w:hAnsi="Arial" w:cs="Arial"/>
          <w:rtl w:val="true"/>
        </w:rPr>
        <w:t>סיפא לחוק העונשין</w:t>
      </w:r>
      <w:bookmarkStart w:id="27" w:name="ABSTRACT_END"/>
      <w:bookmarkEnd w:id="27"/>
      <w:r>
        <w:rPr>
          <w:rFonts w:cs="Arial" w:ascii="Arial" w:hAnsi="Arial"/>
          <w:rtl w:val="true"/>
        </w:rPr>
        <w:t xml:space="preserve">. </w:t>
      </w:r>
    </w:p>
    <w:p>
      <w:pPr>
        <w:pStyle w:val="Normal"/>
        <w:ind w:start="720" w:end="0"/>
        <w:jc w:val="both"/>
        <w:rPr>
          <w:rFonts w:ascii="Arial" w:hAnsi="Arial" w:cs="Arial"/>
        </w:rPr>
      </w:pPr>
      <w:r>
        <w:rPr>
          <w:rFonts w:cs="Arial" w:ascii="Arial" w:hAnsi="Arial"/>
          <w:rtl w:val="true"/>
        </w:rPr>
      </w:r>
    </w:p>
    <w:p>
      <w:pPr>
        <w:pStyle w:val="Normal"/>
        <w:ind w:start="720"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כתב האישום המתוקן מכיל שלושה אישומים כדלקמן</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numPr>
          <w:ilvl w:val="1"/>
          <w:numId w:val="4"/>
        </w:numPr>
        <w:ind w:hanging="360" w:start="1440" w:end="0"/>
        <w:jc w:val="both"/>
        <w:rPr>
          <w:rFonts w:ascii="Arial" w:hAnsi="Arial" w:cs="Arial"/>
        </w:rPr>
      </w:pPr>
      <w:r>
        <w:rPr>
          <w:rFonts w:ascii="Arial" w:hAnsi="Arial" w:cs="Arial"/>
          <w:rtl w:val="true"/>
        </w:rPr>
        <w:t xml:space="preserve">האישום הראשון מיוחס </w:t>
      </w:r>
      <w:r>
        <w:rPr>
          <w:rFonts w:ascii="Arial" w:hAnsi="Arial" w:cs="Arial"/>
          <w:u w:val="single"/>
          <w:rtl w:val="true"/>
        </w:rPr>
        <w:t xml:space="preserve">לנאשם </w:t>
      </w:r>
      <w:r>
        <w:rPr>
          <w:rFonts w:cs="Arial" w:ascii="Arial" w:hAnsi="Arial"/>
          <w:u w:val="single"/>
        </w:rPr>
        <w:t>1</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 xml:space="preserve">בו נטען כי במועד כלשהו בשנת </w:t>
      </w:r>
      <w:r>
        <w:rPr>
          <w:rFonts w:cs="Arial" w:ascii="Arial" w:hAnsi="Arial"/>
        </w:rPr>
        <w:t>2002</w:t>
      </w:r>
      <w:r>
        <w:rPr>
          <w:rFonts w:cs="Arial" w:ascii="Arial" w:hAnsi="Arial"/>
          <w:rtl w:val="true"/>
        </w:rPr>
        <w:t xml:space="preserve"> </w:t>
      </w:r>
      <w:r>
        <w:rPr>
          <w:rFonts w:ascii="Arial" w:hAnsi="Arial" w:cs="Arial"/>
          <w:rtl w:val="true"/>
        </w:rPr>
        <w:t>קשר הנאשם קשר עם אדם בשם איברהים אלבחבסו</w:t>
      </w:r>
      <w:r>
        <w:rPr>
          <w:rFonts w:cs="Arial" w:ascii="Arial" w:hAnsi="Arial"/>
          <w:rtl w:val="true"/>
        </w:rPr>
        <w:t xml:space="preserve">, </w:t>
      </w:r>
      <w:r>
        <w:rPr>
          <w:rFonts w:ascii="Arial" w:hAnsi="Arial" w:cs="Arial"/>
          <w:rtl w:val="true"/>
        </w:rPr>
        <w:t>שהיה תושב רהט ואשר נפטר לאחר מכן</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b/>
          <w:b/>
          <w:bCs/>
          <w:rtl w:val="true"/>
        </w:rPr>
        <w:t>איברהים</w:t>
      </w:r>
      <w:r>
        <w:rPr>
          <w:rFonts w:cs="Arial" w:ascii="Arial" w:hAnsi="Arial"/>
          <w:rtl w:val="true"/>
        </w:rPr>
        <w:t xml:space="preserve">") </w:t>
      </w:r>
      <w:r>
        <w:rPr>
          <w:rFonts w:ascii="Arial" w:hAnsi="Arial" w:cs="Arial"/>
          <w:rtl w:val="true"/>
        </w:rPr>
        <w:t>ועם תושב מצרים בשם אבו אלחאג</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b/>
          <w:b/>
          <w:bCs/>
          <w:rtl w:val="true"/>
        </w:rPr>
        <w:t>אלחאג</w:t>
      </w:r>
      <w:r>
        <w:rPr>
          <w:rFonts w:cs="Arial" w:ascii="Arial" w:hAnsi="Arial"/>
          <w:rtl w:val="true"/>
        </w:rPr>
        <w:t xml:space="preserve">"), </w:t>
      </w:r>
      <w:r>
        <w:rPr>
          <w:rFonts w:ascii="Arial" w:hAnsi="Arial" w:cs="Arial"/>
          <w:rtl w:val="true"/>
        </w:rPr>
        <w:t>לסחור בנשק שאותו יקבלו מאלחאג</w:t>
      </w:r>
      <w:r>
        <w:rPr>
          <w:rFonts w:cs="Arial" w:ascii="Arial" w:hAnsi="Arial"/>
          <w:rtl w:val="true"/>
        </w:rPr>
        <w:t xml:space="preserve">' </w:t>
      </w:r>
      <w:r>
        <w:rPr>
          <w:rFonts w:ascii="Arial" w:hAnsi="Arial" w:cs="Arial"/>
          <w:rtl w:val="true"/>
        </w:rPr>
        <w:t>ויעבירו לאחר</w:t>
      </w:r>
      <w:r>
        <w:rPr>
          <w:rFonts w:cs="Arial" w:ascii="Arial" w:hAnsi="Arial"/>
          <w:rtl w:val="true"/>
        </w:rPr>
        <w:t xml:space="preserve">. </w:t>
      </w:r>
      <w:r>
        <w:rPr>
          <w:rFonts w:ascii="Arial" w:hAnsi="Arial" w:cs="Arial"/>
          <w:rtl w:val="true"/>
        </w:rPr>
        <w:t>במסגרת הקשר הנ</w:t>
      </w:r>
      <w:r>
        <w:rPr>
          <w:rFonts w:cs="Arial" w:ascii="Arial" w:hAnsi="Arial"/>
          <w:rtl w:val="true"/>
        </w:rPr>
        <w:t>"</w:t>
      </w:r>
      <w:r>
        <w:rPr>
          <w:rFonts w:ascii="Arial" w:hAnsi="Arial" w:cs="Arial"/>
          <w:rtl w:val="true"/>
        </w:rPr>
        <w:t>ל ולשם קידומו נפגשו איברהים והנאשם עם אלחאג</w:t>
      </w:r>
      <w:r>
        <w:rPr>
          <w:rFonts w:cs="Arial" w:ascii="Arial" w:hAnsi="Arial"/>
          <w:rtl w:val="true"/>
        </w:rPr>
        <w:t xml:space="preserve">', </w:t>
      </w:r>
      <w:r>
        <w:rPr>
          <w:rFonts w:ascii="Arial" w:hAnsi="Arial" w:cs="Arial"/>
          <w:rtl w:val="true"/>
        </w:rPr>
        <w:t>בנגב בקרבת גבול ישראל מצרים</w:t>
      </w:r>
      <w:r>
        <w:rPr>
          <w:rFonts w:cs="Arial" w:ascii="Arial" w:hAnsi="Arial"/>
          <w:rtl w:val="true"/>
        </w:rPr>
        <w:t xml:space="preserve">, </w:t>
      </w:r>
      <w:r>
        <w:rPr>
          <w:rFonts w:ascii="Arial" w:hAnsi="Arial" w:cs="Arial"/>
          <w:rtl w:val="true"/>
        </w:rPr>
        <w:t xml:space="preserve">ושם קיבלו ממנו </w:t>
      </w:r>
      <w:r>
        <w:rPr>
          <w:rFonts w:cs="Arial" w:ascii="Arial" w:hAnsi="Arial"/>
        </w:rPr>
        <w:t>12</w:t>
      </w:r>
      <w:r>
        <w:rPr>
          <w:rFonts w:cs="Arial" w:ascii="Arial" w:hAnsi="Arial"/>
          <w:rtl w:val="true"/>
        </w:rPr>
        <w:t xml:space="preserve"> </w:t>
      </w:r>
      <w:r>
        <w:rPr>
          <w:rFonts w:ascii="Arial" w:hAnsi="Arial" w:cs="Arial"/>
          <w:rtl w:val="true"/>
        </w:rPr>
        <w:t>רובים מסוג קלצ</w:t>
      </w:r>
      <w:r>
        <w:rPr>
          <w:rFonts w:cs="Arial" w:ascii="Arial" w:hAnsi="Arial"/>
          <w:rtl w:val="true"/>
        </w:rPr>
        <w:t>'</w:t>
      </w:r>
      <w:r>
        <w:rPr>
          <w:rFonts w:ascii="Arial" w:hAnsi="Arial" w:cs="Arial"/>
          <w:rtl w:val="true"/>
        </w:rPr>
        <w:t>ניקוב</w:t>
      </w:r>
      <w:r>
        <w:rPr>
          <w:rFonts w:cs="Arial" w:ascii="Arial" w:hAnsi="Arial"/>
          <w:rtl w:val="true"/>
        </w:rPr>
        <w:t xml:space="preserve">, </w:t>
      </w:r>
      <w:r>
        <w:rPr>
          <w:rFonts w:ascii="Arial" w:hAnsi="Arial" w:cs="Arial"/>
          <w:rtl w:val="true"/>
        </w:rPr>
        <w:t>אותם הסיע הנאשם במכוניתו ליישוב רהט</w:t>
      </w:r>
      <w:r>
        <w:rPr>
          <w:rFonts w:cs="Arial" w:ascii="Arial" w:hAnsi="Arial"/>
          <w:rtl w:val="true"/>
        </w:rPr>
        <w:t xml:space="preserve">, </w:t>
      </w:r>
      <w:r>
        <w:rPr>
          <w:rFonts w:ascii="Arial" w:hAnsi="Arial" w:cs="Arial"/>
          <w:rtl w:val="true"/>
        </w:rPr>
        <w:t>שם הסתירו את הרובים בקרבת ביתו של איברהים</w:t>
      </w:r>
      <w:r>
        <w:rPr>
          <w:rFonts w:cs="Arial" w:ascii="Arial" w:hAnsi="Arial"/>
          <w:rtl w:val="true"/>
        </w:rPr>
        <w:t xml:space="preserve">. </w:t>
      </w:r>
      <w:r>
        <w:rPr>
          <w:rFonts w:ascii="Arial" w:hAnsi="Arial" w:cs="Arial"/>
          <w:rtl w:val="true"/>
        </w:rPr>
        <w:t>ביום שלמחרת הגיע הנאשם במכוניתו לאיברהים והעמיס את הרובים הנ</w:t>
      </w:r>
      <w:r>
        <w:rPr>
          <w:rFonts w:cs="Arial" w:ascii="Arial" w:hAnsi="Arial"/>
          <w:rtl w:val="true"/>
        </w:rPr>
        <w:t>"</w:t>
      </w:r>
      <w:r>
        <w:rPr>
          <w:rFonts w:ascii="Arial" w:hAnsi="Arial" w:cs="Arial"/>
          <w:rtl w:val="true"/>
        </w:rPr>
        <w:t>ל על מכוניתו</w:t>
      </w:r>
      <w:r>
        <w:rPr>
          <w:rFonts w:cs="Arial" w:ascii="Arial" w:hAnsi="Arial"/>
          <w:rtl w:val="true"/>
        </w:rPr>
        <w:t xml:space="preserve">. </w:t>
      </w:r>
      <w:r>
        <w:rPr>
          <w:rFonts w:ascii="Arial" w:hAnsi="Arial" w:cs="Arial"/>
          <w:rtl w:val="true"/>
        </w:rPr>
        <w:t>במסגרת הקשר הנ</w:t>
      </w:r>
      <w:r>
        <w:rPr>
          <w:rFonts w:cs="Arial" w:ascii="Arial" w:hAnsi="Arial"/>
          <w:rtl w:val="true"/>
        </w:rPr>
        <w:t>"</w:t>
      </w:r>
      <w:r>
        <w:rPr>
          <w:rFonts w:ascii="Arial" w:hAnsi="Arial" w:cs="Arial"/>
          <w:rtl w:val="true"/>
        </w:rPr>
        <w:t>ל ולשם קידומו נסע הנאשם עם מכוניתו</w:t>
      </w:r>
      <w:r>
        <w:rPr>
          <w:rFonts w:cs="Arial" w:ascii="Arial" w:hAnsi="Arial"/>
          <w:rtl w:val="true"/>
        </w:rPr>
        <w:t xml:space="preserve">, </w:t>
      </w:r>
      <w:r>
        <w:rPr>
          <w:rFonts w:ascii="Arial" w:hAnsi="Arial" w:cs="Arial"/>
          <w:rtl w:val="true"/>
        </w:rPr>
        <w:t>שעליה הרובים</w:t>
      </w:r>
      <w:r>
        <w:rPr>
          <w:rFonts w:cs="Arial" w:ascii="Arial" w:hAnsi="Arial"/>
          <w:rtl w:val="true"/>
        </w:rPr>
        <w:t xml:space="preserve">, </w:t>
      </w:r>
      <w:r>
        <w:rPr>
          <w:rFonts w:ascii="Arial" w:hAnsi="Arial" w:cs="Arial"/>
          <w:rtl w:val="true"/>
        </w:rPr>
        <w:t>לצומת ערד ושם יצר קשר טלפוני עם אדם בשם עלי אלרשידה</w:t>
      </w:r>
      <w:r>
        <w:rPr>
          <w:rFonts w:cs="Arial" w:ascii="Arial" w:hAnsi="Arial"/>
          <w:rtl w:val="true"/>
        </w:rPr>
        <w:t xml:space="preserve">, </w:t>
      </w:r>
      <w:r>
        <w:rPr>
          <w:rFonts w:ascii="Arial" w:hAnsi="Arial" w:cs="Arial"/>
          <w:rtl w:val="true"/>
        </w:rPr>
        <w:t>שאת מספר הטלפון שלו קיבל מאלחאג</w:t>
      </w:r>
      <w:r>
        <w:rPr>
          <w:rFonts w:cs="Arial" w:ascii="Arial" w:hAnsi="Arial"/>
          <w:rtl w:val="true"/>
        </w:rPr>
        <w:t xml:space="preserve">'. </w:t>
      </w:r>
      <w:r>
        <w:rPr>
          <w:rFonts w:ascii="Arial" w:hAnsi="Arial" w:cs="Arial"/>
          <w:rtl w:val="true"/>
        </w:rPr>
        <w:t>עלי הופיע בצומת ערד והנאשם מסר לו את כלי הנשק הנ</w:t>
      </w:r>
      <w:r>
        <w:rPr>
          <w:rFonts w:cs="Arial" w:ascii="Arial" w:hAnsi="Arial"/>
          <w:rtl w:val="true"/>
        </w:rPr>
        <w:t>"</w:t>
      </w:r>
      <w:r>
        <w:rPr>
          <w:rFonts w:ascii="Arial" w:hAnsi="Arial" w:cs="Arial"/>
          <w:rtl w:val="true"/>
        </w:rPr>
        <w:t xml:space="preserve">ל וקיבל תמורתם סכום של </w:t>
      </w:r>
      <w:r>
        <w:rPr>
          <w:rFonts w:cs="Arial" w:ascii="Arial" w:hAnsi="Arial"/>
        </w:rPr>
        <w:t>17,000</w:t>
      </w:r>
      <w:r>
        <w:rPr>
          <w:rFonts w:cs="Arial" w:ascii="Arial" w:hAnsi="Arial"/>
          <w:rtl w:val="true"/>
        </w:rPr>
        <w:t xml:space="preserve"> </w:t>
      </w:r>
      <w:r>
        <w:rPr>
          <w:rFonts w:ascii="Arial" w:hAnsi="Arial" w:cs="Arial"/>
          <w:rtl w:val="true"/>
        </w:rPr>
        <w:t>דינר</w:t>
      </w:r>
      <w:r>
        <w:rPr>
          <w:rFonts w:cs="Arial" w:ascii="Arial" w:hAnsi="Arial"/>
          <w:rtl w:val="true"/>
        </w:rPr>
        <w:t xml:space="preserve">. </w:t>
      </w:r>
      <w:r>
        <w:rPr>
          <w:rFonts w:ascii="Arial" w:hAnsi="Arial" w:cs="Arial"/>
          <w:rtl w:val="true"/>
        </w:rPr>
        <w:t>הנאשם מסר את הסכום הנ</w:t>
      </w:r>
      <w:r>
        <w:rPr>
          <w:rFonts w:cs="Arial" w:ascii="Arial" w:hAnsi="Arial"/>
          <w:rtl w:val="true"/>
        </w:rPr>
        <w:t>"</w:t>
      </w:r>
      <w:r>
        <w:rPr>
          <w:rFonts w:ascii="Arial" w:hAnsi="Arial" w:cs="Arial"/>
          <w:rtl w:val="true"/>
        </w:rPr>
        <w:t>ל לאברהים וקיבל תמורת מעשיו הנ</w:t>
      </w:r>
      <w:r>
        <w:rPr>
          <w:rFonts w:cs="Arial" w:ascii="Arial" w:hAnsi="Arial"/>
          <w:rtl w:val="true"/>
        </w:rPr>
        <w:t>"</w:t>
      </w:r>
      <w:r>
        <w:rPr>
          <w:rFonts w:ascii="Arial" w:hAnsi="Arial" w:cs="Arial"/>
          <w:rtl w:val="true"/>
        </w:rPr>
        <w:t xml:space="preserve">ל סך של </w:t>
      </w:r>
      <w:r>
        <w:rPr>
          <w:rFonts w:cs="Arial" w:ascii="Arial" w:hAnsi="Arial"/>
        </w:rPr>
        <w:t>6,000</w:t>
      </w:r>
      <w:r>
        <w:rPr>
          <w:rFonts w:cs="Arial" w:ascii="Arial" w:hAnsi="Arial"/>
          <w:rtl w:val="true"/>
        </w:rPr>
        <w:t xml:space="preserve"> </w:t>
      </w:r>
      <w:r>
        <w:rPr>
          <w:rFonts w:ascii="Arial" w:hAnsi="Arial" w:cs="Arial"/>
          <w:rtl w:val="true"/>
        </w:rPr>
        <w:t>דולר</w:t>
      </w:r>
      <w:r>
        <w:rPr>
          <w:rFonts w:cs="Arial" w:ascii="Arial" w:hAnsi="Arial"/>
          <w:rtl w:val="true"/>
        </w:rPr>
        <w:t xml:space="preserve">. </w:t>
      </w:r>
    </w:p>
    <w:p>
      <w:pPr>
        <w:pStyle w:val="Normal"/>
        <w:numPr>
          <w:ilvl w:val="1"/>
          <w:numId w:val="4"/>
        </w:numPr>
        <w:ind w:hanging="360" w:start="1440" w:end="0"/>
        <w:jc w:val="both"/>
        <w:rPr>
          <w:rFonts w:ascii="Arial" w:hAnsi="Arial" w:cs="Arial"/>
        </w:rPr>
      </w:pPr>
      <w:r>
        <w:rPr>
          <w:rFonts w:ascii="Arial" w:hAnsi="Arial" w:cs="Arial"/>
          <w:rtl w:val="true"/>
        </w:rPr>
        <w:t xml:space="preserve">האישום השני מיוחס </w:t>
      </w:r>
      <w:r>
        <w:rPr>
          <w:rFonts w:ascii="Arial" w:hAnsi="Arial" w:cs="Arial"/>
          <w:u w:val="single"/>
          <w:rtl w:val="true"/>
        </w:rPr>
        <w:t xml:space="preserve">לנאשם </w:t>
      </w:r>
      <w:r>
        <w:rPr>
          <w:rFonts w:cs="Arial" w:ascii="Arial" w:hAnsi="Arial"/>
          <w:u w:val="single"/>
        </w:rPr>
        <w:t>2</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בו נטען כי הנאשם</w:t>
      </w:r>
      <w:r>
        <w:rPr>
          <w:rFonts w:cs="Arial" w:ascii="Arial" w:hAnsi="Arial"/>
          <w:rtl w:val="true"/>
        </w:rPr>
        <w:t xml:space="preserve">, </w:t>
      </w:r>
      <w:r>
        <w:rPr>
          <w:rFonts w:ascii="Arial" w:hAnsi="Arial" w:cs="Arial"/>
          <w:rtl w:val="true"/>
        </w:rPr>
        <w:t>שהינו תושב רפיח שברצועת עזה נכנס לתחומי מדינת ישראל שלא כדין לפני כ</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שנים ומאז שוהה הוא בישראל שלא כדין</w:t>
      </w:r>
      <w:r>
        <w:rPr>
          <w:rFonts w:cs="Arial" w:ascii="Arial" w:hAnsi="Arial"/>
          <w:rtl w:val="true"/>
        </w:rPr>
        <w:t xml:space="preserve">. </w:t>
      </w:r>
      <w:r>
        <w:rPr>
          <w:rFonts w:ascii="Arial" w:hAnsi="Arial" w:cs="Arial"/>
          <w:rtl w:val="true"/>
        </w:rPr>
        <w:t xml:space="preserve">הנאשם במועד כלשהו בחודש מאי או יוני </w:t>
      </w:r>
      <w:r>
        <w:rPr>
          <w:rFonts w:cs="Arial" w:ascii="Arial" w:hAnsi="Arial"/>
        </w:rPr>
        <w:t>2004</w:t>
      </w:r>
      <w:r>
        <w:rPr>
          <w:rFonts w:cs="Arial" w:ascii="Arial" w:hAnsi="Arial"/>
          <w:rtl w:val="true"/>
        </w:rPr>
        <w:t xml:space="preserve"> </w:t>
      </w:r>
      <w:r>
        <w:rPr>
          <w:rFonts w:ascii="Arial" w:hAnsi="Arial" w:cs="Arial"/>
          <w:rtl w:val="true"/>
        </w:rPr>
        <w:t>גנב תעודת זהות השייכת לחאמד אלעוודרה ת</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xxxxxxxxx</w:t>
      </w:r>
      <w:r>
        <w:rPr>
          <w:rFonts w:cs="Arial" w:ascii="Arial" w:hAnsi="Arial"/>
          <w:rtl w:val="true"/>
        </w:rPr>
        <w:t xml:space="preserve">, </w:t>
      </w:r>
      <w:r>
        <w:rPr>
          <w:rFonts w:ascii="Arial" w:hAnsi="Arial" w:cs="Arial"/>
          <w:rtl w:val="true"/>
        </w:rPr>
        <w:t>זייף את תעודת הזהות הנ</w:t>
      </w:r>
      <w:r>
        <w:rPr>
          <w:rFonts w:cs="Arial" w:ascii="Arial" w:hAnsi="Arial"/>
          <w:rtl w:val="true"/>
        </w:rPr>
        <w:t>"</w:t>
      </w:r>
      <w:r>
        <w:rPr>
          <w:rFonts w:ascii="Arial" w:hAnsi="Arial" w:cs="Arial"/>
          <w:rtl w:val="true"/>
        </w:rPr>
        <w:t xml:space="preserve">ל בכך שהדביק את תמונתו עליה ובכך שינה אותה כך שנחזתה להיות תעודת זהות של הנאשם </w:t>
      </w:r>
      <w:r>
        <w:rPr>
          <w:rFonts w:cs="Arial" w:ascii="Arial" w:hAnsi="Arial"/>
        </w:rPr>
        <w:t>2</w:t>
      </w:r>
      <w:r>
        <w:rPr>
          <w:rFonts w:cs="Arial" w:ascii="Arial" w:hAnsi="Arial"/>
          <w:rtl w:val="true"/>
        </w:rPr>
        <w:t xml:space="preserve">, </w:t>
      </w:r>
      <w:r>
        <w:rPr>
          <w:rFonts w:ascii="Arial" w:hAnsi="Arial" w:cs="Arial"/>
          <w:rtl w:val="true"/>
        </w:rPr>
        <w:t>וזאת על מנת לאפשר לו להמשיך לשהות בישראל שלא כדין</w:t>
      </w:r>
      <w:r>
        <w:rPr>
          <w:rFonts w:cs="Arial" w:ascii="Arial" w:hAnsi="Arial"/>
          <w:rtl w:val="true"/>
        </w:rPr>
        <w:t xml:space="preserve">. </w:t>
      </w:r>
    </w:p>
    <w:p>
      <w:pPr>
        <w:pStyle w:val="Normal"/>
        <w:numPr>
          <w:ilvl w:val="1"/>
          <w:numId w:val="4"/>
        </w:numPr>
        <w:ind w:hanging="360" w:start="1440" w:end="0"/>
        <w:jc w:val="both"/>
        <w:rPr>
          <w:rFonts w:ascii="Arial" w:hAnsi="Arial" w:cs="Arial"/>
        </w:rPr>
      </w:pPr>
      <w:r>
        <w:rPr>
          <w:rFonts w:ascii="Arial" w:hAnsi="Arial" w:cs="Arial"/>
          <w:rtl w:val="true"/>
        </w:rPr>
        <w:t xml:space="preserve">האישום השלישי מיוחס לשני הנאשמים ובו נטען כי במועד כלשהו בחודש אפריל </w:t>
      </w:r>
      <w:r>
        <w:rPr>
          <w:rFonts w:cs="Arial" w:ascii="Arial" w:hAnsi="Arial"/>
        </w:rPr>
        <w:t>2004</w:t>
      </w:r>
      <w:r>
        <w:rPr>
          <w:rFonts w:cs="Arial" w:ascii="Arial" w:hAnsi="Arial"/>
          <w:rtl w:val="true"/>
        </w:rPr>
        <w:t xml:space="preserve"> </w:t>
      </w:r>
      <w:r>
        <w:rPr>
          <w:rFonts w:ascii="Arial" w:hAnsi="Arial" w:cs="Arial"/>
          <w:rtl w:val="true"/>
        </w:rPr>
        <w:t>פנה אלחאג</w:t>
      </w:r>
      <w:r>
        <w:rPr>
          <w:rFonts w:cs="Arial" w:ascii="Arial" w:hAnsi="Arial"/>
          <w:rtl w:val="true"/>
        </w:rPr>
        <w:t xml:space="preserve">' </w:t>
      </w:r>
      <w:r>
        <w:rPr>
          <w:rFonts w:ascii="Arial" w:hAnsi="Arial" w:cs="Arial"/>
          <w:rtl w:val="true"/>
        </w:rPr>
        <w:t xml:space="preserve">אל הנאשם </w:t>
      </w:r>
      <w:r>
        <w:rPr>
          <w:rFonts w:cs="Arial" w:ascii="Arial" w:hAnsi="Arial"/>
        </w:rPr>
        <w:t>1</w:t>
      </w:r>
      <w:r>
        <w:rPr>
          <w:rFonts w:cs="Arial" w:ascii="Arial" w:hAnsi="Arial"/>
          <w:rtl w:val="true"/>
        </w:rPr>
        <w:t xml:space="preserve"> </w:t>
      </w:r>
      <w:r>
        <w:rPr>
          <w:rFonts w:ascii="Arial" w:hAnsi="Arial" w:cs="Arial"/>
          <w:rtl w:val="true"/>
        </w:rPr>
        <w:t xml:space="preserve">והציע לו להעביר </w:t>
      </w:r>
      <w:r>
        <w:rPr>
          <w:rFonts w:cs="Arial" w:ascii="Arial" w:hAnsi="Arial"/>
        </w:rPr>
        <w:t>12</w:t>
      </w:r>
      <w:r>
        <w:rPr>
          <w:rFonts w:cs="Arial" w:ascii="Arial" w:hAnsi="Arial"/>
          <w:rtl w:val="true"/>
        </w:rPr>
        <w:t xml:space="preserve"> </w:t>
      </w:r>
      <w:r>
        <w:rPr>
          <w:rFonts w:ascii="Arial" w:hAnsi="Arial" w:cs="Arial"/>
          <w:rtl w:val="true"/>
        </w:rPr>
        <w:t>רובים מסוג קלצ</w:t>
      </w:r>
      <w:r>
        <w:rPr>
          <w:rFonts w:cs="Arial" w:ascii="Arial" w:hAnsi="Arial"/>
          <w:rtl w:val="true"/>
        </w:rPr>
        <w:t>'</w:t>
      </w:r>
      <w:r>
        <w:rPr>
          <w:rFonts w:ascii="Arial" w:hAnsi="Arial" w:cs="Arial"/>
          <w:rtl w:val="true"/>
        </w:rPr>
        <w:t>ניקוב לאחיו של עלי ראשידה</w:t>
      </w:r>
      <w:r>
        <w:rPr>
          <w:rFonts w:cs="Arial" w:ascii="Arial" w:hAnsi="Arial"/>
          <w:rtl w:val="true"/>
        </w:rPr>
        <w:t xml:space="preserve">. </w:t>
      </w:r>
      <w:r>
        <w:rPr>
          <w:rFonts w:ascii="Arial" w:hAnsi="Arial" w:cs="Arial"/>
          <w:rtl w:val="true"/>
        </w:rPr>
        <w:t>אלחאג</w:t>
      </w:r>
      <w:r>
        <w:rPr>
          <w:rFonts w:cs="Arial" w:ascii="Arial" w:hAnsi="Arial"/>
          <w:rtl w:val="true"/>
        </w:rPr>
        <w:t xml:space="preserve">' </w:t>
      </w:r>
      <w:r>
        <w:rPr>
          <w:rFonts w:ascii="Arial" w:hAnsi="Arial" w:cs="Arial"/>
          <w:rtl w:val="true"/>
        </w:rPr>
        <w:t xml:space="preserve">אמר לנאשם </w:t>
      </w:r>
      <w:r>
        <w:rPr>
          <w:rFonts w:cs="Arial" w:ascii="Arial" w:hAnsi="Arial"/>
        </w:rPr>
        <w:t>1</w:t>
      </w:r>
      <w:r>
        <w:rPr>
          <w:rFonts w:cs="Arial" w:ascii="Arial" w:hAnsi="Arial"/>
          <w:rtl w:val="true"/>
        </w:rPr>
        <w:t xml:space="preserve"> </w:t>
      </w:r>
      <w:r>
        <w:rPr>
          <w:rFonts w:ascii="Arial" w:hAnsi="Arial" w:cs="Arial"/>
          <w:rtl w:val="true"/>
        </w:rPr>
        <w:t>כי עלי הינו תושב הגדה ועצור בישראל בשל עבירה כלשהי</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ביום </w:t>
      </w:r>
      <w:r>
        <w:rPr>
          <w:rFonts w:cs="Arial" w:ascii="Arial" w:hAnsi="Arial"/>
        </w:rPr>
        <w:t>21.12.04</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קשר קשר עם אלחאג</w:t>
      </w:r>
      <w:r>
        <w:rPr>
          <w:rFonts w:cs="Arial" w:ascii="Arial" w:hAnsi="Arial"/>
          <w:rtl w:val="true"/>
        </w:rPr>
        <w:t xml:space="preserve">' </w:t>
      </w:r>
      <w:r>
        <w:rPr>
          <w:rFonts w:ascii="Arial" w:hAnsi="Arial" w:cs="Arial"/>
          <w:rtl w:val="true"/>
        </w:rPr>
        <w:t>לבצע  העברה נוספת של רובים כ</w:t>
      </w:r>
      <w:r>
        <w:rPr>
          <w:rFonts w:cs="Arial" w:ascii="Arial" w:hAnsi="Arial"/>
          <w:rtl w:val="true"/>
        </w:rPr>
        <w:t xml:space="preserve">- </w:t>
      </w:r>
      <w:r>
        <w:rPr>
          <w:rFonts w:cs="Arial" w:ascii="Arial" w:hAnsi="Arial"/>
        </w:rPr>
        <w:t>30</w:t>
      </w:r>
      <w:r>
        <w:rPr>
          <w:rFonts w:cs="Arial" w:ascii="Arial" w:hAnsi="Arial"/>
          <w:rtl w:val="true"/>
        </w:rPr>
        <w:t xml:space="preserve"> </w:t>
      </w:r>
      <w:r>
        <w:rPr>
          <w:rFonts w:ascii="Arial" w:hAnsi="Arial" w:cs="Arial"/>
          <w:rtl w:val="true"/>
        </w:rPr>
        <w:t>במספר לאחיו של עלי</w:t>
      </w:r>
      <w:r>
        <w:rPr>
          <w:rFonts w:cs="Arial" w:ascii="Arial" w:hAnsi="Arial"/>
          <w:rtl w:val="true"/>
        </w:rPr>
        <w:t xml:space="preserve">, </w:t>
      </w:r>
      <w:r>
        <w:rPr>
          <w:rFonts w:ascii="Arial" w:hAnsi="Arial" w:cs="Arial"/>
          <w:rtl w:val="true"/>
        </w:rPr>
        <w:t xml:space="preserve">תמורת </w:t>
      </w:r>
      <w:r>
        <w:rPr>
          <w:rFonts w:cs="Arial" w:ascii="Arial" w:hAnsi="Arial"/>
        </w:rPr>
        <w:t>600</w:t>
      </w:r>
      <w:r>
        <w:rPr>
          <w:rFonts w:cs="Arial" w:ascii="Arial" w:hAnsi="Arial"/>
          <w:rtl w:val="true"/>
        </w:rPr>
        <w:t xml:space="preserve"> </w:t>
      </w:r>
      <w:r>
        <w:rPr>
          <w:rFonts w:ascii="Arial" w:hAnsi="Arial" w:cs="Arial"/>
          <w:rtl w:val="true"/>
        </w:rPr>
        <w:t>דולר לרובה</w:t>
      </w:r>
      <w:r>
        <w:rPr>
          <w:rFonts w:cs="Arial" w:ascii="Arial" w:hAnsi="Arial"/>
          <w:rtl w:val="true"/>
        </w:rPr>
        <w:t xml:space="preserve">. </w:t>
      </w:r>
      <w:r>
        <w:rPr>
          <w:rFonts w:ascii="Arial" w:hAnsi="Arial" w:cs="Arial"/>
          <w:rtl w:val="true"/>
        </w:rPr>
        <w:t>במסגרת הקשר הנ</w:t>
      </w:r>
      <w:r>
        <w:rPr>
          <w:rFonts w:cs="Arial" w:ascii="Arial" w:hAnsi="Arial"/>
          <w:rtl w:val="true"/>
        </w:rPr>
        <w:t>"</w:t>
      </w:r>
      <w:r>
        <w:rPr>
          <w:rFonts w:ascii="Arial" w:hAnsi="Arial" w:cs="Arial"/>
          <w:rtl w:val="true"/>
        </w:rPr>
        <w:t xml:space="preserve">ל ולשם קידומו צרף הנאשם </w:t>
      </w:r>
      <w:r>
        <w:rPr>
          <w:rFonts w:cs="Arial" w:ascii="Arial" w:hAnsi="Arial"/>
        </w:rPr>
        <w:t>1</w:t>
      </w:r>
      <w:r>
        <w:rPr>
          <w:rFonts w:cs="Arial" w:ascii="Arial" w:hAnsi="Arial"/>
          <w:rtl w:val="true"/>
        </w:rPr>
        <w:t xml:space="preserve"> </w:t>
      </w:r>
      <w:r>
        <w:rPr>
          <w:rFonts w:ascii="Arial" w:hAnsi="Arial" w:cs="Arial"/>
          <w:rtl w:val="true"/>
        </w:rPr>
        <w:t xml:space="preserve">את הנאשם </w:t>
      </w:r>
      <w:r>
        <w:rPr>
          <w:rFonts w:cs="Arial" w:ascii="Arial" w:hAnsi="Arial"/>
        </w:rPr>
        <w:t>2</w:t>
      </w:r>
      <w:r>
        <w:rPr>
          <w:rFonts w:cs="Arial" w:ascii="Arial" w:hAnsi="Arial"/>
          <w:rtl w:val="true"/>
        </w:rPr>
        <w:t xml:space="preserve"> </w:t>
      </w:r>
      <w:r>
        <w:rPr>
          <w:rFonts w:ascii="Arial" w:hAnsi="Arial" w:cs="Arial"/>
          <w:rtl w:val="true"/>
        </w:rPr>
        <w:t>לקשר</w:t>
      </w:r>
      <w:r>
        <w:rPr>
          <w:rFonts w:cs="Arial" w:ascii="Arial" w:hAnsi="Arial"/>
          <w:rtl w:val="true"/>
        </w:rPr>
        <w:t xml:space="preserve">, </w:t>
      </w:r>
      <w:r>
        <w:rPr>
          <w:rFonts w:ascii="Arial" w:hAnsi="Arial" w:cs="Arial"/>
          <w:rtl w:val="true"/>
        </w:rPr>
        <w:t>על מנת שיסייע בביצוע העסקה</w:t>
      </w:r>
      <w:r>
        <w:rPr>
          <w:rFonts w:cs="Arial" w:ascii="Arial" w:hAnsi="Arial"/>
          <w:rtl w:val="true"/>
        </w:rPr>
        <w:t xml:space="preserve">, </w:t>
      </w:r>
      <w:r>
        <w:rPr>
          <w:rFonts w:ascii="Arial" w:hAnsi="Arial" w:cs="Arial"/>
          <w:rtl w:val="true"/>
        </w:rPr>
        <w:t xml:space="preserve">ותפקידו של הנאשם </w:t>
      </w:r>
      <w:r>
        <w:rPr>
          <w:rFonts w:cs="Arial" w:ascii="Arial" w:hAnsi="Arial"/>
        </w:rPr>
        <w:t>2</w:t>
      </w:r>
      <w:r>
        <w:rPr>
          <w:rFonts w:cs="Arial" w:ascii="Arial" w:hAnsi="Arial"/>
          <w:rtl w:val="true"/>
        </w:rPr>
        <w:t xml:space="preserve"> </w:t>
      </w:r>
      <w:r>
        <w:rPr>
          <w:rFonts w:ascii="Arial" w:hAnsi="Arial" w:cs="Arial"/>
          <w:rtl w:val="true"/>
        </w:rPr>
        <w:t>היה לתצפת על מקום מסירת כלי הנשק לאחיו של עלי ולשמור על המקום כדי למנוע הפרעה למסירת הנשק</w:t>
      </w:r>
      <w:r>
        <w:rPr>
          <w:rFonts w:cs="Arial" w:ascii="Arial" w:hAnsi="Arial"/>
          <w:rtl w:val="true"/>
        </w:rPr>
        <w:t>.</w:t>
      </w:r>
    </w:p>
    <w:p>
      <w:pPr>
        <w:pStyle w:val="Normal"/>
        <w:ind w:start="1440" w:end="0"/>
        <w:jc w:val="both"/>
        <w:rPr>
          <w:rFonts w:ascii="Arial" w:hAnsi="Arial" w:cs="Arial"/>
        </w:rPr>
      </w:pPr>
      <w:r>
        <w:rPr>
          <w:rFonts w:ascii="Arial" w:hAnsi="Arial" w:cs="Arial"/>
          <w:rtl w:val="true"/>
        </w:rPr>
        <w:t>במסגרת הקשר הנ</w:t>
      </w:r>
      <w:r>
        <w:rPr>
          <w:rFonts w:cs="Arial" w:ascii="Arial" w:hAnsi="Arial"/>
          <w:rtl w:val="true"/>
        </w:rPr>
        <w:t>"</w:t>
      </w:r>
      <w:r>
        <w:rPr>
          <w:rFonts w:ascii="Arial" w:hAnsi="Arial" w:cs="Arial"/>
          <w:rtl w:val="true"/>
        </w:rPr>
        <w:t>ל ובתאום עם אלחאג</w:t>
      </w:r>
      <w:r>
        <w:rPr>
          <w:rFonts w:cs="Arial" w:ascii="Arial" w:hAnsi="Arial"/>
          <w:rtl w:val="true"/>
        </w:rPr>
        <w:t xml:space="preserve">', </w:t>
      </w:r>
      <w:r>
        <w:rPr>
          <w:rFonts w:ascii="Arial" w:hAnsi="Arial" w:cs="Arial"/>
          <w:rtl w:val="true"/>
        </w:rPr>
        <w:t xml:space="preserve">נסעו הנאשמים ביום </w:t>
      </w:r>
      <w:r>
        <w:rPr>
          <w:rFonts w:cs="Arial" w:ascii="Arial" w:hAnsi="Arial"/>
        </w:rPr>
        <w:t>1.1.05</w:t>
      </w:r>
      <w:r>
        <w:rPr>
          <w:rFonts w:cs="Arial" w:ascii="Arial" w:hAnsi="Arial"/>
          <w:rtl w:val="true"/>
        </w:rPr>
        <w:t xml:space="preserve">, </w:t>
      </w:r>
      <w:r>
        <w:rPr>
          <w:rFonts w:ascii="Arial" w:hAnsi="Arial" w:cs="Arial"/>
          <w:rtl w:val="true"/>
        </w:rPr>
        <w:t xml:space="preserve">במכונית הונדה השייכת לנאשם </w:t>
      </w:r>
      <w:r>
        <w:rPr>
          <w:rFonts w:cs="Arial" w:ascii="Arial" w:hAnsi="Arial"/>
        </w:rPr>
        <w:t>1</w:t>
      </w:r>
      <w:r>
        <w:rPr>
          <w:rFonts w:cs="Arial" w:ascii="Arial" w:hAnsi="Arial"/>
          <w:rtl w:val="true"/>
        </w:rPr>
        <w:t xml:space="preserve">, </w:t>
      </w:r>
      <w:r>
        <w:rPr>
          <w:rFonts w:ascii="Arial" w:hAnsi="Arial" w:cs="Arial"/>
          <w:rtl w:val="true"/>
        </w:rPr>
        <w:t>לכיוון נקודת המפגש</w:t>
      </w:r>
      <w:r>
        <w:rPr>
          <w:rFonts w:cs="Arial" w:ascii="Arial" w:hAnsi="Arial"/>
          <w:rtl w:val="true"/>
        </w:rPr>
        <w:t xml:space="preserve">. </w:t>
      </w:r>
      <w:r>
        <w:rPr>
          <w:rFonts w:ascii="Arial" w:hAnsi="Arial" w:cs="Arial"/>
          <w:rtl w:val="true"/>
        </w:rPr>
        <w:t xml:space="preserve">זמן מה לפני השעה </w:t>
      </w:r>
      <w:r>
        <w:rPr>
          <w:rFonts w:cs="Arial" w:ascii="Arial" w:hAnsi="Arial"/>
        </w:rPr>
        <w:t>19:00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בקרבת צומת צחור שבערבה</w:t>
      </w:r>
      <w:r>
        <w:rPr>
          <w:rFonts w:cs="Arial" w:ascii="Arial" w:hAnsi="Arial"/>
          <w:rtl w:val="true"/>
        </w:rPr>
        <w:t xml:space="preserve">, </w:t>
      </w:r>
      <w:r>
        <w:rPr>
          <w:rFonts w:ascii="Arial" w:hAnsi="Arial" w:cs="Arial"/>
          <w:rtl w:val="true"/>
        </w:rPr>
        <w:t xml:space="preserve">נפגשו הנאשם </w:t>
      </w:r>
      <w:r>
        <w:rPr>
          <w:rFonts w:cs="Arial" w:ascii="Arial" w:hAnsi="Arial"/>
        </w:rPr>
        <w:t>1</w:t>
      </w:r>
      <w:r>
        <w:rPr>
          <w:rFonts w:cs="Arial" w:ascii="Arial" w:hAnsi="Arial"/>
          <w:rtl w:val="true"/>
        </w:rPr>
        <w:t xml:space="preserve"> </w:t>
      </w:r>
      <w:r>
        <w:rPr>
          <w:rFonts w:ascii="Arial" w:hAnsi="Arial" w:cs="Arial"/>
          <w:rtl w:val="true"/>
        </w:rPr>
        <w:t>עם נציגיו של אלחאג</w:t>
      </w:r>
      <w:r>
        <w:rPr>
          <w:rFonts w:cs="Arial" w:ascii="Arial" w:hAnsi="Arial"/>
          <w:rtl w:val="true"/>
        </w:rPr>
        <w:t xml:space="preserve">' </w:t>
      </w:r>
      <w:r>
        <w:rPr>
          <w:rFonts w:ascii="Arial" w:hAnsi="Arial" w:cs="Arial"/>
          <w:rtl w:val="true"/>
        </w:rPr>
        <w:t xml:space="preserve">שהעמיסו על המכונית של הנאשם </w:t>
      </w:r>
      <w:r>
        <w:rPr>
          <w:rFonts w:cs="Arial" w:ascii="Arial" w:hAnsi="Arial"/>
        </w:rPr>
        <w:t>1</w:t>
      </w:r>
      <w:r>
        <w:rPr>
          <w:rFonts w:cs="Arial" w:ascii="Arial" w:hAnsi="Arial"/>
          <w:rtl w:val="true"/>
        </w:rPr>
        <w:t xml:space="preserve">, </w:t>
      </w:r>
      <w:r>
        <w:rPr>
          <w:rFonts w:ascii="Arial" w:hAnsi="Arial" w:cs="Arial"/>
          <w:rtl w:val="true"/>
        </w:rPr>
        <w:t>רובים מסוג קלצ</w:t>
      </w:r>
      <w:r>
        <w:rPr>
          <w:rFonts w:cs="Arial" w:ascii="Arial" w:hAnsi="Arial"/>
          <w:rtl w:val="true"/>
        </w:rPr>
        <w:t>'</w:t>
      </w:r>
      <w:r>
        <w:rPr>
          <w:rFonts w:ascii="Arial" w:hAnsi="Arial" w:cs="Arial"/>
          <w:rtl w:val="true"/>
        </w:rPr>
        <w:t>ניקוב</w:t>
      </w:r>
      <w:r>
        <w:rPr>
          <w:rFonts w:cs="Arial" w:ascii="Arial" w:hAnsi="Arial"/>
          <w:rtl w:val="true"/>
        </w:rPr>
        <w:t xml:space="preserve">, </w:t>
      </w:r>
      <w:r>
        <w:rPr>
          <w:rFonts w:cs="Arial" w:ascii="Arial" w:hAnsi="Arial"/>
        </w:rPr>
        <w:t>28</w:t>
      </w:r>
      <w:r>
        <w:rPr>
          <w:rFonts w:cs="Arial" w:ascii="Arial" w:hAnsi="Arial"/>
          <w:rtl w:val="true"/>
        </w:rPr>
        <w:t xml:space="preserve"> </w:t>
      </w:r>
      <w:r>
        <w:rPr>
          <w:rFonts w:ascii="Arial" w:hAnsi="Arial" w:cs="Arial"/>
          <w:rtl w:val="true"/>
        </w:rPr>
        <w:t>במספר   ו</w:t>
      </w:r>
      <w:r>
        <w:rPr>
          <w:rFonts w:cs="Arial" w:ascii="Arial" w:hAnsi="Arial"/>
          <w:rtl w:val="true"/>
        </w:rPr>
        <w:t>-</w:t>
      </w:r>
      <w:r>
        <w:rPr>
          <w:rFonts w:cs="Arial" w:ascii="Arial" w:hAnsi="Arial"/>
        </w:rPr>
        <w:t>28</w:t>
      </w:r>
      <w:r>
        <w:rPr>
          <w:rFonts w:cs="Arial" w:ascii="Arial" w:hAnsi="Arial"/>
          <w:rtl w:val="true"/>
        </w:rPr>
        <w:t xml:space="preserve"> </w:t>
      </w:r>
      <w:r>
        <w:rPr>
          <w:rFonts w:ascii="Arial" w:hAnsi="Arial" w:cs="Arial"/>
          <w:rtl w:val="true"/>
        </w:rPr>
        <w:t>מחסניות ריקות מכדורים</w:t>
      </w:r>
      <w:r>
        <w:rPr>
          <w:rFonts w:cs="Arial" w:ascii="Arial" w:hAnsi="Arial"/>
          <w:rtl w:val="true"/>
        </w:rPr>
        <w:t xml:space="preserve">. </w:t>
      </w:r>
      <w:r>
        <w:rPr>
          <w:rFonts w:ascii="Arial" w:hAnsi="Arial" w:cs="Arial"/>
          <w:rtl w:val="true"/>
        </w:rPr>
        <w:t xml:space="preserve">באותה העת תצפת הנאשם </w:t>
      </w:r>
      <w:r>
        <w:rPr>
          <w:rFonts w:cs="Arial" w:ascii="Arial" w:hAnsi="Arial"/>
        </w:rPr>
        <w:t>2</w:t>
      </w:r>
      <w:r>
        <w:rPr>
          <w:rFonts w:cs="Arial" w:ascii="Arial" w:hAnsi="Arial"/>
          <w:rtl w:val="true"/>
        </w:rPr>
        <w:t xml:space="preserve"> </w:t>
      </w:r>
      <w:r>
        <w:rPr>
          <w:rFonts w:ascii="Arial" w:hAnsi="Arial" w:cs="Arial"/>
          <w:rtl w:val="true"/>
        </w:rPr>
        <w:t>על האירוע והמתין</w:t>
      </w:r>
      <w:r>
        <w:rPr>
          <w:rFonts w:cs="Arial" w:ascii="Arial" w:hAnsi="Arial"/>
          <w:rtl w:val="true"/>
        </w:rPr>
        <w:t xml:space="preserve">. </w:t>
      </w:r>
      <w:r>
        <w:rPr>
          <w:rFonts w:ascii="Arial" w:hAnsi="Arial" w:cs="Arial"/>
          <w:rtl w:val="true"/>
        </w:rPr>
        <w:t>משם נסעו הנאשמים למסור את הנשק לאחיו של עלי</w:t>
      </w:r>
      <w:r>
        <w:rPr>
          <w:rFonts w:cs="Arial" w:ascii="Arial" w:hAnsi="Arial"/>
          <w:rtl w:val="true"/>
        </w:rPr>
        <w:t xml:space="preserve">, </w:t>
      </w:r>
      <w:r>
        <w:rPr>
          <w:rFonts w:ascii="Arial" w:hAnsi="Arial" w:cs="Arial"/>
          <w:rtl w:val="true"/>
        </w:rPr>
        <w:t>אולם נעצרו בידי חיילי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הציג עצמו בפני השוטר צ</w:t>
      </w:r>
      <w:r>
        <w:rPr>
          <w:rFonts w:cs="Arial" w:ascii="Arial" w:hAnsi="Arial"/>
          <w:rtl w:val="true"/>
        </w:rPr>
        <w:t>'</w:t>
      </w:r>
      <w:r>
        <w:rPr>
          <w:rFonts w:ascii="Arial" w:hAnsi="Arial" w:cs="Arial"/>
          <w:rtl w:val="true"/>
        </w:rPr>
        <w:t>רלי ביטון כחמד אלעוודרה וזאת כדי להכשילו במילוי תפקידו</w:t>
      </w:r>
      <w:r>
        <w:rPr>
          <w:rFonts w:cs="Arial" w:ascii="Arial" w:hAnsi="Arial"/>
          <w:rtl w:val="true"/>
        </w:rPr>
        <w:t xml:space="preserve">. </w:t>
      </w:r>
    </w:p>
    <w:p>
      <w:pPr>
        <w:pStyle w:val="Normal"/>
        <w:ind w:start="1440"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 xml:space="preserve">הסניגור המלומד ביקש ללמד סנגוריה על הנאשמים וציין כי הנאשם </w:t>
      </w:r>
      <w:r>
        <w:rPr>
          <w:rFonts w:cs="Arial" w:ascii="Arial" w:hAnsi="Arial"/>
        </w:rPr>
        <w:t>1</w:t>
      </w:r>
      <w:r>
        <w:rPr>
          <w:rFonts w:cs="Arial" w:ascii="Arial" w:hAnsi="Arial"/>
          <w:rtl w:val="true"/>
        </w:rPr>
        <w:t xml:space="preserve"> </w:t>
      </w:r>
      <w:r>
        <w:rPr>
          <w:rFonts w:ascii="Arial" w:hAnsi="Arial" w:cs="Arial"/>
          <w:rtl w:val="true"/>
        </w:rPr>
        <w:t xml:space="preserve">הנו בחור צעיר בן </w:t>
      </w:r>
      <w:r>
        <w:rPr>
          <w:rFonts w:cs="Arial" w:ascii="Arial" w:hAnsi="Arial"/>
        </w:rPr>
        <w:t>30</w:t>
      </w:r>
      <w:r>
        <w:rPr>
          <w:rFonts w:cs="Arial" w:ascii="Arial" w:hAnsi="Arial"/>
          <w:rtl w:val="true"/>
        </w:rPr>
        <w:t xml:space="preserve">, </w:t>
      </w:r>
      <w:r>
        <w:rPr>
          <w:rFonts w:ascii="Arial" w:hAnsi="Arial" w:cs="Arial"/>
          <w:rtl w:val="true"/>
        </w:rPr>
        <w:t>נשוי ואב ל</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 xml:space="preserve">ילדים בגילאים </w:t>
      </w:r>
      <w:r>
        <w:rPr>
          <w:rFonts w:cs="Arial" w:ascii="Arial" w:hAnsi="Arial"/>
        </w:rPr>
        <w:t>9</w:t>
      </w:r>
      <w:r>
        <w:rPr>
          <w:rFonts w:cs="Arial" w:ascii="Arial" w:hAnsi="Arial"/>
          <w:rtl w:val="true"/>
        </w:rPr>
        <w:t xml:space="preserve"> </w:t>
      </w:r>
      <w:r>
        <w:rPr>
          <w:rFonts w:ascii="Arial" w:hAnsi="Arial" w:cs="Arial"/>
          <w:rtl w:val="true"/>
        </w:rPr>
        <w:t>עד שנה המתגורר בישוב תל שבע</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הנאשם עובד לפרנסתו בעבודות שמירה ואף לומד רפואה סינית בזמנו הפנוי</w:t>
      </w:r>
      <w:r>
        <w:rPr>
          <w:rFonts w:cs="Arial" w:ascii="Arial" w:hAnsi="Arial"/>
          <w:rtl w:val="true"/>
        </w:rPr>
        <w:t xml:space="preserve">. </w:t>
      </w:r>
      <w:r>
        <w:rPr>
          <w:rFonts w:ascii="Arial" w:hAnsi="Arial" w:cs="Arial"/>
          <w:rtl w:val="true"/>
        </w:rPr>
        <w:t>לטענתו עול הפרנסה המעיק הביא אותו לבצע את העבירות האמורות כשהוא ראה בכך מקור אשר יהא בו כדי לשקם את בני משפחתו</w:t>
      </w:r>
      <w:r>
        <w:rPr>
          <w:rFonts w:cs="Arial" w:ascii="Arial" w:hAnsi="Arial"/>
          <w:rtl w:val="true"/>
        </w:rPr>
        <w:t xml:space="preserve">. </w:t>
      </w:r>
      <w:r>
        <w:rPr>
          <w:rFonts w:ascii="Arial" w:hAnsi="Arial" w:cs="Arial"/>
          <w:rtl w:val="true"/>
        </w:rPr>
        <w:t>הסניגור למדני כי הנאשם מביע חרטה עמוקה על מעשיו וכי בפועל מדובר באדם בעל מוטיבציה גבוהה לנהל חיים נורמטיביים ויש לו תובנה באשר למצבו ולצורך לשנות את אורחות חייו</w:t>
      </w:r>
      <w:r>
        <w:rPr>
          <w:rFonts w:cs="Arial" w:ascii="Arial" w:hAnsi="Arial"/>
          <w:rtl w:val="true"/>
        </w:rPr>
        <w:t xml:space="preserve">. </w:t>
      </w:r>
      <w:r>
        <w:rPr>
          <w:rFonts w:ascii="Arial" w:hAnsi="Arial" w:cs="Arial"/>
          <w:rtl w:val="true"/>
        </w:rPr>
        <w:t>עוד מציין הסניגור כי כבר מיד לאחר מעצרו שיתף הוא פעולה עם חוקריו ואף הביא לידיעתם את דבר העסקה הקודמת שביצע</w:t>
      </w:r>
      <w:r>
        <w:rPr>
          <w:rFonts w:cs="Arial" w:ascii="Arial" w:hAnsi="Arial"/>
          <w:rtl w:val="true"/>
        </w:rPr>
        <w:t xml:space="preserve">. </w:t>
      </w:r>
    </w:p>
    <w:p>
      <w:pPr>
        <w:pStyle w:val="Normal"/>
        <w:ind w:start="360"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lang w:eastAsia="en-US"/>
        </w:rPr>
      </w:pPr>
      <w:r>
        <w:rPr>
          <w:rFonts w:ascii="Arial" w:hAnsi="Arial" w:cs="Arial"/>
          <w:rtl w:val="true"/>
        </w:rPr>
        <w:t xml:space="preserve">אשר לנאשם </w:t>
      </w:r>
      <w:r>
        <w:rPr>
          <w:rFonts w:cs="Arial" w:ascii="Arial" w:hAnsi="Arial"/>
        </w:rPr>
        <w:t>2</w:t>
      </w:r>
      <w:r>
        <w:rPr>
          <w:rFonts w:cs="Arial" w:ascii="Arial" w:hAnsi="Arial"/>
          <w:rtl w:val="true"/>
        </w:rPr>
        <w:t xml:space="preserve"> </w:t>
      </w:r>
      <w:r>
        <w:rPr>
          <w:rFonts w:ascii="Arial" w:hAnsi="Arial" w:cs="Arial"/>
          <w:rtl w:val="true"/>
        </w:rPr>
        <w:t xml:space="preserve">ציין הסניגור כי מדובר באדם מבוגר בן </w:t>
      </w:r>
      <w:r>
        <w:rPr>
          <w:rFonts w:cs="Arial" w:ascii="Arial" w:hAnsi="Arial"/>
        </w:rPr>
        <w:t>48</w:t>
      </w:r>
      <w:r>
        <w:rPr>
          <w:rFonts w:cs="Arial" w:ascii="Arial" w:hAnsi="Arial"/>
          <w:rtl w:val="true"/>
        </w:rPr>
        <w:t xml:space="preserve"> </w:t>
      </w:r>
      <w:r>
        <w:rPr>
          <w:rFonts w:ascii="Arial" w:hAnsi="Arial" w:cs="Arial"/>
          <w:rtl w:val="true"/>
        </w:rPr>
        <w:t>לערך</w:t>
      </w:r>
      <w:r>
        <w:rPr>
          <w:rFonts w:cs="Arial" w:ascii="Arial" w:hAnsi="Arial"/>
          <w:rtl w:val="true"/>
        </w:rPr>
        <w:t xml:space="preserve">, </w:t>
      </w:r>
      <w:r>
        <w:rPr>
          <w:rFonts w:ascii="Arial" w:hAnsi="Arial" w:cs="Arial"/>
          <w:rtl w:val="true"/>
        </w:rPr>
        <w:t>נשוי עם ילדים השוהה בתחומי מדינת ישראל ללא היתר שהיייה כדין מזה כ</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שנים וזאת כדי לסייע בפרנסת בני ביתו</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 xml:space="preserve">נעדר הנאשם </w:t>
      </w:r>
      <w:r>
        <w:rPr>
          <w:rFonts w:cs="Arial" w:ascii="Arial" w:hAnsi="Arial"/>
        </w:rPr>
        <w:t>2</w:t>
      </w:r>
      <w:r>
        <w:rPr>
          <w:rFonts w:cs="Arial" w:ascii="Arial" w:hAnsi="Arial"/>
          <w:rtl w:val="true"/>
        </w:rPr>
        <w:t xml:space="preserve"> </w:t>
      </w:r>
      <w:r>
        <w:rPr>
          <w:rFonts w:ascii="Arial" w:hAnsi="Arial" w:cs="Arial"/>
          <w:rtl w:val="true"/>
        </w:rPr>
        <w:t>כל עבר פלילי ואשר לאירוע החמור</w:t>
      </w:r>
      <w:r>
        <w:rPr>
          <w:rFonts w:cs="Arial" w:ascii="Arial" w:hAnsi="Arial"/>
          <w:rtl w:val="true"/>
        </w:rPr>
        <w:t xml:space="preserve">, </w:t>
      </w:r>
      <w:r>
        <w:rPr>
          <w:rFonts w:ascii="Arial" w:hAnsi="Arial" w:cs="Arial"/>
          <w:rtl w:val="true"/>
        </w:rPr>
        <w:t>בו נתפס מסייע בהובלת נשק</w:t>
      </w:r>
      <w:r>
        <w:rPr>
          <w:rFonts w:cs="Arial" w:ascii="Arial" w:hAnsi="Arial"/>
          <w:rtl w:val="true"/>
        </w:rPr>
        <w:t xml:space="preserve">, </w:t>
      </w:r>
      <w:r>
        <w:rPr>
          <w:rFonts w:ascii="Arial" w:hAnsi="Arial" w:cs="Arial"/>
          <w:rtl w:val="true"/>
        </w:rPr>
        <w:t>הרי שבפועל כל חלקו הינו מזערי ביותר והצטמצם אך לפעולה של ביצוע תצפית על האירוע</w:t>
      </w:r>
      <w:r>
        <w:rPr>
          <w:rFonts w:cs="Arial" w:ascii="Arial" w:hAnsi="Arial"/>
          <w:rtl w:val="true"/>
        </w:rPr>
        <w:t xml:space="preserve">. </w:t>
      </w:r>
      <w:r>
        <w:rPr>
          <w:rFonts w:ascii="Arial" w:hAnsi="Arial" w:cs="Arial"/>
          <w:rtl w:val="true"/>
        </w:rPr>
        <w:t xml:space="preserve">הסניגור אף ציין כי מעורבותו של הנאשם </w:t>
      </w:r>
      <w:r>
        <w:rPr>
          <w:rFonts w:cs="Arial" w:ascii="Arial" w:hAnsi="Arial"/>
        </w:rPr>
        <w:t>2</w:t>
      </w:r>
      <w:r>
        <w:rPr>
          <w:rFonts w:cs="Arial" w:ascii="Arial" w:hAnsi="Arial"/>
          <w:rtl w:val="true"/>
        </w:rPr>
        <w:t xml:space="preserve"> </w:t>
      </w:r>
      <w:r>
        <w:rPr>
          <w:rFonts w:ascii="Arial" w:hAnsi="Arial" w:cs="Arial"/>
          <w:rtl w:val="true"/>
        </w:rPr>
        <w:t>נכפתה עליו לא במובן של כפיה או כורח</w:t>
      </w:r>
      <w:r>
        <w:rPr>
          <w:rFonts w:cs="Arial" w:ascii="Arial" w:hAnsi="Arial"/>
          <w:rtl w:val="true"/>
        </w:rPr>
        <w:t xml:space="preserve">, </w:t>
      </w:r>
      <w:r>
        <w:rPr>
          <w:rFonts w:ascii="Arial" w:hAnsi="Arial" w:cs="Arial"/>
          <w:rtl w:val="true"/>
        </w:rPr>
        <w:t xml:space="preserve">כי אם במובן בו נסע הוא יחד עם הנאשם </w:t>
      </w:r>
      <w:r>
        <w:rPr>
          <w:rFonts w:cs="Arial" w:ascii="Arial" w:hAnsi="Arial"/>
        </w:rPr>
        <w:t>1</w:t>
      </w:r>
      <w:r>
        <w:rPr>
          <w:rFonts w:cs="Arial" w:ascii="Arial" w:hAnsi="Arial"/>
          <w:rtl w:val="true"/>
        </w:rPr>
        <w:t xml:space="preserve">  </w:t>
      </w:r>
      <w:r>
        <w:rPr>
          <w:rFonts w:ascii="Arial" w:hAnsi="Arial" w:cs="Arial"/>
          <w:rtl w:val="true"/>
        </w:rPr>
        <w:t xml:space="preserve">לנסיעה תמימה ובמהלך הנסיעה סיפר לו הנאשם </w:t>
      </w:r>
      <w:r>
        <w:rPr>
          <w:rFonts w:cs="Arial" w:ascii="Arial" w:hAnsi="Arial"/>
        </w:rPr>
        <w:t>1</w:t>
      </w:r>
      <w:r>
        <w:rPr>
          <w:rFonts w:cs="Arial" w:ascii="Arial" w:hAnsi="Arial"/>
          <w:rtl w:val="true"/>
        </w:rPr>
        <w:t xml:space="preserve"> </w:t>
      </w:r>
      <w:r>
        <w:rPr>
          <w:rFonts w:ascii="Arial" w:hAnsi="Arial" w:cs="Arial"/>
          <w:rtl w:val="true"/>
        </w:rPr>
        <w:t>כי הוא מבצע עסקת נשק וביקש ממנו כי יסייע בידו בכך שישקיף על המקום כדי למנוע הפרעות</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לא יזם כל פעילות</w:t>
      </w:r>
      <w:r>
        <w:rPr>
          <w:rFonts w:cs="Arial" w:ascii="Arial" w:hAnsi="Arial"/>
          <w:rtl w:val="true"/>
        </w:rPr>
        <w:t xml:space="preserve">, </w:t>
      </w:r>
      <w:r>
        <w:rPr>
          <w:rFonts w:ascii="Arial" w:hAnsi="Arial" w:cs="Arial"/>
          <w:rtl w:val="true"/>
        </w:rPr>
        <w:t>לא היה בסוד תכנון הדברים ואף לא קיבל כל תמורה על חלקו</w:t>
      </w:r>
      <w:r>
        <w:rPr>
          <w:rFonts w:cs="Arial" w:ascii="Arial" w:hAnsi="Arial"/>
          <w:rtl w:val="true"/>
        </w:rPr>
        <w:t>.</w:t>
      </w:r>
      <w:r>
        <w:rPr>
          <w:rFonts w:cs="Arial" w:ascii="Arial" w:hAnsi="Arial"/>
          <w:rtl w:val="true"/>
          <w:lang w:eastAsia="en-US"/>
        </w:rPr>
        <w:t xml:space="preserve"> </w:t>
      </w:r>
    </w:p>
    <w:p>
      <w:pPr>
        <w:pStyle w:val="Normal"/>
        <w:ind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התביעה ביקשה להחמיר בענישת הנאשמים בהתאם למדיניות הענישה המחמירה אשר הותוותה בשנים האחרונות בפרט על רקע המצב הבטחוני הקשה בו מצויה מדינת ישראל והסכנה אליה חשופים תושבי המדינה מפני פעילות טרור</w:t>
      </w:r>
      <w:r>
        <w:rPr>
          <w:rFonts w:cs="Arial" w:ascii="Arial" w:hAnsi="Arial"/>
          <w:rtl w:val="true"/>
          <w:lang w:eastAsia="en-US"/>
        </w:rPr>
        <w:t>.</w:t>
      </w:r>
    </w:p>
    <w:p>
      <w:pPr>
        <w:pStyle w:val="Normal"/>
        <w:ind w:firstLine="60" w:start="720" w:end="0"/>
        <w:jc w:val="both"/>
        <w:rPr/>
      </w:pPr>
      <w:r>
        <w:rPr>
          <w:rFonts w:ascii="Arial" w:hAnsi="Arial" w:cs="Arial"/>
          <w:rtl w:val="true"/>
          <w:lang w:eastAsia="en-US"/>
        </w:rPr>
        <w:t>המאשימה ביקשה שלא לייחס כל נסיבה לקולא</w:t>
      </w:r>
      <w:r>
        <w:rPr>
          <w:rFonts w:cs="Arial" w:ascii="Arial" w:hAnsi="Arial"/>
          <w:rtl w:val="true"/>
          <w:lang w:eastAsia="en-US"/>
        </w:rPr>
        <w:t xml:space="preserve">, </w:t>
      </w:r>
      <w:r>
        <w:rPr>
          <w:rFonts w:ascii="Arial" w:hAnsi="Arial" w:cs="Arial"/>
          <w:rtl w:val="true"/>
          <w:lang w:eastAsia="en-US"/>
        </w:rPr>
        <w:t xml:space="preserve">מקום בו טוען הנאשם </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כי המניע למעשיו היה מצוקה כלכלית כשהיא טוענת כי טיעון שכזה יש לדחות בשתי ידיים</w:t>
      </w:r>
      <w:r>
        <w:rPr>
          <w:rFonts w:cs="Arial" w:ascii="Arial" w:hAnsi="Arial"/>
          <w:rtl w:val="true"/>
          <w:lang w:eastAsia="en-US"/>
        </w:rPr>
        <w:t xml:space="preserve">, </w:t>
      </w:r>
      <w:r>
        <w:rPr>
          <w:rFonts w:ascii="Arial" w:hAnsi="Arial" w:cs="Arial"/>
          <w:rtl w:val="true"/>
          <w:lang w:eastAsia="en-US"/>
        </w:rPr>
        <w:t xml:space="preserve">הן לנוכח חומרת העבירה ובפרט לנוכח העובדה כי לנאשם </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הייתה עבודה מסודרת והוא אף הרשה לעצמו ללמוד רפואה סינית באופן המלמד כי לא מצוקה כלכלית הובילה אותו לביצוע המעשים כי אם אידיאולוגיה שהיא המסוכנת מכל</w:t>
      </w:r>
      <w:r>
        <w:rPr>
          <w:rFonts w:cs="Arial" w:ascii="Arial" w:hAnsi="Arial"/>
          <w:rtl w:val="true"/>
          <w:lang w:eastAsia="en-US"/>
        </w:rPr>
        <w:t xml:space="preserve">. </w:t>
      </w:r>
    </w:p>
    <w:p>
      <w:pPr>
        <w:pStyle w:val="Normal"/>
        <w:ind w:firstLine="60" w:start="720" w:end="0"/>
        <w:jc w:val="both"/>
        <w:rPr>
          <w:rFonts w:ascii="Arial" w:hAnsi="Arial" w:cs="Arial"/>
          <w:lang w:eastAsia="en-US"/>
        </w:rPr>
      </w:pPr>
      <w:r>
        <w:rPr>
          <w:rFonts w:ascii="Arial" w:hAnsi="Arial" w:cs="Arial"/>
          <w:rtl w:val="true"/>
          <w:lang w:eastAsia="en-US"/>
        </w:rPr>
        <w:t xml:space="preserve">גם שירות המבחן התקשה לקבל את הסברו המיתמם של הנאשם </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למניע כלכלי</w:t>
      </w:r>
      <w:r>
        <w:rPr>
          <w:rFonts w:cs="Arial" w:ascii="Arial" w:hAnsi="Arial"/>
          <w:rtl w:val="true"/>
          <w:lang w:eastAsia="en-US"/>
        </w:rPr>
        <w:t xml:space="preserve">. </w:t>
      </w:r>
      <w:r>
        <w:rPr>
          <w:rFonts w:ascii="Arial" w:hAnsi="Arial" w:cs="Arial"/>
          <w:rtl w:val="true"/>
          <w:lang w:eastAsia="en-US"/>
        </w:rPr>
        <w:t>שירות המבחן נמצא תחת הרושם כי מדובר באדם המנהל אורח חיים שולי וכי אינו מכבד את החוק והנו בעל מערכת ערכים לקויה</w:t>
      </w:r>
      <w:r>
        <w:rPr>
          <w:rFonts w:cs="Arial" w:ascii="Arial" w:hAnsi="Arial"/>
          <w:rtl w:val="true"/>
          <w:lang w:eastAsia="en-US"/>
        </w:rPr>
        <w:t xml:space="preserve">. </w:t>
      </w:r>
      <w:r>
        <w:rPr>
          <w:rFonts w:ascii="Arial" w:hAnsi="Arial" w:cs="Arial"/>
          <w:rtl w:val="true"/>
          <w:lang w:eastAsia="en-US"/>
        </w:rPr>
        <w:t xml:space="preserve">שירות המבחן הוסיף וציין כי מדובר באדם הנעדר תובנה מהותית לחומרת מעשיו וכי בפועל בוצעה העבירה מתוך זילזול בשלטון החוק </w:t>
      </w:r>
      <w:r>
        <w:rPr>
          <w:rFonts w:cs="Arial" w:ascii="Arial" w:hAnsi="Arial"/>
          <w:rtl w:val="true"/>
          <w:lang w:eastAsia="en-US"/>
        </w:rPr>
        <w:t xml:space="preserve">.  </w:t>
      </w:r>
    </w:p>
    <w:p>
      <w:pPr>
        <w:pStyle w:val="Normal"/>
        <w:ind w:start="720" w:end="0"/>
        <w:jc w:val="both"/>
        <w:rPr>
          <w:rFonts w:ascii="Arial" w:hAnsi="Arial" w:cs="Arial"/>
          <w:lang w:eastAsia="en-US"/>
        </w:rPr>
      </w:pPr>
      <w:r>
        <w:rPr>
          <w:rFonts w:ascii="Arial" w:hAnsi="Arial" w:cs="Arial"/>
          <w:rtl w:val="true"/>
          <w:lang w:eastAsia="en-US"/>
        </w:rPr>
        <w:t xml:space="preserve">אשר לנאשם </w:t>
      </w:r>
      <w:r>
        <w:rPr>
          <w:rFonts w:cs="Arial" w:ascii="Arial" w:hAnsi="Arial"/>
          <w:lang w:eastAsia="en-US"/>
        </w:rPr>
        <w:t>2</w:t>
      </w:r>
      <w:r>
        <w:rPr>
          <w:rFonts w:cs="Arial" w:ascii="Arial" w:hAnsi="Arial"/>
          <w:rtl w:val="true"/>
          <w:lang w:eastAsia="en-US"/>
        </w:rPr>
        <w:t xml:space="preserve"> </w:t>
      </w:r>
      <w:r>
        <w:rPr>
          <w:rFonts w:ascii="Arial" w:hAnsi="Arial" w:cs="Arial"/>
          <w:rtl w:val="true"/>
          <w:lang w:eastAsia="en-US"/>
        </w:rPr>
        <w:t>בקשה המדינה להשית עליו עונש התואם את מעשיו</w:t>
      </w:r>
      <w:r>
        <w:rPr>
          <w:rFonts w:cs="Arial" w:ascii="Arial" w:hAnsi="Arial"/>
          <w:rtl w:val="true"/>
          <w:lang w:eastAsia="en-US"/>
        </w:rPr>
        <w:t xml:space="preserve">, </w:t>
      </w:r>
      <w:r>
        <w:rPr>
          <w:rFonts w:ascii="Arial" w:hAnsi="Arial" w:cs="Arial"/>
          <w:rtl w:val="true"/>
          <w:lang w:eastAsia="en-US"/>
        </w:rPr>
        <w:t>בפרט כאשר העבירות מבוצעות על ידי שוהה בלתי חוקי בתחומי מדינת ישראל</w:t>
      </w:r>
      <w:r>
        <w:rPr>
          <w:rFonts w:cs="Arial" w:ascii="Arial" w:hAnsi="Arial"/>
          <w:rtl w:val="true"/>
          <w:lang w:eastAsia="en-US"/>
        </w:rPr>
        <w:t>.</w:t>
      </w:r>
    </w:p>
    <w:p>
      <w:pPr>
        <w:pStyle w:val="Normal"/>
        <w:ind w:firstLine="72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lang w:eastAsia="en-US"/>
        </w:rPr>
      </w:pPr>
      <w:r>
        <w:rPr>
          <w:rFonts w:ascii="Arial" w:hAnsi="Arial" w:cs="Arial"/>
          <w:rtl w:val="true"/>
          <w:lang w:eastAsia="en-US"/>
        </w:rPr>
        <w:t>בתי המשפט חזרו והדגישו את החומרה הרבה שיש לייחס לנסיבות של ביצוע עבירות בנשק</w:t>
      </w:r>
      <w:r>
        <w:rPr>
          <w:rFonts w:cs="Arial" w:ascii="Arial" w:hAnsi="Arial"/>
          <w:rtl w:val="true"/>
          <w:lang w:eastAsia="en-US"/>
        </w:rPr>
        <w:t xml:space="preserve">, </w:t>
      </w:r>
      <w:r>
        <w:rPr>
          <w:rFonts w:ascii="Arial" w:hAnsi="Arial" w:cs="Arial"/>
          <w:rtl w:val="true"/>
          <w:lang w:eastAsia="en-US"/>
        </w:rPr>
        <w:t>בפרט לתופעה המדאיגה השבה ומטרידה את  כולנו והיא הברחת הנשק המתבצעת דרך גבול מצרים אל תחומי מדינת ישראל ולשטחי השרות הפלסטינית</w:t>
      </w:r>
      <w:r>
        <w:rPr>
          <w:rFonts w:cs="Arial" w:ascii="Arial" w:hAnsi="Arial"/>
          <w:rtl w:val="true"/>
          <w:lang w:eastAsia="en-US"/>
        </w:rPr>
        <w:t xml:space="preserve">. </w:t>
      </w:r>
      <w:r>
        <w:rPr>
          <w:rFonts w:ascii="Arial" w:hAnsi="Arial" w:cs="Arial"/>
          <w:rtl w:val="true"/>
          <w:lang w:eastAsia="en-US"/>
        </w:rPr>
        <w:t>חמור מכל</w:t>
      </w:r>
      <w:r>
        <w:rPr>
          <w:rFonts w:cs="Arial" w:ascii="Arial" w:hAnsi="Arial"/>
          <w:rtl w:val="true"/>
          <w:lang w:eastAsia="en-US"/>
        </w:rPr>
        <w:t xml:space="preserve">, </w:t>
      </w:r>
      <w:r>
        <w:rPr>
          <w:rFonts w:ascii="Arial" w:hAnsi="Arial" w:cs="Arial"/>
          <w:rtl w:val="true"/>
          <w:lang w:eastAsia="en-US"/>
        </w:rPr>
        <w:t>נמצאים אנו למדים כי אזרחי מדינת ישראל נוטלים חלק פעיל ומהותי בפעולות הברחה אלו ומעבירים את הנשק</w:t>
      </w:r>
      <w:r>
        <w:rPr>
          <w:rFonts w:cs="Arial" w:ascii="Arial" w:hAnsi="Arial"/>
          <w:rtl w:val="true"/>
          <w:lang w:eastAsia="en-US"/>
        </w:rPr>
        <w:t xml:space="preserve">, </w:t>
      </w:r>
      <w:r>
        <w:rPr>
          <w:rFonts w:ascii="Arial" w:hAnsi="Arial" w:cs="Arial"/>
          <w:rtl w:val="true"/>
          <w:lang w:eastAsia="en-US"/>
        </w:rPr>
        <w:t>תוך ניצול אזרחותם הישראלית וחופש התנועה שלהם בתחומי מדינת ישראל</w:t>
      </w:r>
      <w:r>
        <w:rPr>
          <w:rFonts w:cs="Arial" w:ascii="Arial" w:hAnsi="Arial"/>
          <w:rtl w:val="true"/>
          <w:lang w:eastAsia="en-US"/>
        </w:rPr>
        <w:t xml:space="preserve">, </w:t>
      </w:r>
      <w:r>
        <w:rPr>
          <w:rFonts w:ascii="Arial" w:hAnsi="Arial" w:cs="Arial"/>
          <w:rtl w:val="true"/>
          <w:lang w:eastAsia="en-US"/>
        </w:rPr>
        <w:t>בכלי רכב הנושאים לוחית זיהוי ישראלית</w:t>
      </w:r>
      <w:r>
        <w:rPr>
          <w:rFonts w:cs="Arial" w:ascii="Arial" w:hAnsi="Arial"/>
          <w:rtl w:val="true"/>
          <w:lang w:eastAsia="en-US"/>
        </w:rPr>
        <w:t xml:space="preserve">, </w:t>
      </w:r>
      <w:r>
        <w:rPr>
          <w:rFonts w:ascii="Arial" w:hAnsi="Arial" w:cs="Arial"/>
          <w:rtl w:val="true"/>
          <w:lang w:eastAsia="en-US"/>
        </w:rPr>
        <w:t>אל תחומי הרשות הפלסטינית</w:t>
      </w:r>
      <w:r>
        <w:rPr>
          <w:rFonts w:cs="Arial" w:ascii="Arial" w:hAnsi="Arial"/>
          <w:rtl w:val="true"/>
          <w:lang w:eastAsia="en-US"/>
        </w:rPr>
        <w:t xml:space="preserve">. </w:t>
      </w:r>
      <w:r>
        <w:rPr>
          <w:rFonts w:ascii="Arial" w:hAnsi="Arial" w:cs="Arial"/>
          <w:rtl w:val="true"/>
          <w:lang w:eastAsia="en-US"/>
        </w:rPr>
        <w:t>אין שום נימוק כלכלי היכול להצדיק מעשה נתעב שכזה אשר יש  בו כדי ללמד על בגידה באחיו</w:t>
      </w:r>
      <w:r>
        <w:rPr>
          <w:rFonts w:cs="Arial" w:ascii="Arial" w:hAnsi="Arial"/>
          <w:rtl w:val="true"/>
          <w:lang w:eastAsia="en-US"/>
        </w:rPr>
        <w:t xml:space="preserve">, </w:t>
      </w:r>
      <w:r>
        <w:rPr>
          <w:rFonts w:ascii="Arial" w:hAnsi="Arial" w:cs="Arial"/>
          <w:rtl w:val="true"/>
          <w:lang w:eastAsia="en-US"/>
        </w:rPr>
        <w:t>אזרחי מדינת ישראל</w:t>
      </w:r>
      <w:r>
        <w:rPr>
          <w:rFonts w:cs="Arial" w:ascii="Arial" w:hAnsi="Arial"/>
          <w:rtl w:val="true"/>
          <w:lang w:eastAsia="en-US"/>
        </w:rPr>
        <w:t xml:space="preserve">, </w:t>
      </w:r>
      <w:r>
        <w:rPr>
          <w:rFonts w:ascii="Arial" w:hAnsi="Arial" w:cs="Arial"/>
          <w:rtl w:val="true"/>
          <w:lang w:eastAsia="en-US"/>
        </w:rPr>
        <w:t>הנחשפים לפעולות טרור המבוצעות בנשקים מסוג זה</w:t>
      </w:r>
      <w:r>
        <w:rPr>
          <w:rFonts w:cs="Arial" w:ascii="Arial" w:hAnsi="Arial"/>
          <w:rtl w:val="true"/>
          <w:lang w:eastAsia="en-US"/>
        </w:rPr>
        <w:t xml:space="preserve">. </w:t>
      </w:r>
      <w:r>
        <w:rPr>
          <w:rFonts w:ascii="Arial" w:hAnsi="Arial" w:cs="Arial"/>
          <w:rtl w:val="true"/>
          <w:lang w:eastAsia="en-US"/>
        </w:rPr>
        <w:t>על רקע המצב הביטחוני הקשה בו מצוייה מדינת ישראל מזה כ</w:t>
      </w:r>
      <w:r>
        <w:rPr>
          <w:rFonts w:cs="Arial" w:ascii="Arial" w:hAnsi="Arial"/>
          <w:rtl w:val="true"/>
          <w:lang w:eastAsia="en-US"/>
        </w:rPr>
        <w:t>-</w:t>
      </w:r>
      <w:r>
        <w:rPr>
          <w:rFonts w:cs="Arial" w:ascii="Arial" w:hAnsi="Arial"/>
          <w:lang w:eastAsia="en-US"/>
        </w:rPr>
        <w:t>4</w:t>
      </w:r>
      <w:r>
        <w:rPr>
          <w:rFonts w:cs="Arial" w:ascii="Arial" w:hAnsi="Arial"/>
          <w:rtl w:val="true"/>
          <w:lang w:eastAsia="en-US"/>
        </w:rPr>
        <w:t xml:space="preserve"> </w:t>
      </w:r>
      <w:r>
        <w:rPr>
          <w:rFonts w:ascii="Arial" w:hAnsi="Arial" w:cs="Arial"/>
          <w:rtl w:val="true"/>
          <w:lang w:eastAsia="en-US"/>
        </w:rPr>
        <w:t>שנים מצאו לנכון בתי המשפט להחמיר בענישה</w:t>
      </w:r>
      <w:r>
        <w:rPr>
          <w:rFonts w:cs="Arial" w:ascii="Arial" w:hAnsi="Arial"/>
          <w:rtl w:val="true"/>
          <w:lang w:eastAsia="en-US"/>
        </w:rPr>
        <w:t>.</w:t>
      </w:r>
    </w:p>
    <w:p>
      <w:pPr>
        <w:pStyle w:val="Normal"/>
        <w:ind w:start="720" w:end="0"/>
        <w:jc w:val="both"/>
        <w:rPr>
          <w:lang w:eastAsia="en-US"/>
        </w:rPr>
      </w:pPr>
      <w:r>
        <w:rPr>
          <w:rFonts w:ascii="Arial" w:hAnsi="Arial" w:cs="Arial"/>
          <w:rtl w:val="true"/>
          <w:lang w:eastAsia="en-US"/>
        </w:rPr>
        <w:t>בת</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w:t>
      </w:r>
      <w:r>
        <w:rPr>
          <w:rFonts w:ascii="Arial" w:hAnsi="Arial" w:cs="Arial"/>
          <w:rtl w:val="true"/>
          <w:lang w:eastAsia="en-US"/>
        </w:rPr>
        <w:t>באר שבע</w:t>
      </w:r>
      <w:r>
        <w:rPr>
          <w:rFonts w:cs="Arial" w:ascii="Arial" w:hAnsi="Arial"/>
          <w:rtl w:val="true"/>
          <w:lang w:eastAsia="en-US"/>
        </w:rPr>
        <w:t xml:space="preserve">) </w:t>
      </w:r>
      <w:hyperlink r:id="rId35">
        <w:r>
          <w:rPr>
            <w:rStyle w:val="Hyperlink"/>
            <w:rFonts w:cs="Arial" w:ascii="Arial" w:hAnsi="Arial"/>
            <w:color w:val="0000FF"/>
            <w:u w:val="single"/>
            <w:lang w:eastAsia="en-US"/>
          </w:rPr>
          <w:t>8106/04</w:t>
        </w:r>
        <w:r>
          <w:rPr>
            <w:rStyle w:val="Hyperlink"/>
            <w:rFonts w:cs="Arial" w:ascii="Arial" w:hAnsi="Arial"/>
            <w:color w:val="0000FF"/>
            <w:u w:val="single"/>
            <w:rtl w:val="true"/>
            <w:lang w:eastAsia="en-US"/>
          </w:rPr>
          <w:t xml:space="preserve"> </w:t>
        </w:r>
      </w:hyperlink>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אבו סבילה</w:t>
      </w:r>
      <w:r>
        <w:rPr>
          <w:rFonts w:ascii="Arial" w:hAnsi="Arial" w:cs="Arial"/>
          <w:rtl w:val="true"/>
          <w:lang w:eastAsia="en-US"/>
        </w:rPr>
        <w:t xml:space="preserve"> בנסיבות בהן ייבא הנאשם והחזיק ברשותו </w:t>
      </w:r>
      <w:r>
        <w:rPr>
          <w:rFonts w:cs="Arial" w:ascii="Arial" w:hAnsi="Arial"/>
          <w:lang w:eastAsia="en-US"/>
        </w:rPr>
        <w:t>45</w:t>
      </w:r>
      <w:r>
        <w:rPr>
          <w:rFonts w:cs="Arial" w:ascii="Arial" w:hAnsi="Arial"/>
          <w:rtl w:val="true"/>
          <w:lang w:eastAsia="en-US"/>
        </w:rPr>
        <w:t xml:space="preserve"> </w:t>
      </w:r>
      <w:r>
        <w:rPr>
          <w:rFonts w:ascii="Arial" w:hAnsi="Arial" w:cs="Arial"/>
          <w:rtl w:val="true"/>
          <w:lang w:eastAsia="en-US"/>
        </w:rPr>
        <w:t xml:space="preserve">רובי קלצניקוב </w:t>
      </w:r>
      <w:r>
        <w:rPr>
          <w:rFonts w:cs="Arial" w:ascii="Arial" w:hAnsi="Arial"/>
          <w:lang w:eastAsia="en-US"/>
        </w:rPr>
        <w:t>2</w:t>
      </w:r>
      <w:r>
        <w:rPr>
          <w:rFonts w:cs="Arial" w:ascii="Arial" w:hAnsi="Arial"/>
          <w:rtl w:val="true"/>
          <w:lang w:eastAsia="en-US"/>
        </w:rPr>
        <w:t xml:space="preserve"> </w:t>
      </w:r>
      <w:r>
        <w:rPr>
          <w:rFonts w:ascii="Arial" w:hAnsi="Arial" w:cs="Arial"/>
          <w:rtl w:val="true"/>
          <w:lang w:eastAsia="en-US"/>
        </w:rPr>
        <w:t>אקדחים ו</w:t>
      </w:r>
      <w:r>
        <w:rPr>
          <w:rFonts w:cs="Arial" w:ascii="Arial" w:hAnsi="Arial"/>
          <w:rtl w:val="true"/>
          <w:lang w:eastAsia="en-US"/>
        </w:rPr>
        <w:t xml:space="preserve">- </w:t>
      </w:r>
      <w:r>
        <w:rPr>
          <w:rFonts w:cs="Arial" w:ascii="Arial" w:hAnsi="Arial"/>
          <w:lang w:eastAsia="en-US"/>
        </w:rPr>
        <w:t>1,500</w:t>
      </w:r>
      <w:r>
        <w:rPr>
          <w:rFonts w:cs="Arial" w:ascii="Arial" w:hAnsi="Arial"/>
          <w:rtl w:val="true"/>
          <w:lang w:eastAsia="en-US"/>
        </w:rPr>
        <w:t xml:space="preserve"> </w:t>
      </w:r>
      <w:r>
        <w:rPr>
          <w:rFonts w:ascii="Arial" w:hAnsi="Arial" w:cs="Arial"/>
          <w:rtl w:val="true"/>
          <w:lang w:eastAsia="en-US"/>
        </w:rPr>
        <w:t>רובים</w:t>
      </w:r>
      <w:r>
        <w:rPr>
          <w:rFonts w:cs="Arial" w:ascii="Arial" w:hAnsi="Arial"/>
          <w:rtl w:val="true"/>
          <w:lang w:eastAsia="en-US"/>
        </w:rPr>
        <w:t xml:space="preserve">,  </w:t>
      </w:r>
      <w:r>
        <w:rPr>
          <w:rFonts w:ascii="Arial" w:hAnsi="Arial" w:cs="Arial"/>
          <w:rtl w:val="true"/>
          <w:lang w:eastAsia="en-US"/>
        </w:rPr>
        <w:t xml:space="preserve">מצאתי לנכון להשית  על הנאשם עונש מאסר של </w:t>
      </w:r>
      <w:r>
        <w:rPr>
          <w:rFonts w:cs="Arial" w:ascii="Arial" w:hAnsi="Arial"/>
          <w:lang w:eastAsia="en-US"/>
        </w:rPr>
        <w:t>12</w:t>
      </w:r>
      <w:r>
        <w:rPr>
          <w:rFonts w:cs="Arial" w:ascii="Arial" w:hAnsi="Arial"/>
          <w:rtl w:val="true"/>
          <w:lang w:eastAsia="en-US"/>
        </w:rPr>
        <w:t xml:space="preserve"> </w:t>
      </w:r>
      <w:r>
        <w:rPr>
          <w:rFonts w:ascii="Arial" w:hAnsi="Arial" w:cs="Arial"/>
          <w:rtl w:val="true"/>
          <w:lang w:eastAsia="en-US"/>
        </w:rPr>
        <w:t>שנה תוך הדגשת חומרת מעשיו לנוכח העובדה כי מדובר בעבירות שבוצעו על ידי מי שהינו אזרח מדינת ישראל</w:t>
      </w:r>
      <w:r>
        <w:rPr>
          <w:rFonts w:cs="Arial" w:ascii="Arial" w:hAnsi="Arial"/>
          <w:rtl w:val="true"/>
          <w:lang w:eastAsia="en-US"/>
        </w:rPr>
        <w:t xml:space="preserve">, </w:t>
      </w:r>
      <w:r>
        <w:rPr>
          <w:rFonts w:ascii="Arial" w:hAnsi="Arial" w:cs="Arial"/>
          <w:rtl w:val="true"/>
          <w:lang w:eastAsia="en-US"/>
        </w:rPr>
        <w:t>כמו גם לנוכח העובדה כי הנאשם שם</w:t>
      </w:r>
      <w:r>
        <w:rPr>
          <w:rFonts w:cs="Arial" w:ascii="Arial" w:hAnsi="Arial"/>
          <w:rtl w:val="true"/>
          <w:lang w:eastAsia="en-US"/>
        </w:rPr>
        <w:t xml:space="preserve">, </w:t>
      </w:r>
      <w:r>
        <w:rPr>
          <w:rFonts w:ascii="Arial" w:hAnsi="Arial" w:cs="Arial"/>
          <w:rtl w:val="true"/>
          <w:lang w:eastAsia="en-US"/>
        </w:rPr>
        <w:t>היה בבחינת הרוח החיה הדומיננטית והיוזמת מאחורי הברחת הנשק  ממצרים לתוך תחומי מדינת ישראל בידיעה כי הנשק יעדו הינו לרשות הפלסטינית</w:t>
      </w:r>
      <w:r>
        <w:rPr>
          <w:rFonts w:cs="Arial" w:ascii="Arial" w:hAnsi="Arial"/>
          <w:rtl w:val="true"/>
          <w:lang w:eastAsia="en-US"/>
        </w:rPr>
        <w:t xml:space="preserve">. </w:t>
      </w:r>
      <w:r>
        <w:rPr>
          <w:rFonts w:ascii="Arial" w:hAnsi="Arial" w:cs="Arial"/>
          <w:rtl w:val="true"/>
          <w:lang w:eastAsia="en-US"/>
        </w:rPr>
        <w:t xml:space="preserve">המובילים המצריים באותו אירוע נשפטו לעונשי מאסר של </w:t>
      </w:r>
      <w:r>
        <w:rPr>
          <w:rFonts w:cs="Arial" w:ascii="Arial" w:hAnsi="Arial"/>
          <w:lang w:eastAsia="en-US"/>
        </w:rPr>
        <w:t>6</w:t>
      </w:r>
      <w:r>
        <w:rPr>
          <w:rFonts w:cs="Arial" w:ascii="Arial" w:hAnsi="Arial"/>
          <w:rtl w:val="true"/>
          <w:lang w:eastAsia="en-US"/>
        </w:rPr>
        <w:t xml:space="preserve"> </w:t>
      </w:r>
      <w:r>
        <w:rPr>
          <w:rFonts w:cs="Arial" w:ascii="Arial" w:hAnsi="Arial"/>
          <w:lang w:eastAsia="en-US"/>
        </w:rPr>
        <w:t>8</w:t>
      </w:r>
      <w:r>
        <w:rPr>
          <w:rFonts w:cs="Arial" w:ascii="Arial" w:hAnsi="Arial"/>
          <w:rtl w:val="true"/>
          <w:lang w:eastAsia="en-US"/>
        </w:rPr>
        <w:t xml:space="preserve"> </w:t>
      </w:r>
      <w:r>
        <w:rPr>
          <w:rFonts w:ascii="Arial" w:hAnsi="Arial" w:cs="Arial"/>
          <w:rtl w:val="true"/>
          <w:lang w:eastAsia="en-US"/>
        </w:rPr>
        <w:t>ו</w:t>
      </w:r>
      <w:r>
        <w:rPr>
          <w:rFonts w:cs="Arial" w:ascii="Arial" w:hAnsi="Arial"/>
          <w:rtl w:val="true"/>
          <w:lang w:eastAsia="en-US"/>
        </w:rPr>
        <w:t xml:space="preserve">- </w:t>
      </w:r>
      <w:r>
        <w:rPr>
          <w:rFonts w:cs="Arial" w:ascii="Arial" w:hAnsi="Arial"/>
          <w:lang w:eastAsia="en-US"/>
        </w:rPr>
        <w:t>10</w:t>
      </w:r>
      <w:r>
        <w:rPr>
          <w:rFonts w:cs="Arial" w:ascii="Arial" w:hAnsi="Arial"/>
          <w:rtl w:val="true"/>
          <w:lang w:eastAsia="en-US"/>
        </w:rPr>
        <w:t xml:space="preserve"> </w:t>
      </w:r>
      <w:r>
        <w:rPr>
          <w:rFonts w:ascii="Arial" w:hAnsi="Arial" w:cs="Arial"/>
          <w:rtl w:val="true"/>
          <w:lang w:eastAsia="en-US"/>
        </w:rPr>
        <w:t xml:space="preserve">שנים </w:t>
      </w:r>
      <w:r>
        <w:rPr>
          <w:rFonts w:cs="Arial" w:ascii="Arial" w:hAnsi="Arial"/>
          <w:rtl w:val="true"/>
          <w:lang w:eastAsia="en-US"/>
        </w:rPr>
        <w:t>(</w:t>
      </w:r>
      <w:r>
        <w:rPr>
          <w:rFonts w:ascii="Arial" w:hAnsi="Arial" w:cs="Arial"/>
          <w:rtl w:val="true"/>
          <w:lang w:eastAsia="en-US"/>
        </w:rPr>
        <w:t>בת</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w:t>
      </w:r>
      <w:r>
        <w:rPr>
          <w:rFonts w:ascii="Arial" w:hAnsi="Arial" w:cs="Arial"/>
          <w:rtl w:val="true"/>
          <w:lang w:eastAsia="en-US"/>
        </w:rPr>
        <w:t>באר שבע</w:t>
      </w:r>
      <w:r>
        <w:rPr>
          <w:rFonts w:cs="Arial" w:ascii="Arial" w:hAnsi="Arial"/>
          <w:rtl w:val="true"/>
          <w:lang w:eastAsia="en-US"/>
        </w:rPr>
        <w:t xml:space="preserve">) </w:t>
      </w:r>
      <w:hyperlink r:id="rId36">
        <w:r>
          <w:rPr>
            <w:rStyle w:val="Hyperlink"/>
            <w:rFonts w:cs="Arial" w:ascii="Arial" w:hAnsi="Arial"/>
            <w:color w:val="0000FF"/>
            <w:u w:val="single"/>
            <w:lang w:eastAsia="en-US"/>
          </w:rPr>
          <w:t>8076/04</w:t>
        </w:r>
        <w:r>
          <w:rPr>
            <w:rStyle w:val="Hyperlink"/>
            <w:rFonts w:cs="Arial" w:ascii="Arial" w:hAnsi="Arial"/>
            <w:color w:val="0000FF"/>
            <w:u w:val="single"/>
            <w:rtl w:val="true"/>
            <w:lang w:eastAsia="en-US"/>
          </w:rPr>
          <w:t xml:space="preserve"> </w:t>
        </w:r>
      </w:hyperlink>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בניית</w:t>
      </w:r>
      <w:r>
        <w:rPr>
          <w:rFonts w:cs="Arial" w:ascii="Arial" w:hAnsi="Arial"/>
          <w:rtl w:val="true"/>
          <w:lang w:eastAsia="en-US"/>
        </w:rPr>
        <w:t xml:space="preserve">). </w:t>
      </w:r>
    </w:p>
    <w:p>
      <w:pPr>
        <w:pStyle w:val="Normal"/>
        <w:ind w:start="720" w:end="0"/>
        <w:jc w:val="both"/>
        <w:rPr/>
      </w:pPr>
      <w:r>
        <w:rPr>
          <w:rFonts w:ascii="Arial" w:hAnsi="Arial" w:cs="Arial"/>
          <w:rtl w:val="true"/>
          <w:lang w:eastAsia="en-US"/>
        </w:rPr>
        <w:t>בת</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w:t>
      </w:r>
      <w:r>
        <w:rPr>
          <w:rFonts w:ascii="Arial" w:hAnsi="Arial" w:cs="Arial"/>
          <w:rtl w:val="true"/>
          <w:lang w:eastAsia="en-US"/>
        </w:rPr>
        <w:t>באר שבע</w:t>
      </w:r>
      <w:r>
        <w:rPr>
          <w:rFonts w:cs="Arial" w:ascii="Arial" w:hAnsi="Arial"/>
          <w:rtl w:val="true"/>
          <w:lang w:eastAsia="en-US"/>
        </w:rPr>
        <w:t xml:space="preserve">) </w:t>
      </w:r>
      <w:r>
        <w:rPr>
          <w:rFonts w:cs="Arial" w:ascii="Arial" w:hAnsi="Arial"/>
          <w:lang w:eastAsia="en-US"/>
        </w:rPr>
        <w:t>8083/03</w:t>
      </w:r>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אבו ג</w:t>
      </w:r>
      <w:r>
        <w:rPr>
          <w:rFonts w:cs="Arial" w:ascii="Arial" w:hAnsi="Arial"/>
          <w:b/>
          <w:bCs/>
          <w:u w:val="single"/>
          <w:rtl w:val="true"/>
          <w:lang w:eastAsia="en-US"/>
        </w:rPr>
        <w:t>'</w:t>
      </w:r>
      <w:r>
        <w:rPr>
          <w:rFonts w:ascii="Arial" w:hAnsi="Arial" w:cs="Arial"/>
          <w:b/>
          <w:b/>
          <w:bCs/>
          <w:u w:val="single"/>
          <w:rtl w:val="true"/>
          <w:lang w:eastAsia="en-US"/>
        </w:rPr>
        <w:t>ועד</w:t>
      </w:r>
      <w:r>
        <w:rPr>
          <w:rFonts w:ascii="Arial" w:hAnsi="Arial" w:cs="Arial"/>
          <w:rtl w:val="true"/>
          <w:lang w:eastAsia="en-US"/>
        </w:rPr>
        <w:t xml:space="preserve"> בנסיבות של הברחת נשק ממצרים אל תוך מדינת ישראל והעברתו לרשות הפלסטינית</w:t>
      </w:r>
      <w:r>
        <w:rPr>
          <w:rFonts w:cs="Arial" w:ascii="Arial" w:hAnsi="Arial"/>
          <w:rtl w:val="true"/>
          <w:lang w:eastAsia="en-US"/>
        </w:rPr>
        <w:t xml:space="preserve">, </w:t>
      </w:r>
      <w:r>
        <w:rPr>
          <w:rFonts w:ascii="Arial" w:hAnsi="Arial" w:cs="Arial"/>
          <w:rtl w:val="true"/>
          <w:lang w:eastAsia="en-US"/>
        </w:rPr>
        <w:t>בחמש הזדמנויות שונות ובכמות נשק ניכרת למדי</w:t>
      </w:r>
      <w:r>
        <w:rPr>
          <w:rFonts w:cs="Arial" w:ascii="Arial" w:hAnsi="Arial"/>
          <w:rtl w:val="true"/>
          <w:lang w:eastAsia="en-US"/>
        </w:rPr>
        <w:t xml:space="preserve">, </w:t>
      </w:r>
      <w:r>
        <w:rPr>
          <w:rFonts w:ascii="Arial" w:hAnsi="Arial" w:cs="Arial"/>
          <w:rtl w:val="true"/>
          <w:lang w:eastAsia="en-US"/>
        </w:rPr>
        <w:t>כ</w:t>
      </w:r>
      <w:r>
        <w:rPr>
          <w:rFonts w:cs="Arial" w:ascii="Arial" w:hAnsi="Arial"/>
          <w:rtl w:val="true"/>
          <w:lang w:eastAsia="en-US"/>
        </w:rPr>
        <w:t xml:space="preserve">- </w:t>
      </w:r>
      <w:r>
        <w:rPr>
          <w:rFonts w:cs="Arial" w:ascii="Arial" w:hAnsi="Arial"/>
          <w:lang w:eastAsia="en-US"/>
        </w:rPr>
        <w:t>77</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w:t>
      </w:r>
      <w:r>
        <w:rPr>
          <w:rFonts w:cs="Arial" w:ascii="Arial" w:hAnsi="Arial"/>
          <w:rtl w:val="true"/>
          <w:lang w:eastAsia="en-US"/>
        </w:rPr>
        <w:t xml:space="preserve">, </w:t>
      </w:r>
      <w:r>
        <w:rPr>
          <w:rFonts w:ascii="Arial" w:hAnsi="Arial" w:cs="Arial"/>
          <w:rtl w:val="true"/>
          <w:lang w:eastAsia="en-US"/>
        </w:rPr>
        <w:t xml:space="preserve">מטול </w:t>
      </w:r>
      <w:r>
        <w:rPr>
          <w:rFonts w:cs="Arial" w:ascii="Arial" w:hAnsi="Arial"/>
          <w:lang w:eastAsia="en-US"/>
        </w:rPr>
        <w:t>RPG</w:t>
      </w:r>
      <w:r>
        <w:rPr>
          <w:rFonts w:cs="Arial" w:ascii="Arial" w:hAnsi="Arial"/>
          <w:lang w:eastAsia="en-US"/>
        </w:rPr>
        <w:t>, 4</w:t>
      </w:r>
      <w:r>
        <w:rPr>
          <w:rFonts w:cs="Arial" w:ascii="Arial" w:hAnsi="Arial"/>
          <w:rtl w:val="true"/>
          <w:lang w:eastAsia="en-US"/>
        </w:rPr>
        <w:t xml:space="preserve"> </w:t>
      </w:r>
      <w:r>
        <w:rPr>
          <w:rFonts w:ascii="Arial" w:hAnsi="Arial" w:cs="Arial"/>
          <w:rtl w:val="true"/>
          <w:lang w:eastAsia="en-US"/>
        </w:rPr>
        <w:t>פצצות ותחמושת</w:t>
      </w:r>
      <w:r>
        <w:rPr>
          <w:rFonts w:cs="Arial" w:ascii="Arial" w:hAnsi="Arial"/>
          <w:rtl w:val="true"/>
          <w:lang w:eastAsia="en-US"/>
        </w:rPr>
        <w:t xml:space="preserve">, </w:t>
      </w:r>
      <w:r>
        <w:rPr>
          <w:rFonts w:ascii="Arial" w:hAnsi="Arial" w:cs="Arial"/>
          <w:rtl w:val="true"/>
          <w:lang w:eastAsia="en-US"/>
        </w:rPr>
        <w:t xml:space="preserve">מצאתי לנכון להשית על הנאשם שם עונש מאסר של </w:t>
      </w:r>
      <w:r>
        <w:rPr>
          <w:rFonts w:cs="Arial" w:ascii="Arial" w:hAnsi="Arial"/>
          <w:lang w:eastAsia="en-US"/>
        </w:rPr>
        <w:t>15</w:t>
      </w:r>
      <w:r>
        <w:rPr>
          <w:rFonts w:cs="Arial" w:ascii="Arial" w:hAnsi="Arial"/>
          <w:rtl w:val="true"/>
          <w:lang w:eastAsia="en-US"/>
        </w:rPr>
        <w:t xml:space="preserve"> </w:t>
      </w:r>
      <w:r>
        <w:rPr>
          <w:rFonts w:ascii="Arial" w:hAnsi="Arial" w:cs="Arial"/>
          <w:rtl w:val="true"/>
          <w:lang w:eastAsia="en-US"/>
        </w:rPr>
        <w:t>שנים</w:t>
      </w:r>
      <w:r>
        <w:rPr>
          <w:rFonts w:cs="Arial" w:ascii="Arial" w:hAnsi="Arial"/>
          <w:rtl w:val="true"/>
          <w:lang w:eastAsia="en-US"/>
        </w:rPr>
        <w:t>.</w:t>
      </w:r>
    </w:p>
    <w:p>
      <w:pPr>
        <w:pStyle w:val="Normal"/>
        <w:ind w:start="720" w:end="0"/>
        <w:jc w:val="both"/>
        <w:rPr>
          <w:rFonts w:ascii="Arial" w:hAnsi="Arial" w:cs="Arial"/>
          <w:lang w:eastAsia="en-US"/>
        </w:rPr>
      </w:pPr>
      <w:r>
        <w:rPr>
          <w:rFonts w:ascii="Arial" w:hAnsi="Arial" w:cs="Arial"/>
          <w:rtl w:val="true"/>
          <w:lang w:eastAsia="en-US"/>
        </w:rPr>
        <w:t xml:space="preserve">מדיניות ענישה זו תואמת את גישת בית המשפט העליון אשר נקבעה </w:t>
      </w:r>
      <w:r>
        <w:rPr>
          <w:rFonts w:ascii="Arial" w:hAnsi="Arial" w:cs="Arial"/>
          <w:b/>
          <w:b/>
          <w:bCs/>
          <w:rtl w:val="true"/>
          <w:lang w:eastAsia="en-US"/>
        </w:rPr>
        <w:t xml:space="preserve"> </w:t>
      </w: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 xml:space="preserve">. </w:t>
      </w:r>
      <w:hyperlink r:id="rId37">
        <w:r>
          <w:rPr>
            <w:rStyle w:val="Hyperlink"/>
            <w:rFonts w:cs="Arial" w:ascii="Arial" w:hAnsi="Arial"/>
            <w:color w:val="0000FF"/>
            <w:u w:val="single"/>
            <w:lang w:eastAsia="en-US"/>
          </w:rPr>
          <w:t>4831/03</w:t>
        </w:r>
        <w:r>
          <w:rPr>
            <w:rStyle w:val="Hyperlink"/>
            <w:rFonts w:cs="Arial" w:ascii="Arial" w:hAnsi="Arial"/>
            <w:color w:val="0000FF"/>
            <w:u w:val="single"/>
            <w:rtl w:val="true"/>
            <w:lang w:eastAsia="en-US"/>
          </w:rPr>
          <w:t xml:space="preserve"> </w:t>
        </w:r>
      </w:hyperlink>
      <w:r>
        <w:rPr>
          <w:rFonts w:cs="Arial" w:ascii="Arial" w:hAnsi="Arial"/>
          <w:rtl w:val="true"/>
          <w:lang w:eastAsia="en-US"/>
        </w:rPr>
        <w:t xml:space="preserve"> </w:t>
      </w:r>
      <w:r>
        <w:rPr>
          <w:rFonts w:ascii="Arial" w:hAnsi="Arial" w:cs="Arial"/>
          <w:b/>
          <w:b/>
          <w:bCs/>
          <w:u w:val="single"/>
          <w:rtl w:val="true"/>
          <w:lang w:eastAsia="en-US"/>
        </w:rPr>
        <w:t>מחמוד אבו בכר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cs="Arial" w:ascii="Arial" w:hAnsi="Arial"/>
          <w:b/>
          <w:bCs/>
          <w:u w:val="single"/>
          <w:rtl w:val="true"/>
          <w:lang w:eastAsia="en-US"/>
        </w:rPr>
        <w:t>,</w:t>
      </w:r>
      <w:r>
        <w:rPr>
          <w:rFonts w:cs="Arial" w:ascii="Arial" w:hAnsi="Arial"/>
          <w:rtl w:val="true"/>
          <w:lang w:eastAsia="en-US"/>
        </w:rPr>
        <w:t xml:space="preserve"> </w:t>
      </w:r>
      <w:r>
        <w:rPr>
          <w:rFonts w:ascii="Arial" w:hAnsi="Arial" w:cs="Arial"/>
          <w:rtl w:val="true"/>
          <w:lang w:eastAsia="en-US"/>
        </w:rPr>
        <w:t>דינים עליון</w:t>
      </w:r>
      <w:r>
        <w:rPr>
          <w:rFonts w:cs="Arial" w:ascii="Arial" w:hAnsi="Arial"/>
          <w:rtl w:val="true"/>
          <w:lang w:eastAsia="en-US"/>
        </w:rPr>
        <w:t xml:space="preserve">, </w:t>
      </w:r>
      <w:r>
        <w:rPr>
          <w:rFonts w:ascii="Arial" w:hAnsi="Arial" w:cs="Arial"/>
          <w:rtl w:val="true"/>
          <w:lang w:eastAsia="en-US"/>
        </w:rPr>
        <w:t>כרך סז</w:t>
      </w:r>
      <w:r>
        <w:rPr>
          <w:rFonts w:cs="Arial" w:ascii="Arial" w:hAnsi="Arial"/>
          <w:rtl w:val="true"/>
          <w:lang w:eastAsia="en-US"/>
        </w:rPr>
        <w:t xml:space="preserve">' </w:t>
      </w:r>
      <w:r>
        <w:rPr>
          <w:rFonts w:cs="Arial" w:ascii="Arial" w:hAnsi="Arial"/>
          <w:lang w:eastAsia="en-US"/>
        </w:rPr>
        <w:t>847</w:t>
      </w:r>
      <w:r>
        <w:rPr>
          <w:rFonts w:cs="Arial" w:ascii="Arial" w:hAnsi="Arial"/>
          <w:rtl w:val="true"/>
          <w:lang w:eastAsia="en-US"/>
        </w:rPr>
        <w:t xml:space="preserve">, </w:t>
      </w:r>
      <w:r>
        <w:rPr>
          <w:rFonts w:ascii="Arial" w:hAnsi="Arial" w:cs="Arial"/>
          <w:rtl w:val="true"/>
          <w:lang w:eastAsia="en-US"/>
        </w:rPr>
        <w:t xml:space="preserve">שם הורשעו הנאשמים בגניבה של </w:t>
      </w:r>
      <w:r>
        <w:rPr>
          <w:rFonts w:cs="Arial" w:ascii="Arial" w:hAnsi="Arial"/>
          <w:rtl w:val="true"/>
          <w:lang w:eastAsia="en-US"/>
        </w:rPr>
        <w:t xml:space="preserve">- </w:t>
      </w:r>
      <w:r>
        <w:rPr>
          <w:rFonts w:cs="Arial" w:ascii="Arial" w:hAnsi="Arial"/>
          <w:lang w:eastAsia="en-US"/>
        </w:rPr>
        <w:t>58</w:t>
      </w:r>
      <w:r>
        <w:rPr>
          <w:rFonts w:cs="Arial" w:ascii="Arial" w:hAnsi="Arial"/>
          <w:rtl w:val="true"/>
          <w:lang w:eastAsia="en-US"/>
        </w:rPr>
        <w:t xml:space="preserve"> </w:t>
      </w:r>
      <w:r>
        <w:rPr>
          <w:rFonts w:ascii="Arial" w:hAnsi="Arial" w:cs="Arial"/>
          <w:rtl w:val="true"/>
          <w:lang w:eastAsia="en-US"/>
        </w:rPr>
        <w:t xml:space="preserve">רובי </w:t>
      </w:r>
      <w:r>
        <w:rPr>
          <w:rFonts w:cs="Arial" w:ascii="Arial" w:hAnsi="Arial"/>
          <w:lang w:eastAsia="en-US"/>
        </w:rPr>
        <w:t>M-16</w:t>
      </w:r>
      <w:r>
        <w:rPr>
          <w:rFonts w:cs="Arial" w:ascii="Arial" w:hAnsi="Arial"/>
          <w:rtl w:val="true"/>
          <w:lang w:eastAsia="en-US"/>
        </w:rPr>
        <w:t xml:space="preserve"> </w:t>
      </w:r>
      <w:r>
        <w:rPr>
          <w:rFonts w:cs="Arial" w:ascii="Arial" w:hAnsi="Arial"/>
          <w:rtl w:val="true"/>
          <w:lang w:eastAsia="en-US"/>
        </w:rPr>
        <w:t xml:space="preserve"> </w:t>
      </w:r>
      <w:r>
        <w:rPr>
          <w:rFonts w:ascii="Arial" w:hAnsi="Arial" w:cs="Arial"/>
          <w:rtl w:val="true"/>
          <w:lang w:eastAsia="en-US"/>
        </w:rPr>
        <w:t xml:space="preserve">ומכירה של </w:t>
      </w:r>
      <w:r>
        <w:rPr>
          <w:rFonts w:cs="Arial" w:ascii="Arial" w:hAnsi="Arial"/>
          <w:lang w:eastAsia="en-US"/>
        </w:rPr>
        <w:t>9</w:t>
      </w:r>
      <w:r>
        <w:rPr>
          <w:rFonts w:cs="Arial" w:ascii="Arial" w:hAnsi="Arial"/>
          <w:rtl w:val="true"/>
          <w:lang w:eastAsia="en-US"/>
        </w:rPr>
        <w:t xml:space="preserve"> </w:t>
      </w:r>
      <w:r>
        <w:rPr>
          <w:rFonts w:ascii="Arial" w:hAnsi="Arial" w:cs="Arial"/>
          <w:rtl w:val="true"/>
          <w:lang w:eastAsia="en-US"/>
        </w:rPr>
        <w:t>רובים לתושב הרשות הפלסטינית</w:t>
      </w:r>
      <w:r>
        <w:rPr>
          <w:rFonts w:cs="Arial" w:ascii="Arial" w:hAnsi="Arial"/>
          <w:rtl w:val="true"/>
          <w:lang w:eastAsia="en-US"/>
        </w:rPr>
        <w:t xml:space="preserve">, </w:t>
      </w:r>
      <w:r>
        <w:rPr>
          <w:rFonts w:ascii="Arial" w:hAnsi="Arial" w:cs="Arial"/>
          <w:rtl w:val="true"/>
          <w:lang w:eastAsia="en-US"/>
        </w:rPr>
        <w:t>הכיר בית המשפט העליון בצורך להחמיר בענישה בעבירות אלה שכן מתבקשת היא</w:t>
      </w:r>
      <w:r>
        <w:rPr>
          <w:rFonts w:cs="Arial" w:ascii="Arial" w:hAnsi="Arial"/>
          <w:rtl w:val="true"/>
          <w:lang w:eastAsia="en-US"/>
        </w:rPr>
        <w:t xml:space="preserve">, </w:t>
      </w:r>
      <w:r>
        <w:rPr>
          <w:rFonts w:ascii="Arial" w:hAnsi="Arial" w:cs="Arial"/>
          <w:rtl w:val="true"/>
          <w:lang w:eastAsia="en-US"/>
        </w:rPr>
        <w:t>עקב הנסיבות שהזמן גרמן</w:t>
      </w:r>
      <w:r>
        <w:rPr>
          <w:rFonts w:cs="Arial" w:ascii="Arial" w:hAnsi="Arial"/>
          <w:rtl w:val="true"/>
          <w:lang w:eastAsia="en-US"/>
        </w:rPr>
        <w:t xml:space="preserve">. </w:t>
      </w:r>
      <w:r>
        <w:rPr>
          <w:rFonts w:ascii="Arial" w:hAnsi="Arial" w:cs="Arial"/>
          <w:rtl w:val="true"/>
          <w:lang w:eastAsia="en-US"/>
        </w:rPr>
        <w:t xml:space="preserve">באותן נסיבות קבע כי יש מקום שההחמרה בענישה תעשה בצורה מדורגת ועל כן מוצא הוא לנכון להפחית בעונשם של הנאשמים באופן שעונשו של הנאשם </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הופחת מ</w:t>
      </w:r>
      <w:r>
        <w:rPr>
          <w:rFonts w:cs="Arial" w:ascii="Arial" w:hAnsi="Arial"/>
          <w:rtl w:val="true"/>
          <w:lang w:eastAsia="en-US"/>
        </w:rPr>
        <w:t xml:space="preserve">- </w:t>
      </w:r>
      <w:r>
        <w:rPr>
          <w:rFonts w:cs="Arial" w:ascii="Arial" w:hAnsi="Arial"/>
          <w:lang w:eastAsia="en-US"/>
        </w:rPr>
        <w:t>17</w:t>
      </w:r>
      <w:r>
        <w:rPr>
          <w:rFonts w:cs="Arial" w:ascii="Arial" w:hAnsi="Arial"/>
          <w:rtl w:val="true"/>
          <w:lang w:eastAsia="en-US"/>
        </w:rPr>
        <w:t xml:space="preserve"> </w:t>
      </w:r>
      <w:r>
        <w:rPr>
          <w:rFonts w:ascii="Arial" w:hAnsi="Arial" w:cs="Arial"/>
          <w:rtl w:val="true"/>
          <w:lang w:eastAsia="en-US"/>
        </w:rPr>
        <w:t>שנות מאסר בפועל ל</w:t>
      </w:r>
      <w:r>
        <w:rPr>
          <w:rFonts w:cs="Arial" w:ascii="Arial" w:hAnsi="Arial"/>
          <w:rtl w:val="true"/>
          <w:lang w:eastAsia="en-US"/>
        </w:rPr>
        <w:t>-</w:t>
      </w:r>
      <w:r>
        <w:rPr>
          <w:rFonts w:cs="Arial" w:ascii="Arial" w:hAnsi="Arial"/>
          <w:lang w:eastAsia="en-US"/>
        </w:rPr>
        <w:t>15</w:t>
      </w:r>
      <w:r>
        <w:rPr>
          <w:rFonts w:cs="Arial" w:ascii="Arial" w:hAnsi="Arial"/>
          <w:rtl w:val="true"/>
          <w:lang w:eastAsia="en-US"/>
        </w:rPr>
        <w:t xml:space="preserve"> </w:t>
      </w:r>
      <w:r>
        <w:rPr>
          <w:rFonts w:ascii="Arial" w:hAnsi="Arial" w:cs="Arial"/>
          <w:rtl w:val="true"/>
          <w:lang w:eastAsia="en-US"/>
        </w:rPr>
        <w:t>שנות מאסר ועונשם של  הנאשמים האחרים הופחת מ</w:t>
      </w:r>
      <w:r>
        <w:rPr>
          <w:rFonts w:cs="Arial" w:ascii="Arial" w:hAnsi="Arial"/>
          <w:rtl w:val="true"/>
          <w:lang w:eastAsia="en-US"/>
        </w:rPr>
        <w:t xml:space="preserve">- </w:t>
      </w:r>
      <w:r>
        <w:rPr>
          <w:rFonts w:cs="Arial" w:ascii="Arial" w:hAnsi="Arial"/>
          <w:lang w:eastAsia="en-US"/>
        </w:rPr>
        <w:t>12</w:t>
      </w:r>
      <w:r>
        <w:rPr>
          <w:rFonts w:cs="Arial" w:ascii="Arial" w:hAnsi="Arial"/>
          <w:rtl w:val="true"/>
          <w:lang w:eastAsia="en-US"/>
        </w:rPr>
        <w:t xml:space="preserve"> </w:t>
      </w:r>
      <w:r>
        <w:rPr>
          <w:rFonts w:ascii="Arial" w:hAnsi="Arial" w:cs="Arial"/>
          <w:rtl w:val="true"/>
          <w:lang w:eastAsia="en-US"/>
        </w:rPr>
        <w:t>שנות מאסר בפועל ל</w:t>
      </w:r>
      <w:r>
        <w:rPr>
          <w:rFonts w:cs="Arial" w:ascii="Arial" w:hAnsi="Arial"/>
          <w:rtl w:val="true"/>
          <w:lang w:eastAsia="en-US"/>
        </w:rPr>
        <w:t>-</w:t>
      </w:r>
      <w:r>
        <w:rPr>
          <w:rFonts w:cs="Arial" w:ascii="Arial" w:hAnsi="Arial"/>
          <w:lang w:eastAsia="en-US"/>
        </w:rPr>
        <w:t>10</w:t>
      </w:r>
      <w:r>
        <w:rPr>
          <w:rFonts w:cs="Arial" w:ascii="Arial" w:hAnsi="Arial"/>
          <w:rtl w:val="true"/>
          <w:lang w:eastAsia="en-US"/>
        </w:rPr>
        <w:t xml:space="preserve"> </w:t>
      </w:r>
      <w:r>
        <w:rPr>
          <w:rFonts w:ascii="Arial" w:hAnsi="Arial" w:cs="Arial"/>
          <w:rtl w:val="true"/>
          <w:lang w:eastAsia="en-US"/>
        </w:rPr>
        <w:t>שנות מאסר בפועל</w:t>
      </w:r>
      <w:r>
        <w:rPr>
          <w:rFonts w:cs="Arial" w:ascii="Arial" w:hAnsi="Arial"/>
          <w:rtl w:val="true"/>
          <w:lang w:eastAsia="en-US"/>
        </w:rPr>
        <w:t xml:space="preserve">. </w:t>
      </w:r>
      <w:r>
        <w:rPr>
          <w:rFonts w:ascii="Arial" w:hAnsi="Arial" w:cs="Arial"/>
          <w:rtl w:val="true"/>
          <w:lang w:eastAsia="en-US"/>
        </w:rPr>
        <w:t>בית המשפט העליון</w:t>
      </w:r>
      <w:r>
        <w:rPr>
          <w:rFonts w:cs="Arial" w:ascii="Arial" w:hAnsi="Arial"/>
          <w:rtl w:val="true"/>
          <w:lang w:eastAsia="en-US"/>
        </w:rPr>
        <w:t xml:space="preserve">, </w:t>
      </w:r>
      <w:r>
        <w:rPr>
          <w:rFonts w:ascii="Arial" w:hAnsi="Arial" w:cs="Arial"/>
          <w:rtl w:val="true"/>
          <w:lang w:eastAsia="en-US"/>
        </w:rPr>
        <w:t>שם</w:t>
      </w:r>
      <w:r>
        <w:rPr>
          <w:rFonts w:cs="Arial" w:ascii="Arial" w:hAnsi="Arial"/>
          <w:rtl w:val="true"/>
          <w:lang w:eastAsia="en-US"/>
        </w:rPr>
        <w:t xml:space="preserve">,  </w:t>
      </w:r>
      <w:r>
        <w:rPr>
          <w:rFonts w:ascii="Arial" w:hAnsi="Arial" w:cs="Arial"/>
          <w:rtl w:val="true"/>
          <w:lang w:eastAsia="en-US"/>
        </w:rPr>
        <w:t>נתן את הדעת לעובדה כי הנאשמים שיתפו פעולה עם גורמי החקירה גם לגבי אירועים נשוא כתב האישום וגם לגבי אירועים מן העבר</w:t>
      </w:r>
      <w:r>
        <w:rPr>
          <w:rFonts w:cs="Arial" w:ascii="Arial" w:hAnsi="Arial"/>
          <w:rtl w:val="true"/>
          <w:lang w:eastAsia="en-US"/>
        </w:rPr>
        <w:t xml:space="preserve">, </w:t>
      </w:r>
      <w:r>
        <w:rPr>
          <w:rFonts w:ascii="Arial" w:hAnsi="Arial" w:cs="Arial"/>
          <w:rtl w:val="true"/>
          <w:lang w:eastAsia="en-US"/>
        </w:rPr>
        <w:t>וכן נתן את דעתו לנסיבותיהן האישיות של הנאשמים</w:t>
      </w:r>
      <w:r>
        <w:rPr>
          <w:rFonts w:cs="Arial" w:ascii="Arial" w:hAnsi="Arial"/>
          <w:rtl w:val="true"/>
          <w:lang w:eastAsia="en-US"/>
        </w:rPr>
        <w:t xml:space="preserve">. </w:t>
      </w: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 xml:space="preserve">. </w:t>
      </w:r>
      <w:hyperlink r:id="rId38">
        <w:r>
          <w:rPr>
            <w:rStyle w:val="Hyperlink"/>
            <w:rFonts w:cs="Arial" w:ascii="Arial" w:hAnsi="Arial"/>
            <w:color w:val="0000FF"/>
            <w:u w:val="single"/>
            <w:lang w:eastAsia="en-US"/>
          </w:rPr>
          <w:t>8755/01</w:t>
        </w:r>
        <w:r>
          <w:rPr>
            <w:rStyle w:val="Hyperlink"/>
            <w:rFonts w:cs="Arial" w:ascii="Arial" w:hAnsi="Arial"/>
            <w:color w:val="0000FF"/>
            <w:u w:val="single"/>
            <w:rtl w:val="true"/>
            <w:lang w:eastAsia="en-US"/>
          </w:rPr>
          <w:t xml:space="preserve"> </w:t>
        </w:r>
      </w:hyperlink>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גדבאן</w:t>
      </w:r>
      <w:r>
        <w:rPr>
          <w:rFonts w:cs="Arial" w:ascii="Arial" w:hAnsi="Arial"/>
          <w:b/>
          <w:bCs/>
          <w:u w:val="single"/>
          <w:rtl w:val="true"/>
          <w:lang w:eastAsia="en-US"/>
        </w:rPr>
        <w:t>,</w:t>
      </w:r>
      <w:r>
        <w:rPr>
          <w:rFonts w:cs="Arial" w:ascii="Arial" w:hAnsi="Arial"/>
          <w:rtl w:val="true"/>
          <w:lang w:eastAsia="en-US"/>
        </w:rPr>
        <w:t xml:space="preserve"> </w:t>
      </w:r>
      <w:r>
        <w:rPr>
          <w:rFonts w:ascii="Arial" w:hAnsi="Arial" w:cs="Arial"/>
          <w:rtl w:val="true"/>
          <w:lang w:eastAsia="en-US"/>
        </w:rPr>
        <w:t>דינים עליון</w:t>
      </w:r>
      <w:r>
        <w:rPr>
          <w:rFonts w:cs="Arial" w:ascii="Arial" w:hAnsi="Arial"/>
          <w:rtl w:val="true"/>
          <w:lang w:eastAsia="en-US"/>
        </w:rPr>
        <w:t xml:space="preserve">, </w:t>
      </w:r>
      <w:r>
        <w:rPr>
          <w:rFonts w:ascii="Arial" w:hAnsi="Arial" w:cs="Arial"/>
          <w:rtl w:val="true"/>
          <w:lang w:eastAsia="en-US"/>
        </w:rPr>
        <w:t>כרך סג</w:t>
      </w:r>
      <w:r>
        <w:rPr>
          <w:rFonts w:cs="Arial" w:ascii="Arial" w:hAnsi="Arial"/>
          <w:rtl w:val="true"/>
          <w:lang w:eastAsia="en-US"/>
        </w:rPr>
        <w:t xml:space="preserve">' </w:t>
      </w:r>
      <w:r>
        <w:rPr>
          <w:rFonts w:cs="Arial" w:ascii="Arial" w:hAnsi="Arial"/>
          <w:lang w:eastAsia="en-US"/>
        </w:rPr>
        <w:t>996</w:t>
      </w:r>
      <w:r>
        <w:rPr>
          <w:rFonts w:cs="Arial" w:ascii="Arial" w:hAnsi="Arial"/>
          <w:rtl w:val="true"/>
          <w:lang w:eastAsia="en-US"/>
        </w:rPr>
        <w:t xml:space="preserve">, </w:t>
      </w:r>
      <w:r>
        <w:rPr>
          <w:rFonts w:ascii="Arial" w:hAnsi="Arial" w:cs="Arial"/>
          <w:rtl w:val="true"/>
          <w:lang w:eastAsia="en-US"/>
        </w:rPr>
        <w:t xml:space="preserve">החמיר בית המשפט העליון בעונשם של הנאשמים אשר ייבאו סמים  </w:t>
      </w:r>
      <w:r>
        <w:rPr>
          <w:rFonts w:cs="Arial" w:ascii="Arial" w:hAnsi="Arial"/>
          <w:rtl w:val="true"/>
          <w:lang w:eastAsia="en-US"/>
        </w:rPr>
        <w:t>(</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ק</w:t>
      </w:r>
      <w:r>
        <w:rPr>
          <w:rFonts w:cs="Arial" w:ascii="Arial" w:hAnsi="Arial"/>
          <w:rtl w:val="true"/>
          <w:lang w:eastAsia="en-US"/>
        </w:rPr>
        <w:t>"</w:t>
      </w:r>
      <w:r>
        <w:rPr>
          <w:rFonts w:ascii="Arial" w:hAnsi="Arial" w:cs="Arial"/>
          <w:rtl w:val="true"/>
          <w:lang w:eastAsia="en-US"/>
        </w:rPr>
        <w:t xml:space="preserve">ג הרואין </w:t>
      </w:r>
      <w:r>
        <w:rPr>
          <w:rFonts w:cs="Arial" w:ascii="Arial" w:hAnsi="Arial"/>
          <w:rtl w:val="true"/>
          <w:lang w:eastAsia="en-US"/>
        </w:rPr>
        <w:t xml:space="preserve">, </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ק</w:t>
      </w:r>
      <w:r>
        <w:rPr>
          <w:rFonts w:cs="Arial" w:ascii="Arial" w:hAnsi="Arial"/>
          <w:rtl w:val="true"/>
          <w:lang w:eastAsia="en-US"/>
        </w:rPr>
        <w:t>"</w:t>
      </w:r>
      <w:r>
        <w:rPr>
          <w:rFonts w:ascii="Arial" w:hAnsi="Arial" w:cs="Arial"/>
          <w:rtl w:val="true"/>
          <w:lang w:eastAsia="en-US"/>
        </w:rPr>
        <w:t>ג חשיש ו</w:t>
      </w:r>
      <w:r>
        <w:rPr>
          <w:rFonts w:cs="Arial" w:ascii="Arial" w:hAnsi="Arial"/>
          <w:rtl w:val="true"/>
          <w:lang w:eastAsia="en-US"/>
        </w:rPr>
        <w:t xml:space="preserve">- </w:t>
      </w:r>
      <w:r>
        <w:rPr>
          <w:rFonts w:cs="Arial" w:ascii="Arial" w:hAnsi="Arial"/>
          <w:lang w:eastAsia="en-US"/>
        </w:rPr>
        <w:t>0.5</w:t>
      </w:r>
      <w:r>
        <w:rPr>
          <w:rFonts w:cs="Arial" w:ascii="Arial" w:hAnsi="Arial"/>
          <w:rtl w:val="true"/>
          <w:lang w:eastAsia="en-US"/>
        </w:rPr>
        <w:t xml:space="preserve">. </w:t>
      </w:r>
      <w:r>
        <w:rPr>
          <w:rFonts w:ascii="Arial" w:hAnsi="Arial" w:cs="Arial"/>
          <w:rtl w:val="true"/>
          <w:lang w:eastAsia="en-US"/>
        </w:rPr>
        <w:t>ק</w:t>
      </w:r>
      <w:r>
        <w:rPr>
          <w:rFonts w:cs="Arial" w:ascii="Arial" w:hAnsi="Arial"/>
          <w:rtl w:val="true"/>
          <w:lang w:eastAsia="en-US"/>
        </w:rPr>
        <w:t>"</w:t>
      </w:r>
      <w:r>
        <w:rPr>
          <w:rFonts w:ascii="Arial" w:hAnsi="Arial" w:cs="Arial"/>
          <w:rtl w:val="true"/>
          <w:lang w:eastAsia="en-US"/>
        </w:rPr>
        <w:t>ג קוקאין</w:t>
      </w:r>
      <w:r>
        <w:rPr>
          <w:rFonts w:cs="Arial" w:ascii="Arial" w:hAnsi="Arial"/>
          <w:rtl w:val="true"/>
          <w:lang w:eastAsia="en-US"/>
        </w:rPr>
        <w:t xml:space="preserve">) </w:t>
      </w:r>
      <w:r>
        <w:rPr>
          <w:rFonts w:ascii="Arial" w:hAnsi="Arial" w:cs="Arial"/>
          <w:rtl w:val="true"/>
          <w:lang w:eastAsia="en-US"/>
        </w:rPr>
        <w:t xml:space="preserve">ונשק   </w:t>
      </w:r>
      <w:r>
        <w:rPr>
          <w:rFonts w:cs="Arial" w:ascii="Arial" w:hAnsi="Arial"/>
          <w:rtl w:val="true"/>
          <w:lang w:eastAsia="en-US"/>
        </w:rPr>
        <w:t>(</w:t>
      </w:r>
      <w:r>
        <w:rPr>
          <w:rFonts w:cs="Arial" w:ascii="Arial" w:hAnsi="Arial"/>
          <w:lang w:eastAsia="en-US"/>
        </w:rPr>
        <w:t>10</w:t>
      </w:r>
      <w:r>
        <w:rPr>
          <w:rFonts w:cs="Arial" w:ascii="Arial" w:hAnsi="Arial"/>
          <w:rtl w:val="true"/>
          <w:lang w:eastAsia="en-US"/>
        </w:rPr>
        <w:t xml:space="preserve"> </w:t>
      </w:r>
      <w:r>
        <w:rPr>
          <w:rFonts w:ascii="Arial" w:hAnsi="Arial" w:cs="Arial"/>
          <w:rtl w:val="true"/>
          <w:lang w:eastAsia="en-US"/>
        </w:rPr>
        <w:t>רימוני יד ו</w:t>
      </w:r>
      <w:r>
        <w:rPr>
          <w:rFonts w:cs="Arial" w:ascii="Arial" w:hAnsi="Arial"/>
          <w:rtl w:val="true"/>
          <w:lang w:eastAsia="en-US"/>
        </w:rPr>
        <w:t xml:space="preserve">- </w:t>
      </w:r>
      <w:r>
        <w:rPr>
          <w:rFonts w:cs="Arial" w:ascii="Arial" w:hAnsi="Arial"/>
          <w:lang w:eastAsia="en-US"/>
        </w:rPr>
        <w:t>6</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w:t>
      </w:r>
      <w:r>
        <w:rPr>
          <w:rFonts w:cs="Arial" w:ascii="Arial" w:hAnsi="Arial"/>
          <w:rtl w:val="true"/>
          <w:lang w:eastAsia="en-US"/>
        </w:rPr>
        <w:t xml:space="preserve">) </w:t>
      </w:r>
      <w:r>
        <w:rPr>
          <w:rFonts w:ascii="Arial" w:hAnsi="Arial" w:cs="Arial"/>
          <w:rtl w:val="true"/>
          <w:lang w:eastAsia="en-US"/>
        </w:rPr>
        <w:t xml:space="preserve">לתחומי מדינת ישראל והטיל עליהם עונשי מאסר של </w:t>
      </w:r>
      <w:r>
        <w:rPr>
          <w:rFonts w:cs="Arial" w:ascii="Arial" w:hAnsi="Arial"/>
          <w:lang w:eastAsia="en-US"/>
        </w:rPr>
        <w:t>11</w:t>
      </w:r>
      <w:r>
        <w:rPr>
          <w:rFonts w:cs="Arial" w:ascii="Arial" w:hAnsi="Arial"/>
          <w:rtl w:val="true"/>
          <w:lang w:eastAsia="en-US"/>
        </w:rPr>
        <w:t xml:space="preserve"> </w:t>
      </w:r>
      <w:r>
        <w:rPr>
          <w:rFonts w:ascii="Arial" w:hAnsi="Arial" w:cs="Arial"/>
          <w:rtl w:val="true"/>
          <w:lang w:eastAsia="en-US"/>
        </w:rPr>
        <w:t>שנות מאסר בפועל ו</w:t>
      </w:r>
      <w:r>
        <w:rPr>
          <w:rFonts w:cs="Arial" w:ascii="Arial" w:hAnsi="Arial"/>
          <w:rtl w:val="true"/>
          <w:lang w:eastAsia="en-US"/>
        </w:rPr>
        <w:t>-</w:t>
      </w:r>
      <w:r>
        <w:rPr>
          <w:rFonts w:cs="Arial" w:ascii="Arial" w:hAnsi="Arial"/>
          <w:lang w:eastAsia="en-US"/>
        </w:rPr>
        <w:t>14</w:t>
      </w:r>
      <w:r>
        <w:rPr>
          <w:rFonts w:cs="Arial" w:ascii="Arial" w:hAnsi="Arial"/>
          <w:rtl w:val="true"/>
          <w:lang w:eastAsia="en-US"/>
        </w:rPr>
        <w:t xml:space="preserve"> </w:t>
      </w:r>
      <w:r>
        <w:rPr>
          <w:rFonts w:ascii="Arial" w:hAnsi="Arial" w:cs="Arial"/>
          <w:rtl w:val="true"/>
          <w:lang w:eastAsia="en-US"/>
        </w:rPr>
        <w:t>שנות מאסר בפועל בהתאמה</w:t>
      </w:r>
      <w:r>
        <w:rPr>
          <w:rFonts w:cs="Arial" w:ascii="Arial" w:hAnsi="Arial"/>
          <w:rtl w:val="true"/>
          <w:lang w:eastAsia="en-US"/>
        </w:rPr>
        <w:t xml:space="preserve">.  </w:t>
      </w: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 xml:space="preserve">. </w:t>
      </w:r>
      <w:hyperlink r:id="rId39">
        <w:r>
          <w:rPr>
            <w:rStyle w:val="Hyperlink"/>
            <w:rFonts w:cs="Arial" w:ascii="Arial" w:hAnsi="Arial"/>
            <w:color w:val="0000FF"/>
            <w:u w:val="single"/>
            <w:lang w:eastAsia="en-US"/>
          </w:rPr>
          <w:t>5122/04</w:t>
        </w:r>
        <w:r>
          <w:rPr>
            <w:rStyle w:val="Hyperlink"/>
            <w:rFonts w:cs="Arial" w:ascii="Arial" w:hAnsi="Arial"/>
            <w:color w:val="0000FF"/>
            <w:u w:val="single"/>
            <w:rtl w:val="true"/>
            <w:lang w:eastAsia="en-US"/>
          </w:rPr>
          <w:t xml:space="preserve"> </w:t>
        </w:r>
      </w:hyperlink>
      <w:r>
        <w:rPr>
          <w:rFonts w:cs="Arial" w:ascii="Arial" w:hAnsi="Arial"/>
          <w:rtl w:val="true"/>
          <w:lang w:eastAsia="en-US"/>
        </w:rPr>
        <w:t xml:space="preserve"> </w:t>
      </w:r>
      <w:r>
        <w:rPr>
          <w:rFonts w:ascii="Arial" w:hAnsi="Arial" w:cs="Arial"/>
          <w:b/>
          <w:b/>
          <w:bCs/>
          <w:u w:val="single"/>
          <w:rtl w:val="true"/>
          <w:lang w:eastAsia="en-US"/>
        </w:rPr>
        <w:t>דניס פולבינוב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cs="Arial" w:ascii="Arial" w:hAnsi="Arial"/>
          <w:b/>
          <w:bCs/>
          <w:u w:val="single"/>
          <w:rtl w:val="true"/>
          <w:lang w:eastAsia="en-US"/>
        </w:rPr>
        <w:t>,</w:t>
      </w:r>
      <w:r>
        <w:rPr>
          <w:rFonts w:cs="Arial" w:ascii="Arial" w:hAnsi="Arial"/>
          <w:rtl w:val="true"/>
          <w:lang w:eastAsia="en-US"/>
        </w:rPr>
        <w:t xml:space="preserve"> (</w:t>
      </w:r>
      <w:r>
        <w:rPr>
          <w:rFonts w:ascii="Arial" w:hAnsi="Arial" w:cs="Arial"/>
          <w:rtl w:val="true"/>
          <w:lang w:eastAsia="en-US"/>
        </w:rPr>
        <w:t>טרם פורסם</w:t>
      </w:r>
      <w:r>
        <w:rPr>
          <w:rFonts w:cs="Arial" w:ascii="Arial" w:hAnsi="Arial"/>
          <w:rtl w:val="true"/>
          <w:lang w:eastAsia="en-US"/>
        </w:rPr>
        <w:t xml:space="preserve">) </w:t>
      </w:r>
      <w:r>
        <w:rPr>
          <w:rFonts w:ascii="Arial" w:hAnsi="Arial" w:cs="Arial"/>
          <w:rtl w:val="true"/>
          <w:lang w:eastAsia="en-US"/>
        </w:rPr>
        <w:t xml:space="preserve">אישר בית המשפט העליון את עונש המאסר בן </w:t>
      </w:r>
      <w:r>
        <w:rPr>
          <w:rFonts w:cs="Arial" w:ascii="Arial" w:hAnsi="Arial"/>
          <w:lang w:eastAsia="en-US"/>
        </w:rPr>
        <w:t>9</w:t>
      </w:r>
      <w:r>
        <w:rPr>
          <w:rFonts w:cs="Arial" w:ascii="Arial" w:hAnsi="Arial"/>
          <w:rtl w:val="true"/>
          <w:lang w:eastAsia="en-US"/>
        </w:rPr>
        <w:t xml:space="preserve"> </w:t>
      </w:r>
      <w:r>
        <w:rPr>
          <w:rFonts w:ascii="Arial" w:hAnsi="Arial" w:cs="Arial"/>
          <w:rtl w:val="true"/>
          <w:lang w:eastAsia="en-US"/>
        </w:rPr>
        <w:t xml:space="preserve">שנים אשר הוטל על המערער בגין עבירות של נסיון לסחר בנשק והחזקת נשק בכמות גדולה </w:t>
      </w:r>
      <w:r>
        <w:rPr>
          <w:rFonts w:cs="Arial" w:ascii="Arial" w:hAnsi="Arial"/>
          <w:rtl w:val="true"/>
          <w:lang w:eastAsia="en-US"/>
        </w:rPr>
        <w:t>(</w:t>
      </w:r>
      <w:r>
        <w:rPr>
          <w:rFonts w:ascii="Arial" w:hAnsi="Arial" w:cs="Arial"/>
          <w:rtl w:val="true"/>
          <w:lang w:eastAsia="en-US"/>
        </w:rPr>
        <w:t xml:space="preserve">שם החזיק </w:t>
      </w:r>
      <w:r>
        <w:rPr>
          <w:rFonts w:cs="Arial" w:ascii="Arial" w:hAnsi="Arial"/>
          <w:lang w:eastAsia="en-US"/>
        </w:rPr>
        <w:t>5</w:t>
      </w:r>
      <w:r>
        <w:rPr>
          <w:rFonts w:cs="Arial" w:ascii="Arial" w:hAnsi="Arial"/>
          <w:rtl w:val="true"/>
          <w:lang w:eastAsia="en-US"/>
        </w:rPr>
        <w:t xml:space="preserve"> </w:t>
      </w:r>
      <w:r>
        <w:rPr>
          <w:rFonts w:ascii="Arial" w:hAnsi="Arial" w:cs="Arial"/>
          <w:rtl w:val="true"/>
          <w:lang w:eastAsia="en-US"/>
        </w:rPr>
        <w:t>מאגים</w:t>
      </w:r>
      <w:r>
        <w:rPr>
          <w:rFonts w:cs="Arial" w:ascii="Arial" w:hAnsi="Arial"/>
          <w:rtl w:val="true"/>
          <w:lang w:eastAsia="en-US"/>
        </w:rPr>
        <w:t xml:space="preserve">). </w:t>
      </w: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 xml:space="preserve">. </w:t>
      </w:r>
      <w:hyperlink r:id="rId40">
        <w:r>
          <w:rPr>
            <w:rStyle w:val="Hyperlink"/>
            <w:rFonts w:cs="Arial" w:ascii="Arial" w:hAnsi="Arial"/>
            <w:color w:val="0000FF"/>
            <w:u w:val="single"/>
            <w:lang w:eastAsia="en-US"/>
          </w:rPr>
          <w:t>11448/03</w:t>
        </w:r>
        <w:r>
          <w:rPr>
            <w:rStyle w:val="Hyperlink"/>
            <w:rFonts w:cs="Arial" w:ascii="Arial" w:hAnsi="Arial"/>
            <w:color w:val="0000FF"/>
            <w:u w:val="single"/>
            <w:rtl w:val="true"/>
            <w:lang w:eastAsia="en-US"/>
          </w:rPr>
          <w:t xml:space="preserve"> </w:t>
        </w:r>
      </w:hyperlink>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גרבאן</w:t>
      </w:r>
      <w:r>
        <w:rPr>
          <w:rFonts w:cs="Arial" w:ascii="Arial" w:hAnsi="Arial"/>
          <w:b/>
          <w:bCs/>
          <w:u w:val="single"/>
          <w:rtl w:val="true"/>
          <w:lang w:eastAsia="en-US"/>
        </w:rPr>
        <w:t>,</w:t>
      </w:r>
      <w:r>
        <w:rPr>
          <w:rFonts w:cs="Arial" w:ascii="Arial" w:hAnsi="Arial"/>
          <w:rtl w:val="true"/>
          <w:lang w:eastAsia="en-US"/>
        </w:rPr>
        <w:t xml:space="preserve"> </w:t>
      </w:r>
      <w:r>
        <w:rPr>
          <w:rFonts w:ascii="Arial" w:hAnsi="Arial" w:cs="Arial"/>
          <w:rtl w:val="true"/>
          <w:lang w:eastAsia="en-US"/>
        </w:rPr>
        <w:t>דינים עליון</w:t>
      </w:r>
      <w:r>
        <w:rPr>
          <w:rFonts w:cs="Arial" w:ascii="Arial" w:hAnsi="Arial"/>
          <w:rtl w:val="true"/>
          <w:lang w:eastAsia="en-US"/>
        </w:rPr>
        <w:t xml:space="preserve">, </w:t>
      </w:r>
      <w:r>
        <w:rPr>
          <w:rFonts w:ascii="Arial" w:hAnsi="Arial" w:cs="Arial"/>
          <w:rtl w:val="true"/>
          <w:lang w:eastAsia="en-US"/>
        </w:rPr>
        <w:t>כרך סז</w:t>
      </w:r>
      <w:r>
        <w:rPr>
          <w:rFonts w:cs="Arial" w:ascii="Arial" w:hAnsi="Arial"/>
          <w:rtl w:val="true"/>
          <w:lang w:eastAsia="en-US"/>
        </w:rPr>
        <w:t xml:space="preserve">' </w:t>
      </w:r>
      <w:r>
        <w:rPr>
          <w:rFonts w:cs="Arial" w:ascii="Arial" w:hAnsi="Arial"/>
          <w:lang w:eastAsia="en-US"/>
        </w:rPr>
        <w:t>422</w:t>
      </w:r>
      <w:r>
        <w:rPr>
          <w:rFonts w:cs="Arial" w:ascii="Arial" w:hAnsi="Arial"/>
          <w:rtl w:val="true"/>
          <w:lang w:eastAsia="en-US"/>
        </w:rPr>
        <w:t xml:space="preserve">, </w:t>
      </w:r>
      <w:r>
        <w:rPr>
          <w:rFonts w:ascii="Arial" w:hAnsi="Arial" w:cs="Arial"/>
          <w:rtl w:val="true"/>
          <w:lang w:eastAsia="en-US"/>
        </w:rPr>
        <w:t>החמיר בית המשפט העליון בעונשם של המשיבים אשר הורשעו בעבירות בנשק</w:t>
      </w:r>
      <w:r>
        <w:rPr>
          <w:rFonts w:cs="Arial" w:ascii="Arial" w:hAnsi="Arial"/>
          <w:rtl w:val="true"/>
          <w:lang w:eastAsia="en-US"/>
        </w:rPr>
        <w:t xml:space="preserve">, </w:t>
      </w:r>
      <w:r>
        <w:rPr>
          <w:rFonts w:ascii="Arial" w:hAnsi="Arial" w:cs="Arial"/>
          <w:rtl w:val="true"/>
          <w:lang w:eastAsia="en-US"/>
        </w:rPr>
        <w:t>מקום שסחרו ב</w:t>
      </w:r>
      <w:r>
        <w:rPr>
          <w:rFonts w:cs="Arial" w:ascii="Arial" w:hAnsi="Arial"/>
          <w:rtl w:val="true"/>
          <w:lang w:eastAsia="en-US"/>
        </w:rPr>
        <w:t>-</w:t>
      </w:r>
      <w:r>
        <w:rPr>
          <w:rFonts w:cs="Arial" w:ascii="Arial" w:hAnsi="Arial"/>
          <w:lang w:eastAsia="en-US"/>
        </w:rPr>
        <w:t>4</w:t>
      </w:r>
      <w:r>
        <w:rPr>
          <w:rFonts w:cs="Arial" w:ascii="Arial" w:hAnsi="Arial"/>
          <w:rtl w:val="true"/>
          <w:lang w:eastAsia="en-US"/>
        </w:rPr>
        <w:t xml:space="preserve"> </w:t>
      </w:r>
      <w:r>
        <w:rPr>
          <w:rFonts w:ascii="Arial" w:hAnsi="Arial" w:cs="Arial"/>
          <w:rtl w:val="true"/>
          <w:lang w:eastAsia="en-US"/>
        </w:rPr>
        <w:t>אקדחים     ו</w:t>
      </w:r>
      <w:r>
        <w:rPr>
          <w:rFonts w:cs="Arial" w:ascii="Arial" w:hAnsi="Arial"/>
          <w:rtl w:val="true"/>
          <w:lang w:eastAsia="en-US"/>
        </w:rPr>
        <w:t>-</w:t>
      </w:r>
      <w:r>
        <w:rPr>
          <w:rFonts w:cs="Arial" w:ascii="Arial" w:hAnsi="Arial"/>
          <w:lang w:eastAsia="en-US"/>
        </w:rPr>
        <w:t>150</w:t>
      </w:r>
      <w:r>
        <w:rPr>
          <w:rFonts w:cs="Arial" w:ascii="Arial" w:hAnsi="Arial"/>
          <w:rtl w:val="true"/>
          <w:lang w:eastAsia="en-US"/>
        </w:rPr>
        <w:t xml:space="preserve"> </w:t>
      </w:r>
      <w:r>
        <w:rPr>
          <w:rFonts w:ascii="Arial" w:hAnsi="Arial" w:cs="Arial"/>
          <w:rtl w:val="true"/>
          <w:lang w:eastAsia="en-US"/>
        </w:rPr>
        <w:t xml:space="preserve">כדורי אקדח והשית עליהם עונשי מאסר בפועל של </w:t>
      </w:r>
      <w:r>
        <w:rPr>
          <w:rFonts w:cs="Arial" w:ascii="Arial" w:hAnsi="Arial"/>
          <w:lang w:eastAsia="en-US"/>
        </w:rPr>
        <w:t>7</w:t>
      </w:r>
      <w:r>
        <w:rPr>
          <w:rFonts w:cs="Arial" w:ascii="Arial" w:hAnsi="Arial"/>
          <w:rtl w:val="true"/>
          <w:lang w:eastAsia="en-US"/>
        </w:rPr>
        <w:t xml:space="preserve"> </w:t>
      </w:r>
      <w:r>
        <w:rPr>
          <w:rFonts w:ascii="Arial" w:hAnsi="Arial" w:cs="Arial"/>
          <w:rtl w:val="true"/>
          <w:lang w:eastAsia="en-US"/>
        </w:rPr>
        <w:t>שנים ו</w:t>
      </w:r>
      <w:r>
        <w:rPr>
          <w:rFonts w:cs="Arial" w:ascii="Arial" w:hAnsi="Arial"/>
          <w:rtl w:val="true"/>
          <w:lang w:eastAsia="en-US"/>
        </w:rPr>
        <w:t>-</w:t>
      </w:r>
      <w:r>
        <w:rPr>
          <w:rFonts w:cs="Arial" w:ascii="Arial" w:hAnsi="Arial"/>
          <w:lang w:eastAsia="en-US"/>
        </w:rPr>
        <w:t>4</w:t>
      </w:r>
      <w:r>
        <w:rPr>
          <w:rFonts w:cs="Arial" w:ascii="Arial" w:hAnsi="Arial"/>
          <w:rtl w:val="true"/>
          <w:lang w:eastAsia="en-US"/>
        </w:rPr>
        <w:t xml:space="preserve"> </w:t>
      </w:r>
      <w:r>
        <w:rPr>
          <w:rFonts w:ascii="Arial" w:hAnsi="Arial" w:cs="Arial"/>
          <w:rtl w:val="true"/>
          <w:lang w:eastAsia="en-US"/>
        </w:rPr>
        <w:t>שנים בהתאמה</w:t>
      </w:r>
      <w:r>
        <w:rPr>
          <w:rFonts w:cs="Arial" w:ascii="Arial" w:hAnsi="Arial"/>
          <w:rtl w:val="true"/>
          <w:lang w:eastAsia="en-US"/>
        </w:rPr>
        <w:t xml:space="preserve">.  </w:t>
      </w: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 xml:space="preserve">פ </w:t>
      </w:r>
      <w:hyperlink r:id="rId41">
        <w:r>
          <w:rPr>
            <w:rStyle w:val="Hyperlink"/>
            <w:rFonts w:cs="Arial" w:ascii="Arial" w:hAnsi="Arial"/>
            <w:color w:val="0000FF"/>
            <w:u w:val="single"/>
            <w:lang w:eastAsia="en-US"/>
          </w:rPr>
          <w:t>4609/98</w:t>
        </w:r>
        <w:r>
          <w:rPr>
            <w:rStyle w:val="Hyperlink"/>
            <w:rFonts w:cs="Arial" w:ascii="Arial" w:hAnsi="Arial"/>
            <w:color w:val="0000FF"/>
            <w:u w:val="single"/>
            <w:rtl w:val="true"/>
            <w:lang w:eastAsia="en-US"/>
          </w:rPr>
          <w:t xml:space="preserve"> </w:t>
        </w:r>
      </w:hyperlink>
      <w:r>
        <w:rPr>
          <w:rFonts w:cs="Arial" w:ascii="Arial" w:hAnsi="Arial"/>
          <w:rtl w:val="true"/>
          <w:lang w:eastAsia="en-US"/>
        </w:rPr>
        <w:t xml:space="preserve"> </w:t>
      </w:r>
      <w:r>
        <w:rPr>
          <w:rFonts w:ascii="Arial" w:hAnsi="Arial" w:cs="Arial"/>
          <w:b/>
          <w:b/>
          <w:bCs/>
          <w:u w:val="single"/>
          <w:rtl w:val="true"/>
          <w:lang w:eastAsia="en-US"/>
        </w:rPr>
        <w:t>אחמד טאהא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cs="Arial" w:ascii="Arial" w:hAnsi="Arial"/>
          <w:u w:val="single"/>
          <w:rtl w:val="true"/>
          <w:lang w:eastAsia="en-US"/>
        </w:rPr>
        <w:t>,</w:t>
      </w:r>
      <w:r>
        <w:rPr>
          <w:rFonts w:cs="Arial" w:ascii="Arial" w:hAnsi="Arial"/>
          <w:rtl w:val="true"/>
          <w:lang w:eastAsia="en-US"/>
        </w:rPr>
        <w:t xml:space="preserve"> </w:t>
      </w:r>
      <w:r>
        <w:rPr>
          <w:rFonts w:ascii="Arial" w:hAnsi="Arial" w:cs="Arial"/>
          <w:rtl w:val="true"/>
          <w:lang w:eastAsia="en-US"/>
        </w:rPr>
        <w:t>דינים עליון</w:t>
      </w:r>
      <w:r>
        <w:rPr>
          <w:rFonts w:cs="Arial" w:ascii="Arial" w:hAnsi="Arial"/>
          <w:rtl w:val="true"/>
          <w:lang w:eastAsia="en-US"/>
        </w:rPr>
        <w:t xml:space="preserve">, </w:t>
      </w:r>
      <w:r>
        <w:rPr>
          <w:rFonts w:ascii="Arial" w:hAnsi="Arial" w:cs="Arial"/>
          <w:rtl w:val="true"/>
          <w:lang w:eastAsia="en-US"/>
        </w:rPr>
        <w:t>כרך כו</w:t>
      </w:r>
      <w:r>
        <w:rPr>
          <w:rFonts w:cs="Arial" w:ascii="Arial" w:hAnsi="Arial"/>
          <w:rtl w:val="true"/>
          <w:lang w:eastAsia="en-US"/>
        </w:rPr>
        <w:t xml:space="preserve">' </w:t>
      </w:r>
      <w:r>
        <w:rPr>
          <w:rFonts w:cs="Arial" w:ascii="Arial" w:hAnsi="Arial"/>
          <w:lang w:eastAsia="en-US"/>
        </w:rPr>
        <w:t>375</w:t>
      </w:r>
      <w:r>
        <w:rPr>
          <w:rFonts w:cs="Arial" w:ascii="Arial" w:hAnsi="Arial"/>
          <w:rtl w:val="true"/>
          <w:lang w:eastAsia="en-US"/>
        </w:rPr>
        <w:t xml:space="preserve">, </w:t>
      </w:r>
      <w:r>
        <w:rPr>
          <w:rFonts w:ascii="Arial" w:hAnsi="Arial" w:cs="Arial"/>
          <w:rtl w:val="true"/>
          <w:lang w:eastAsia="en-US"/>
        </w:rPr>
        <w:t>החמיר בית המשפט העליון בעונשו של המערער</w:t>
      </w:r>
      <w:r>
        <w:rPr>
          <w:rFonts w:cs="Arial" w:ascii="Arial" w:hAnsi="Arial"/>
          <w:rtl w:val="true"/>
          <w:lang w:eastAsia="en-US"/>
        </w:rPr>
        <w:t xml:space="preserve">, </w:t>
      </w:r>
      <w:r>
        <w:rPr>
          <w:rFonts w:ascii="Arial" w:hAnsi="Arial" w:cs="Arial"/>
          <w:rtl w:val="true"/>
          <w:lang w:eastAsia="en-US"/>
        </w:rPr>
        <w:t>אשר הורשע בעבירות של סחר בנשק</w:t>
      </w:r>
      <w:r>
        <w:rPr>
          <w:rFonts w:cs="Arial" w:ascii="Arial" w:hAnsi="Arial"/>
          <w:rtl w:val="true"/>
          <w:lang w:eastAsia="en-US"/>
        </w:rPr>
        <w:t xml:space="preserve">, </w:t>
      </w:r>
      <w:r>
        <w:rPr>
          <w:rFonts w:ascii="Arial" w:hAnsi="Arial" w:cs="Arial"/>
          <w:rtl w:val="true"/>
          <w:lang w:eastAsia="en-US"/>
        </w:rPr>
        <w:t>מקום בו סחר ב</w:t>
      </w:r>
      <w:r>
        <w:rPr>
          <w:rFonts w:cs="Arial" w:ascii="Arial" w:hAnsi="Arial"/>
          <w:rtl w:val="true"/>
          <w:lang w:eastAsia="en-US"/>
        </w:rPr>
        <w:t xml:space="preserve">- </w:t>
      </w:r>
      <w:r>
        <w:rPr>
          <w:rFonts w:cs="Arial" w:ascii="Arial" w:hAnsi="Arial"/>
          <w:lang w:eastAsia="en-US"/>
        </w:rPr>
        <w:t>15</w:t>
      </w:r>
      <w:r>
        <w:rPr>
          <w:rFonts w:cs="Arial" w:ascii="Arial" w:hAnsi="Arial"/>
          <w:rtl w:val="true"/>
          <w:lang w:eastAsia="en-US"/>
        </w:rPr>
        <w:t xml:space="preserve"> </w:t>
      </w:r>
      <w:r>
        <w:rPr>
          <w:rFonts w:ascii="Arial" w:hAnsi="Arial" w:cs="Arial"/>
          <w:rtl w:val="true"/>
          <w:lang w:eastAsia="en-US"/>
        </w:rPr>
        <w:t xml:space="preserve">כלי נשק והעמיד את עונש המאסר על </w:t>
      </w:r>
      <w:r>
        <w:rPr>
          <w:rFonts w:cs="Arial" w:ascii="Arial" w:hAnsi="Arial"/>
          <w:lang w:eastAsia="en-US"/>
        </w:rPr>
        <w:t>7</w:t>
      </w:r>
      <w:r>
        <w:rPr>
          <w:rFonts w:cs="Arial" w:ascii="Arial" w:hAnsi="Arial"/>
          <w:rtl w:val="true"/>
          <w:lang w:eastAsia="en-US"/>
        </w:rPr>
        <w:t xml:space="preserve"> </w:t>
      </w:r>
      <w:r>
        <w:rPr>
          <w:rFonts w:ascii="Arial" w:hAnsi="Arial" w:cs="Arial"/>
          <w:rtl w:val="true"/>
          <w:lang w:eastAsia="en-US"/>
        </w:rPr>
        <w:t>שנות מאסר בפועל</w:t>
      </w:r>
      <w:r>
        <w:rPr>
          <w:rFonts w:cs="Arial" w:ascii="Arial" w:hAnsi="Arial"/>
          <w:rtl w:val="true"/>
          <w:lang w:eastAsia="en-US"/>
        </w:rPr>
        <w:t xml:space="preserve">. </w:t>
      </w:r>
      <w:r>
        <w:rPr>
          <w:rFonts w:ascii="Arial" w:hAnsi="Arial" w:cs="Arial"/>
          <w:rtl w:val="true"/>
          <w:lang w:eastAsia="en-US"/>
        </w:rPr>
        <w:t>בדומה החמיר בית המשפט העליון בעונשו של הנאשם בע</w:t>
      </w:r>
      <w:r>
        <w:rPr>
          <w:rFonts w:cs="Arial" w:ascii="Arial" w:hAnsi="Arial"/>
          <w:rtl w:val="true"/>
          <w:lang w:eastAsia="en-US"/>
        </w:rPr>
        <w:t>"</w:t>
      </w:r>
      <w:r>
        <w:rPr>
          <w:rFonts w:ascii="Arial" w:hAnsi="Arial" w:cs="Arial"/>
          <w:rtl w:val="true"/>
          <w:lang w:eastAsia="en-US"/>
        </w:rPr>
        <w:t xml:space="preserve">פ </w:t>
      </w:r>
      <w:hyperlink r:id="rId42">
        <w:r>
          <w:rPr>
            <w:rStyle w:val="Hyperlink"/>
            <w:rFonts w:cs="Arial" w:ascii="Arial" w:hAnsi="Arial"/>
            <w:color w:val="0000FF"/>
            <w:u w:val="single"/>
            <w:lang w:eastAsia="en-US"/>
          </w:rPr>
          <w:t>9620/02</w:t>
        </w:r>
        <w:r>
          <w:rPr>
            <w:rStyle w:val="Hyperlink"/>
            <w:rFonts w:cs="Arial" w:ascii="Arial" w:hAnsi="Arial"/>
            <w:color w:val="0000FF"/>
            <w:u w:val="single"/>
            <w:rtl w:val="true"/>
            <w:lang w:eastAsia="en-US"/>
          </w:rPr>
          <w:t xml:space="preserve"> </w:t>
        </w:r>
      </w:hyperlink>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בהא בן אחמד עיסא עבידי</w:t>
      </w:r>
      <w:r>
        <w:rPr>
          <w:rFonts w:cs="Arial" w:ascii="Arial" w:hAnsi="Arial"/>
          <w:u w:val="single"/>
          <w:rtl w:val="true"/>
          <w:lang w:eastAsia="en-US"/>
        </w:rPr>
        <w:t>,</w:t>
      </w:r>
      <w:r>
        <w:rPr>
          <w:rFonts w:cs="Arial" w:ascii="Arial" w:hAnsi="Arial"/>
          <w:rtl w:val="true"/>
          <w:lang w:eastAsia="en-US"/>
        </w:rPr>
        <w:t xml:space="preserve"> </w:t>
      </w:r>
      <w:r>
        <w:rPr>
          <w:rFonts w:ascii="Arial" w:hAnsi="Arial" w:cs="Arial"/>
          <w:rtl w:val="true"/>
          <w:lang w:eastAsia="en-US"/>
        </w:rPr>
        <w:t>דינים עליון כרך סד</w:t>
      </w:r>
      <w:r>
        <w:rPr>
          <w:rFonts w:cs="Arial" w:ascii="Arial" w:hAnsi="Arial"/>
          <w:rtl w:val="true"/>
          <w:lang w:eastAsia="en-US"/>
        </w:rPr>
        <w:t xml:space="preserve">' </w:t>
      </w:r>
      <w:r>
        <w:rPr>
          <w:rFonts w:cs="Arial" w:ascii="Arial" w:hAnsi="Arial"/>
          <w:lang w:eastAsia="en-US"/>
        </w:rPr>
        <w:t>210</w:t>
      </w:r>
      <w:r>
        <w:rPr>
          <w:rFonts w:cs="Arial" w:ascii="Arial" w:hAnsi="Arial"/>
          <w:rtl w:val="true"/>
          <w:lang w:eastAsia="en-US"/>
        </w:rPr>
        <w:t xml:space="preserve">, </w:t>
      </w:r>
      <w:r>
        <w:rPr>
          <w:rFonts w:ascii="Arial" w:hAnsi="Arial" w:cs="Arial"/>
          <w:rtl w:val="true"/>
          <w:lang w:eastAsia="en-US"/>
        </w:rPr>
        <w:t>והשית עליו עונש מאסר בפועל ל</w:t>
      </w:r>
      <w:r>
        <w:rPr>
          <w:rFonts w:cs="Arial" w:ascii="Arial" w:hAnsi="Arial"/>
          <w:rtl w:val="true"/>
          <w:lang w:eastAsia="en-US"/>
        </w:rPr>
        <w:t xml:space="preserve">- </w:t>
      </w:r>
      <w:r>
        <w:rPr>
          <w:rFonts w:cs="Arial" w:ascii="Arial" w:hAnsi="Arial"/>
          <w:lang w:eastAsia="en-US"/>
        </w:rPr>
        <w:t>8</w:t>
      </w:r>
      <w:r>
        <w:rPr>
          <w:rFonts w:cs="Arial" w:ascii="Arial" w:hAnsi="Arial"/>
          <w:rtl w:val="true"/>
          <w:lang w:eastAsia="en-US"/>
        </w:rPr>
        <w:t xml:space="preserve"> </w:t>
      </w:r>
      <w:r>
        <w:rPr>
          <w:rFonts w:ascii="Arial" w:hAnsi="Arial" w:cs="Arial"/>
          <w:rtl w:val="true"/>
          <w:lang w:eastAsia="en-US"/>
        </w:rPr>
        <w:t>שנים בגין סחר ב</w:t>
      </w:r>
      <w:r>
        <w:rPr>
          <w:rFonts w:cs="Arial" w:ascii="Arial" w:hAnsi="Arial"/>
          <w:rtl w:val="true"/>
          <w:lang w:eastAsia="en-US"/>
        </w:rPr>
        <w:t xml:space="preserve">- </w:t>
      </w:r>
      <w:r>
        <w:rPr>
          <w:rFonts w:cs="Arial" w:ascii="Arial" w:hAnsi="Arial"/>
          <w:lang w:eastAsia="en-US"/>
        </w:rPr>
        <w:t>31</w:t>
      </w:r>
      <w:r>
        <w:rPr>
          <w:rFonts w:cs="Arial" w:ascii="Arial" w:hAnsi="Arial"/>
          <w:rtl w:val="true"/>
          <w:lang w:eastAsia="en-US"/>
        </w:rPr>
        <w:t xml:space="preserve"> </w:t>
      </w:r>
      <w:r>
        <w:rPr>
          <w:rFonts w:ascii="Arial" w:hAnsi="Arial" w:cs="Arial"/>
          <w:rtl w:val="true"/>
          <w:lang w:eastAsia="en-US"/>
        </w:rPr>
        <w:t>רובי סער אותם מכר לתושב השטחים</w:t>
      </w:r>
      <w:r>
        <w:rPr>
          <w:rFonts w:cs="Arial" w:ascii="Arial" w:hAnsi="Arial"/>
          <w:rtl w:val="true"/>
          <w:lang w:eastAsia="en-US"/>
        </w:rPr>
        <w:t xml:space="preserve">, </w:t>
      </w:r>
      <w:r>
        <w:rPr>
          <w:rFonts w:ascii="Arial" w:hAnsi="Arial" w:cs="Arial"/>
          <w:rtl w:val="true"/>
          <w:lang w:eastAsia="en-US"/>
        </w:rPr>
        <w:t>כשהוא מתחשב בעובדה כי הנאשם שיתף פעולה עם חוקריו ואף מסר להם מידע  לגבי מעורבים אחרים</w:t>
      </w:r>
      <w:r>
        <w:rPr>
          <w:rFonts w:cs="Arial" w:ascii="Arial" w:hAnsi="Arial"/>
          <w:rtl w:val="true"/>
          <w:lang w:eastAsia="en-US"/>
        </w:rPr>
        <w:t>.</w:t>
      </w:r>
    </w:p>
    <w:p>
      <w:pPr>
        <w:pStyle w:val="Normal"/>
        <w:ind w:start="72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lang w:eastAsia="en-US"/>
        </w:rPr>
      </w:pPr>
      <w:r>
        <w:rPr>
          <w:rFonts w:ascii="Arial" w:hAnsi="Arial" w:cs="Arial"/>
          <w:rtl w:val="true"/>
          <w:lang w:eastAsia="en-US"/>
        </w:rPr>
        <w:t>ומן הכלל אל המקרה שבפני</w:t>
      </w:r>
      <w:r>
        <w:rPr>
          <w:rFonts w:cs="Arial" w:ascii="Arial" w:hAnsi="Arial"/>
          <w:rtl w:val="true"/>
          <w:lang w:eastAsia="en-US"/>
        </w:rPr>
        <w:t xml:space="preserve">. </w:t>
      </w:r>
      <w:r>
        <w:rPr>
          <w:rFonts w:ascii="Arial" w:hAnsi="Arial" w:cs="Arial"/>
          <w:rtl w:val="true"/>
          <w:lang w:eastAsia="en-US"/>
        </w:rPr>
        <w:t xml:space="preserve">אשר לנאשם </w:t>
      </w:r>
      <w:r>
        <w:rPr>
          <w:rFonts w:cs="Arial" w:ascii="Arial" w:hAnsi="Arial"/>
          <w:lang w:eastAsia="en-US"/>
        </w:rPr>
        <w:t>1</w:t>
      </w:r>
      <w:r>
        <w:rPr>
          <w:rFonts w:cs="Arial" w:ascii="Arial" w:hAnsi="Arial"/>
          <w:rtl w:val="true"/>
          <w:lang w:eastAsia="en-US"/>
        </w:rPr>
        <w:t xml:space="preserve"> -  </w:t>
      </w:r>
      <w:r>
        <w:rPr>
          <w:rFonts w:ascii="Arial" w:hAnsi="Arial" w:cs="Arial"/>
          <w:rtl w:val="true"/>
          <w:lang w:eastAsia="en-US"/>
        </w:rPr>
        <w:t xml:space="preserve">נמצא כי הנאשם הוביל </w:t>
      </w:r>
      <w:r>
        <w:rPr>
          <w:rFonts w:cs="Arial" w:ascii="Arial" w:hAnsi="Arial"/>
          <w:lang w:eastAsia="en-US"/>
        </w:rPr>
        <w:t>12</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 xml:space="preserve">ניקוב מגבול מצרים לתחומי מדינת ישראל ולמחרת היום מסרם לאדם תושב השטחים בתמורה לסך של </w:t>
      </w:r>
      <w:r>
        <w:rPr>
          <w:rFonts w:cs="Arial" w:ascii="Arial" w:hAnsi="Arial"/>
          <w:lang w:eastAsia="en-US"/>
        </w:rPr>
        <w:t>17,000</w:t>
      </w:r>
      <w:r>
        <w:rPr>
          <w:rFonts w:cs="Arial" w:ascii="Arial" w:hAnsi="Arial"/>
          <w:rtl w:val="true"/>
          <w:lang w:eastAsia="en-US"/>
        </w:rPr>
        <w:t xml:space="preserve"> </w:t>
      </w:r>
      <w:r>
        <w:rPr>
          <w:rFonts w:ascii="Arial" w:hAnsi="Arial" w:cs="Arial"/>
          <w:rtl w:val="true"/>
          <w:lang w:eastAsia="en-US"/>
        </w:rPr>
        <w:t>דינר</w:t>
      </w:r>
      <w:r>
        <w:rPr>
          <w:rFonts w:cs="Arial" w:ascii="Arial" w:hAnsi="Arial"/>
          <w:rtl w:val="true"/>
          <w:lang w:eastAsia="en-US"/>
        </w:rPr>
        <w:t xml:space="preserve">, </w:t>
      </w:r>
      <w:r>
        <w:rPr>
          <w:rFonts w:ascii="Arial" w:hAnsi="Arial" w:cs="Arial"/>
          <w:rtl w:val="true"/>
          <w:lang w:eastAsia="en-US"/>
        </w:rPr>
        <w:t xml:space="preserve">כשהוא משלשל לכיסו סך של </w:t>
      </w:r>
      <w:r>
        <w:rPr>
          <w:rFonts w:cs="Arial" w:ascii="Arial" w:hAnsi="Arial"/>
          <w:lang w:eastAsia="en-US"/>
        </w:rPr>
        <w:t>6,000</w:t>
      </w:r>
      <w:r>
        <w:rPr>
          <w:rFonts w:cs="Arial" w:ascii="Arial" w:hAnsi="Arial"/>
          <w:rtl w:val="true"/>
          <w:lang w:eastAsia="en-US"/>
        </w:rPr>
        <w:t xml:space="preserve"> </w:t>
      </w:r>
      <w:r>
        <w:rPr>
          <w:rFonts w:ascii="Arial" w:hAnsi="Arial" w:cs="Arial"/>
          <w:rtl w:val="true"/>
          <w:lang w:eastAsia="en-US"/>
        </w:rPr>
        <w:t>דולר</w:t>
      </w:r>
      <w:r>
        <w:rPr>
          <w:rFonts w:cs="Arial" w:ascii="Arial" w:hAnsi="Arial"/>
          <w:rtl w:val="true"/>
          <w:lang w:eastAsia="en-US"/>
        </w:rPr>
        <w:t xml:space="preserve">. </w:t>
      </w:r>
      <w:r>
        <w:rPr>
          <w:rFonts w:ascii="Arial" w:hAnsi="Arial" w:cs="Arial"/>
          <w:rtl w:val="true"/>
          <w:lang w:eastAsia="en-US"/>
        </w:rPr>
        <w:t>משראה כי טוב</w:t>
      </w:r>
      <w:r>
        <w:rPr>
          <w:rFonts w:cs="Arial" w:ascii="Arial" w:hAnsi="Arial"/>
          <w:rtl w:val="true"/>
          <w:lang w:eastAsia="en-US"/>
        </w:rPr>
        <w:t xml:space="preserve">, </w:t>
      </w:r>
      <w:r>
        <w:rPr>
          <w:rFonts w:ascii="Arial" w:hAnsi="Arial" w:cs="Arial"/>
          <w:rtl w:val="true"/>
          <w:lang w:eastAsia="en-US"/>
        </w:rPr>
        <w:t>נענה לבקשתו של אלחאג</w:t>
      </w:r>
      <w:r>
        <w:rPr>
          <w:rFonts w:cs="Arial" w:ascii="Arial" w:hAnsi="Arial"/>
          <w:rtl w:val="true"/>
          <w:lang w:eastAsia="en-US"/>
        </w:rPr>
        <w:t xml:space="preserve">' </w:t>
      </w:r>
      <w:r>
        <w:rPr>
          <w:rFonts w:ascii="Arial" w:hAnsi="Arial" w:cs="Arial"/>
          <w:rtl w:val="true"/>
          <w:lang w:eastAsia="en-US"/>
        </w:rPr>
        <w:t xml:space="preserve">והוביל  </w:t>
      </w:r>
      <w:r>
        <w:rPr>
          <w:rFonts w:cs="Arial" w:ascii="Arial" w:hAnsi="Arial"/>
          <w:lang w:eastAsia="en-US"/>
        </w:rPr>
        <w:t>30</w:t>
      </w:r>
      <w:r>
        <w:rPr>
          <w:rFonts w:cs="Arial" w:ascii="Arial" w:hAnsi="Arial"/>
          <w:rtl w:val="true"/>
          <w:lang w:eastAsia="en-US"/>
        </w:rPr>
        <w:t xml:space="preserve"> </w:t>
      </w:r>
      <w:r>
        <w:rPr>
          <w:rFonts w:ascii="Arial" w:hAnsi="Arial" w:cs="Arial"/>
          <w:rtl w:val="true"/>
          <w:lang w:eastAsia="en-US"/>
        </w:rPr>
        <w:t>רובי קלצניקוב אותם היה אמור למסור  לתושב השטחים</w:t>
      </w:r>
      <w:r>
        <w:rPr>
          <w:rFonts w:cs="Arial" w:ascii="Arial" w:hAnsi="Arial"/>
          <w:rtl w:val="true"/>
          <w:lang w:eastAsia="en-US"/>
        </w:rPr>
        <w:t xml:space="preserve">. </w:t>
      </w:r>
      <w:r>
        <w:rPr>
          <w:rFonts w:ascii="Arial" w:hAnsi="Arial" w:cs="Arial"/>
          <w:rtl w:val="true"/>
          <w:lang w:eastAsia="en-US"/>
        </w:rPr>
        <w:t xml:space="preserve">לולא נתפס על ידי גורמי הביטחון היה נשק זה מוצא   את דרכו </w:t>
      </w:r>
      <w:r>
        <w:rPr>
          <w:rFonts w:cs="Arial" w:ascii="Arial" w:hAnsi="Arial"/>
          <w:rtl w:val="true"/>
          <w:lang w:eastAsia="en-US"/>
        </w:rPr>
        <w:t xml:space="preserve">, </w:t>
      </w:r>
      <w:r>
        <w:rPr>
          <w:rFonts w:ascii="Arial" w:hAnsi="Arial" w:cs="Arial"/>
          <w:rtl w:val="true"/>
          <w:lang w:eastAsia="en-US"/>
        </w:rPr>
        <w:t>אף הוא אל תוך הרשות הפלסטינית</w:t>
      </w:r>
      <w:r>
        <w:rPr>
          <w:rFonts w:cs="Arial" w:ascii="Arial" w:hAnsi="Arial"/>
          <w:rtl w:val="true"/>
          <w:lang w:eastAsia="en-US"/>
        </w:rPr>
        <w:t xml:space="preserve">. </w:t>
      </w:r>
    </w:p>
    <w:p>
      <w:pPr>
        <w:pStyle w:val="Normal"/>
        <w:ind w:start="720" w:end="0"/>
        <w:jc w:val="both"/>
        <w:rPr>
          <w:rFonts w:ascii="Arial" w:hAnsi="Arial" w:cs="Arial"/>
          <w:lang w:eastAsia="en-US"/>
        </w:rPr>
      </w:pPr>
      <w:r>
        <w:rPr>
          <w:rFonts w:ascii="Arial" w:hAnsi="Arial" w:cs="Arial"/>
          <w:rtl w:val="true"/>
          <w:lang w:eastAsia="en-US"/>
        </w:rPr>
        <w:t>אמנם</w:t>
      </w:r>
      <w:r>
        <w:rPr>
          <w:rFonts w:cs="Arial" w:ascii="Arial" w:hAnsi="Arial"/>
          <w:rtl w:val="true"/>
          <w:lang w:eastAsia="en-US"/>
        </w:rPr>
        <w:t xml:space="preserve">, </w:t>
      </w:r>
      <w:r>
        <w:rPr>
          <w:rFonts w:ascii="Arial" w:hAnsi="Arial" w:cs="Arial"/>
          <w:rtl w:val="true"/>
          <w:lang w:eastAsia="en-US"/>
        </w:rPr>
        <w:t>נתתי את הדעת לעובדה כי הנאשם הודה בהזדמנות הראשונה וכי חסך מזמנו של בית המשפט ואף סיפר ביוזמתו אודות האירוע הקודם בו העביר רובים</w:t>
      </w:r>
      <w:r>
        <w:rPr>
          <w:rFonts w:cs="Arial" w:ascii="Arial" w:hAnsi="Arial"/>
          <w:rtl w:val="true"/>
          <w:lang w:eastAsia="en-US"/>
        </w:rPr>
        <w:t xml:space="preserve">. </w:t>
      </w:r>
      <w:r>
        <w:rPr>
          <w:rFonts w:ascii="Arial" w:hAnsi="Arial" w:cs="Arial"/>
          <w:rtl w:val="true"/>
          <w:lang w:eastAsia="en-US"/>
        </w:rPr>
        <w:t>הגם כל אלה יש להשית על הנאשם עונש אשר ישקף את הגמול הראוי אותו יש להשית בגין עבירות אלו</w:t>
      </w:r>
      <w:r>
        <w:rPr>
          <w:rFonts w:cs="Arial" w:ascii="Arial" w:hAnsi="Arial"/>
          <w:rtl w:val="true"/>
          <w:lang w:eastAsia="en-US"/>
        </w:rPr>
        <w:t xml:space="preserve">, </w:t>
      </w:r>
      <w:r>
        <w:rPr>
          <w:rFonts w:ascii="Arial" w:hAnsi="Arial" w:cs="Arial"/>
          <w:rtl w:val="true"/>
          <w:lang w:eastAsia="en-US"/>
        </w:rPr>
        <w:t>בפרט כשאלה נעברות על ידי אזרחי מדינת ישראל</w:t>
      </w:r>
      <w:r>
        <w:rPr>
          <w:rFonts w:cs="Arial" w:ascii="Arial" w:hAnsi="Arial"/>
          <w:rtl w:val="true"/>
          <w:lang w:eastAsia="en-US"/>
        </w:rPr>
        <w:t xml:space="preserve">, </w:t>
      </w:r>
      <w:r>
        <w:rPr>
          <w:rFonts w:ascii="Arial" w:hAnsi="Arial" w:cs="Arial"/>
          <w:rtl w:val="true"/>
          <w:lang w:eastAsia="en-US"/>
        </w:rPr>
        <w:t>כמו גם כדי להוציא מסר הרתעתי ברור הן כלפי הנאשם והן כלפי אחרים כמותו</w:t>
      </w:r>
      <w:r>
        <w:rPr>
          <w:rFonts w:cs="Arial" w:ascii="Arial" w:hAnsi="Arial"/>
          <w:rtl w:val="true"/>
          <w:lang w:eastAsia="en-US"/>
        </w:rPr>
        <w:t>.</w:t>
      </w:r>
    </w:p>
    <w:p>
      <w:pPr>
        <w:pStyle w:val="Normal"/>
        <w:ind w:start="72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 xml:space="preserve">אשר לנאשם </w:t>
      </w:r>
      <w:r>
        <w:rPr>
          <w:rFonts w:cs="Arial" w:ascii="Arial" w:hAnsi="Arial"/>
          <w:lang w:eastAsia="en-US"/>
        </w:rPr>
        <w:t>2</w:t>
      </w:r>
      <w:r>
        <w:rPr>
          <w:rFonts w:cs="Arial" w:ascii="Arial" w:hAnsi="Arial"/>
          <w:rtl w:val="true"/>
          <w:lang w:eastAsia="en-US"/>
        </w:rPr>
        <w:t xml:space="preserve"> </w:t>
      </w:r>
      <w:r>
        <w:rPr>
          <w:rFonts w:ascii="Arial" w:hAnsi="Arial" w:cs="Arial"/>
          <w:rtl w:val="true"/>
          <w:lang w:eastAsia="en-US"/>
        </w:rPr>
        <w:t xml:space="preserve">חלקו בפרשת הנשק קטן מזה של הנאשם </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 xml:space="preserve">אך זה לא בחל מלשתף פעולה עם הנאשם </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ולסייע לו במלאכתו ולא נרתע מלשהות בתחומי מדינת ישראל שלא כדין כשהוא מחזיק ברשותו תעודת זהות מזוייפת אתה גנב קודם לכן מאזרח ישראלי</w:t>
      </w:r>
      <w:r>
        <w:rPr>
          <w:rFonts w:cs="Arial" w:ascii="Arial" w:hAnsi="Arial"/>
          <w:rtl w:val="true"/>
          <w:lang w:eastAsia="en-US"/>
        </w:rPr>
        <w:t xml:space="preserve">. </w:t>
      </w:r>
    </w:p>
    <w:p>
      <w:pPr>
        <w:pStyle w:val="Normal"/>
        <w:ind w:start="720" w:end="0"/>
        <w:jc w:val="both"/>
        <w:rPr>
          <w:rFonts w:ascii="Arial" w:hAnsi="Arial" w:cs="Arial"/>
          <w:lang w:eastAsia="en-US"/>
        </w:rPr>
      </w:pPr>
      <w:r>
        <w:rPr>
          <w:rFonts w:ascii="Arial" w:hAnsi="Arial" w:cs="Arial"/>
          <w:rtl w:val="true"/>
          <w:lang w:eastAsia="en-US"/>
        </w:rPr>
        <w:t>על רקע דברים אלו</w:t>
      </w:r>
      <w:r>
        <w:rPr>
          <w:rFonts w:cs="Arial" w:ascii="Arial" w:hAnsi="Arial"/>
          <w:rtl w:val="true"/>
          <w:lang w:eastAsia="en-US"/>
        </w:rPr>
        <w:t xml:space="preserve">, </w:t>
      </w:r>
      <w:r>
        <w:rPr>
          <w:rFonts w:ascii="Arial" w:hAnsi="Arial" w:cs="Arial"/>
          <w:rtl w:val="true"/>
          <w:lang w:eastAsia="en-US"/>
        </w:rPr>
        <w:t>ובשכלול כל השיקולים העומדים על הפרק במלאכת גזירת הדין אני מטילה על הנאשמים את העונשים הבאים</w:t>
      </w:r>
      <w:r>
        <w:rPr>
          <w:rFonts w:cs="Arial" w:ascii="Arial" w:hAnsi="Arial"/>
          <w:rtl w:val="true"/>
          <w:lang w:eastAsia="en-US"/>
        </w:rPr>
        <w:t>:</w:t>
      </w:r>
    </w:p>
    <w:p>
      <w:pPr>
        <w:pStyle w:val="Normal"/>
        <w:ind w:start="720" w:end="0"/>
        <w:jc w:val="both"/>
        <w:rPr>
          <w:rFonts w:ascii="Arial" w:hAnsi="Arial" w:cs="Arial"/>
          <w:lang w:eastAsia="en-US"/>
        </w:rPr>
      </w:pPr>
      <w:r>
        <w:rPr>
          <w:rFonts w:cs="Arial" w:ascii="Arial" w:hAnsi="Arial"/>
          <w:rtl w:val="true"/>
          <w:lang w:eastAsia="en-US"/>
        </w:rPr>
      </w:r>
    </w:p>
    <w:p>
      <w:pPr>
        <w:pStyle w:val="Heading2"/>
        <w:ind w:firstLine="720" w:end="0"/>
        <w:jc w:val="start"/>
        <w:rPr/>
      </w:pPr>
      <w:r>
        <w:rPr>
          <w:sz w:val="22"/>
          <w:sz w:val="22"/>
          <w:szCs w:val="24"/>
          <w:rtl w:val="true"/>
        </w:rPr>
        <w:t>על</w:t>
      </w:r>
      <w:r>
        <w:rPr>
          <w:rFonts w:eastAsia="Arial" w:cs="Arial"/>
          <w:sz w:val="22"/>
          <w:sz w:val="22"/>
          <w:szCs w:val="24"/>
          <w:rtl w:val="true"/>
        </w:rPr>
        <w:t xml:space="preserve"> </w:t>
      </w:r>
      <w:r>
        <w:rPr>
          <w:sz w:val="22"/>
          <w:sz w:val="22"/>
          <w:szCs w:val="24"/>
          <w:rtl w:val="true"/>
        </w:rPr>
        <w:t>הנאשם</w:t>
      </w:r>
      <w:r>
        <w:rPr>
          <w:rFonts w:eastAsia="Arial" w:cs="Arial"/>
          <w:sz w:val="22"/>
          <w:sz w:val="22"/>
          <w:szCs w:val="24"/>
          <w:rtl w:val="true"/>
        </w:rPr>
        <w:t xml:space="preserve"> </w:t>
      </w:r>
      <w:r>
        <w:rPr>
          <w:sz w:val="22"/>
          <w:szCs w:val="24"/>
        </w:rPr>
        <w:t>1</w:t>
      </w:r>
      <w:r>
        <w:rPr>
          <w:rtl w:val="true"/>
        </w:rPr>
        <w:t xml:space="preserve"> </w:t>
      </w:r>
    </w:p>
    <w:p>
      <w:pPr>
        <w:pStyle w:val="Normal"/>
        <w:numPr>
          <w:ilvl w:val="0"/>
          <w:numId w:val="5"/>
        </w:numPr>
        <w:ind w:hanging="720" w:start="1440" w:end="0"/>
        <w:jc w:val="both"/>
        <w:rPr>
          <w:rFonts w:ascii="Arial" w:hAnsi="Arial" w:cs="Arial"/>
          <w:lang w:eastAsia="en-US"/>
        </w:rPr>
      </w:pPr>
      <w:r>
        <w:rPr>
          <w:rFonts w:ascii="Arial" w:hAnsi="Arial" w:cs="Arial"/>
          <w:rtl w:val="true"/>
          <w:lang w:eastAsia="en-US"/>
        </w:rPr>
        <w:t>מאסר בפועל ל</w:t>
      </w:r>
      <w:r>
        <w:rPr>
          <w:rFonts w:cs="Arial" w:ascii="Arial" w:hAnsi="Arial"/>
          <w:rtl w:val="true"/>
          <w:lang w:eastAsia="en-US"/>
        </w:rPr>
        <w:t xml:space="preserve">- </w:t>
      </w:r>
      <w:r>
        <w:rPr>
          <w:rFonts w:cs="Arial" w:ascii="Arial" w:hAnsi="Arial"/>
          <w:lang w:eastAsia="en-US"/>
        </w:rPr>
        <w:t>9</w:t>
      </w:r>
      <w:r>
        <w:rPr>
          <w:rFonts w:cs="Arial" w:ascii="Arial" w:hAnsi="Arial"/>
          <w:rtl w:val="true"/>
          <w:lang w:eastAsia="en-US"/>
        </w:rPr>
        <w:t xml:space="preserve"> </w:t>
      </w:r>
      <w:r>
        <w:rPr>
          <w:rFonts w:ascii="Arial" w:hAnsi="Arial" w:cs="Arial"/>
          <w:rtl w:val="true"/>
          <w:lang w:eastAsia="en-US"/>
        </w:rPr>
        <w:t xml:space="preserve">שנים החל מיום מעצרו </w:t>
      </w:r>
      <w:r>
        <w:rPr>
          <w:rFonts w:cs="Arial" w:ascii="Arial" w:hAnsi="Arial"/>
          <w:lang w:eastAsia="en-US"/>
        </w:rPr>
        <w:t>1.1.05</w:t>
      </w:r>
      <w:r>
        <w:rPr>
          <w:rFonts w:cs="Arial" w:ascii="Arial" w:hAnsi="Arial"/>
          <w:rtl w:val="true"/>
          <w:lang w:eastAsia="en-US"/>
        </w:rPr>
        <w:t>.</w:t>
      </w:r>
    </w:p>
    <w:p>
      <w:pPr>
        <w:pStyle w:val="Normal"/>
        <w:numPr>
          <w:ilvl w:val="0"/>
          <w:numId w:val="5"/>
        </w:numPr>
        <w:ind w:hanging="720" w:start="1440" w:end="0"/>
        <w:jc w:val="both"/>
        <w:rPr>
          <w:rFonts w:ascii="Arial" w:hAnsi="Arial" w:cs="Arial"/>
          <w:lang w:eastAsia="en-US"/>
        </w:rPr>
      </w:pPr>
      <w:r>
        <w:rPr>
          <w:rFonts w:ascii="Arial" w:hAnsi="Arial" w:cs="Arial"/>
          <w:rtl w:val="true"/>
          <w:lang w:eastAsia="en-US"/>
        </w:rPr>
        <w:t xml:space="preserve">מאסר על תנאי ל </w:t>
      </w:r>
      <w:r>
        <w:rPr>
          <w:rFonts w:cs="Arial" w:ascii="Arial" w:hAnsi="Arial"/>
          <w:lang w:eastAsia="en-US"/>
        </w:rPr>
        <w:t>12</w:t>
      </w:r>
      <w:r>
        <w:rPr>
          <w:rFonts w:cs="Arial" w:ascii="Arial" w:hAnsi="Arial"/>
          <w:rtl w:val="true"/>
          <w:lang w:eastAsia="en-US"/>
        </w:rPr>
        <w:t xml:space="preserve"> </w:t>
      </w:r>
      <w:r>
        <w:rPr>
          <w:rFonts w:ascii="Arial" w:hAnsi="Arial" w:cs="Arial"/>
          <w:rtl w:val="true"/>
          <w:lang w:eastAsia="en-US"/>
        </w:rPr>
        <w:t xml:space="preserve">חודשים והתנאי שהנאשם לא יעבור כל עבירת נשק תוך </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שנים מיום שחרורו</w:t>
      </w:r>
      <w:r>
        <w:rPr>
          <w:rFonts w:cs="Arial" w:ascii="Arial" w:hAnsi="Arial"/>
          <w:rtl w:val="true"/>
          <w:lang w:eastAsia="en-US"/>
        </w:rPr>
        <w:t>.</w:t>
      </w:r>
    </w:p>
    <w:p>
      <w:pPr>
        <w:pStyle w:val="Normal"/>
        <w:ind w:start="720" w:end="0"/>
        <w:jc w:val="both"/>
        <w:rPr>
          <w:rFonts w:ascii="Arial" w:hAnsi="Arial" w:cs="Arial"/>
          <w:lang w:eastAsia="en-US"/>
        </w:rPr>
      </w:pPr>
      <w:r>
        <w:rPr>
          <w:rFonts w:cs="Arial" w:ascii="Arial" w:hAnsi="Arial"/>
          <w:rtl w:val="true"/>
          <w:lang w:eastAsia="en-US"/>
        </w:rPr>
      </w:r>
    </w:p>
    <w:p>
      <w:pPr>
        <w:pStyle w:val="Heading2"/>
        <w:ind w:firstLine="720" w:end="0"/>
        <w:jc w:val="start"/>
        <w:rPr/>
      </w:pPr>
      <w:r>
        <w:rPr>
          <w:sz w:val="22"/>
          <w:sz w:val="22"/>
          <w:szCs w:val="24"/>
          <w:rtl w:val="true"/>
        </w:rPr>
        <w:t>על</w:t>
      </w:r>
      <w:r>
        <w:rPr>
          <w:rFonts w:eastAsia="Arial" w:cs="Arial"/>
          <w:sz w:val="22"/>
          <w:sz w:val="22"/>
          <w:szCs w:val="24"/>
          <w:rtl w:val="true"/>
        </w:rPr>
        <w:t xml:space="preserve"> </w:t>
      </w:r>
      <w:r>
        <w:rPr>
          <w:sz w:val="22"/>
          <w:sz w:val="22"/>
          <w:szCs w:val="24"/>
          <w:rtl w:val="true"/>
        </w:rPr>
        <w:t>הנאשם</w:t>
      </w:r>
      <w:r>
        <w:rPr>
          <w:rFonts w:eastAsia="Arial" w:cs="Arial"/>
          <w:sz w:val="22"/>
          <w:sz w:val="22"/>
          <w:szCs w:val="24"/>
          <w:rtl w:val="true"/>
        </w:rPr>
        <w:t xml:space="preserve"> </w:t>
      </w:r>
      <w:r>
        <w:rPr>
          <w:sz w:val="22"/>
          <w:szCs w:val="24"/>
        </w:rPr>
        <w:t>2</w:t>
      </w:r>
      <w:r>
        <w:rPr>
          <w:rtl w:val="true"/>
        </w:rPr>
        <w:t xml:space="preserve"> </w:t>
      </w:r>
    </w:p>
    <w:p>
      <w:pPr>
        <w:pStyle w:val="Normal"/>
        <w:numPr>
          <w:ilvl w:val="0"/>
          <w:numId w:val="6"/>
        </w:numPr>
        <w:ind w:hanging="720" w:start="1440" w:end="0"/>
        <w:jc w:val="both"/>
        <w:rPr>
          <w:rFonts w:ascii="Arial" w:hAnsi="Arial" w:cs="Arial"/>
          <w:lang w:eastAsia="en-US"/>
        </w:rPr>
      </w:pPr>
      <w:r>
        <w:rPr>
          <w:rFonts w:ascii="Arial" w:hAnsi="Arial" w:cs="Arial"/>
          <w:rtl w:val="true"/>
          <w:lang w:eastAsia="en-US"/>
        </w:rPr>
        <w:t>מאסר בפועל ל</w:t>
      </w:r>
      <w:r>
        <w:rPr>
          <w:rFonts w:cs="Arial" w:ascii="Arial" w:hAnsi="Arial"/>
          <w:rtl w:val="true"/>
          <w:lang w:eastAsia="en-US"/>
        </w:rPr>
        <w:t xml:space="preserve">- </w:t>
      </w:r>
      <w:r>
        <w:rPr>
          <w:rFonts w:cs="Arial" w:ascii="Arial" w:hAnsi="Arial"/>
          <w:lang w:eastAsia="en-US"/>
        </w:rPr>
        <w:t>4</w:t>
      </w:r>
      <w:r>
        <w:rPr>
          <w:rFonts w:cs="Arial" w:ascii="Arial" w:hAnsi="Arial"/>
          <w:rtl w:val="true"/>
          <w:lang w:eastAsia="en-US"/>
        </w:rPr>
        <w:t xml:space="preserve"> </w:t>
      </w:r>
      <w:r>
        <w:rPr>
          <w:rFonts w:ascii="Arial" w:hAnsi="Arial" w:cs="Arial"/>
          <w:rtl w:val="true"/>
          <w:lang w:eastAsia="en-US"/>
        </w:rPr>
        <w:t xml:space="preserve">שנים החל מיום מעצרו </w:t>
      </w:r>
      <w:r>
        <w:rPr>
          <w:rFonts w:cs="Arial" w:ascii="Arial" w:hAnsi="Arial"/>
          <w:lang w:eastAsia="en-US"/>
        </w:rPr>
        <w:t>1.1.05</w:t>
      </w:r>
      <w:r>
        <w:rPr>
          <w:rFonts w:cs="Arial" w:ascii="Arial" w:hAnsi="Arial"/>
          <w:rtl w:val="true"/>
          <w:lang w:eastAsia="en-US"/>
        </w:rPr>
        <w:t>.</w:t>
      </w:r>
    </w:p>
    <w:p>
      <w:pPr>
        <w:pStyle w:val="Normal"/>
        <w:numPr>
          <w:ilvl w:val="0"/>
          <w:numId w:val="6"/>
        </w:numPr>
        <w:ind w:hanging="720" w:start="1440" w:end="0"/>
        <w:jc w:val="both"/>
        <w:rPr>
          <w:rFonts w:ascii="Arial" w:hAnsi="Arial" w:cs="Arial"/>
          <w:lang w:eastAsia="en-US"/>
        </w:rPr>
      </w:pPr>
      <w:r>
        <w:rPr>
          <w:rFonts w:ascii="Arial" w:hAnsi="Arial" w:cs="Arial"/>
          <w:rtl w:val="true"/>
          <w:lang w:eastAsia="en-US"/>
        </w:rPr>
        <w:t>מאסר על תנאי ל</w:t>
      </w:r>
      <w:r>
        <w:rPr>
          <w:rFonts w:cs="Arial" w:ascii="Arial" w:hAnsi="Arial"/>
          <w:rtl w:val="true"/>
          <w:lang w:eastAsia="en-US"/>
        </w:rPr>
        <w:t xml:space="preserve">- </w:t>
      </w:r>
      <w:r>
        <w:rPr>
          <w:rFonts w:cs="Arial" w:ascii="Arial" w:hAnsi="Arial"/>
          <w:lang w:eastAsia="en-US"/>
        </w:rPr>
        <w:t>12</w:t>
      </w:r>
      <w:r>
        <w:rPr>
          <w:rFonts w:cs="Arial" w:ascii="Arial" w:hAnsi="Arial"/>
          <w:rtl w:val="true"/>
          <w:lang w:eastAsia="en-US"/>
        </w:rPr>
        <w:t xml:space="preserve"> </w:t>
      </w:r>
      <w:r>
        <w:rPr>
          <w:rFonts w:ascii="Arial" w:hAnsi="Arial" w:cs="Arial"/>
          <w:rtl w:val="true"/>
          <w:lang w:eastAsia="en-US"/>
        </w:rPr>
        <w:t xml:space="preserve">חודשים והתנאי שהנאשם לא יעבור כל עבירת נשק תוך </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שנים מיום שחרורו</w:t>
      </w:r>
      <w:r>
        <w:rPr>
          <w:rFonts w:cs="Arial" w:ascii="Arial" w:hAnsi="Arial"/>
          <w:rtl w:val="true"/>
          <w:lang w:eastAsia="en-US"/>
        </w:rPr>
        <w:t>.</w:t>
      </w:r>
    </w:p>
    <w:p>
      <w:pPr>
        <w:pStyle w:val="Normal"/>
        <w:numPr>
          <w:ilvl w:val="0"/>
          <w:numId w:val="6"/>
        </w:numPr>
        <w:ind w:hanging="720" w:start="1440" w:end="0"/>
        <w:jc w:val="both"/>
        <w:rPr>
          <w:rFonts w:ascii="Arial" w:hAnsi="Arial" w:cs="Arial"/>
          <w:lang w:eastAsia="en-US"/>
        </w:rPr>
      </w:pPr>
      <w:r>
        <w:rPr>
          <w:rFonts w:ascii="Arial" w:hAnsi="Arial" w:cs="Arial"/>
          <w:rtl w:val="true"/>
          <w:lang w:eastAsia="en-US"/>
        </w:rPr>
        <w:t>מאסר על תנאי ל</w:t>
      </w:r>
      <w:r>
        <w:rPr>
          <w:rFonts w:cs="Arial" w:ascii="Arial" w:hAnsi="Arial"/>
          <w:rtl w:val="true"/>
          <w:lang w:eastAsia="en-US"/>
        </w:rPr>
        <w:t xml:space="preserve">- </w:t>
      </w:r>
      <w:r>
        <w:rPr>
          <w:rFonts w:cs="Arial" w:ascii="Arial" w:hAnsi="Arial"/>
          <w:lang w:eastAsia="en-US"/>
        </w:rPr>
        <w:t>6</w:t>
      </w:r>
      <w:r>
        <w:rPr>
          <w:rFonts w:cs="Arial" w:ascii="Arial" w:hAnsi="Arial"/>
          <w:rtl w:val="true"/>
          <w:lang w:eastAsia="en-US"/>
        </w:rPr>
        <w:t xml:space="preserve"> </w:t>
      </w:r>
      <w:r>
        <w:rPr>
          <w:rFonts w:ascii="Arial" w:hAnsi="Arial" w:cs="Arial"/>
          <w:rtl w:val="true"/>
          <w:lang w:eastAsia="en-US"/>
        </w:rPr>
        <w:t xml:space="preserve">חודשים והתנאי שהנאשם לא יעבור כל עבירה של כניסה לישראל שלא כדין או עבירת רכוש או עבירה של זיוף ומרמה תוך </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שנים מיום שחרורו</w:t>
      </w:r>
      <w:r>
        <w:rPr>
          <w:rFonts w:cs="Arial" w:ascii="Arial" w:hAnsi="Arial"/>
          <w:rtl w:val="true"/>
          <w:lang w:eastAsia="en-US"/>
        </w:rPr>
        <w:t>.</w:t>
      </w:r>
    </w:p>
    <w:p>
      <w:pPr>
        <w:pStyle w:val="Normal"/>
        <w:ind w:start="1080" w:end="0"/>
        <w:jc w:val="both"/>
        <w:rPr>
          <w:rFonts w:ascii="Arial" w:hAnsi="Arial" w:cs="Arial"/>
          <w:lang w:eastAsia="en-US"/>
        </w:rPr>
      </w:pPr>
      <w:r>
        <w:rPr>
          <w:rFonts w:cs="Arial" w:ascii="Arial" w:hAnsi="Arial"/>
          <w:rtl w:val="true"/>
          <w:lang w:eastAsia="en-US"/>
        </w:rPr>
      </w:r>
    </w:p>
    <w:p>
      <w:pPr>
        <w:pStyle w:val="Heading3"/>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w:t>
      </w:r>
    </w:p>
    <w:p>
      <w:pPr>
        <w:pStyle w:val="Normal"/>
        <w:ind w:end="0"/>
        <w:jc w:val="both"/>
        <w:rPr/>
      </w:pPr>
      <w:r>
        <w:rPr>
          <w:rtl w:val="true"/>
        </w:rPr>
      </w:r>
    </w:p>
    <w:p>
      <w:pPr>
        <w:pStyle w:val="Normal"/>
        <w:ind w:end="0"/>
        <w:jc w:val="both"/>
        <w:rPr/>
      </w:pPr>
      <w:r>
        <w:rPr>
          <w:rFonts w:cs="Times New Roman"/>
          <w:rtl w:val="true"/>
        </w:rPr>
        <w:t xml:space="preserve"> </w:t>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ind w:end="0"/>
        <w:jc w:val="both"/>
        <w:rPr/>
      </w:pPr>
      <w:r>
        <w:rPr>
          <w:b/>
          <w:bCs/>
          <w:color w:val="FFFFFF"/>
          <w:sz w:val="2"/>
          <w:szCs w:val="2"/>
        </w:rPr>
        <w:t>54678313</w:t>
      </w:r>
      <w:r>
        <w:rPr>
          <w:b/>
          <w:b/>
          <w:bCs/>
          <w:color w:val="000000"/>
          <w:rtl w:val="true"/>
        </w:rPr>
        <w:t>ניתן</w:t>
      </w:r>
      <w:r>
        <w:rPr>
          <w:rFonts w:cs="Times New Roman"/>
          <w:b/>
          <w:b/>
          <w:bCs/>
          <w:color w:val="000000"/>
          <w:rtl w:val="true"/>
        </w:rPr>
        <w:t xml:space="preserve"> </w:t>
      </w:r>
      <w:r>
        <w:rPr>
          <w:b/>
          <w:b/>
          <w:bCs/>
          <w:color w:val="000000"/>
          <w:rtl w:val="true"/>
        </w:rPr>
        <w:t>היום</w:t>
      </w:r>
      <w:r>
        <w:rPr>
          <w:rFonts w:cs="Times New Roman"/>
          <w:b/>
          <w:b/>
          <w:bCs/>
          <w:color w:val="000000"/>
          <w:rtl w:val="true"/>
        </w:rPr>
        <w:t xml:space="preserve"> </w:t>
      </w:r>
      <w:r>
        <w:rPr>
          <w:b/>
          <w:b/>
          <w:bCs/>
          <w:color w:val="000000"/>
          <w:rtl w:val="true"/>
        </w:rPr>
        <w:t>ג</w:t>
      </w:r>
      <w:r>
        <w:rPr>
          <w:b/>
          <w:bCs/>
          <w:color w:val="000000"/>
          <w:rtl w:val="true"/>
        </w:rPr>
        <w:t xml:space="preserve">' </w:t>
      </w:r>
      <w:r>
        <w:rPr>
          <w:b/>
          <w:b/>
          <w:bCs/>
          <w:color w:val="000000"/>
          <w:rtl w:val="true"/>
        </w:rPr>
        <w:t>בכסלו</w:t>
      </w:r>
      <w:r>
        <w:rPr>
          <w:b/>
          <w:bCs/>
          <w:color w:val="000000"/>
          <w:rtl w:val="true"/>
        </w:rPr>
        <w:t xml:space="preserve">, </w:t>
      </w:r>
      <w:r>
        <w:rPr>
          <w:b/>
          <w:b/>
          <w:bCs/>
          <w:color w:val="000000"/>
          <w:rtl w:val="true"/>
        </w:rPr>
        <w:t>תשס</w:t>
      </w:r>
      <w:r>
        <w:rPr>
          <w:b/>
          <w:bCs/>
          <w:color w:val="000000"/>
          <w:rtl w:val="true"/>
        </w:rPr>
        <w:t>"</w:t>
      </w:r>
      <w:r>
        <w:rPr>
          <w:b/>
          <w:b/>
          <w:bCs/>
          <w:color w:val="000000"/>
          <w:rtl w:val="true"/>
        </w:rPr>
        <w:t>ו</w:t>
      </w:r>
      <w:r>
        <w:rPr>
          <w:rFonts w:cs="Times New Roman"/>
          <w:b/>
          <w:b/>
          <w:bCs/>
          <w:color w:val="000000"/>
          <w:rtl w:val="true"/>
        </w:rPr>
        <w:t xml:space="preserve"> </w:t>
      </w:r>
      <w:r>
        <w:rPr>
          <w:b/>
          <w:bCs/>
          <w:color w:val="000000"/>
          <w:rtl w:val="true"/>
        </w:rPr>
        <w:t>(</w:t>
      </w:r>
      <w:r>
        <w:rPr>
          <w:b/>
          <w:bCs/>
          <w:color w:val="000000"/>
        </w:rPr>
        <w:t>4</w:t>
      </w:r>
      <w:r>
        <w:rPr>
          <w:b/>
          <w:bCs/>
          <w:color w:val="000000"/>
          <w:rtl w:val="true"/>
        </w:rPr>
        <w:t xml:space="preserve"> </w:t>
      </w:r>
      <w:r>
        <w:rPr>
          <w:b/>
          <w:b/>
          <w:bCs/>
          <w:color w:val="000000"/>
          <w:rtl w:val="true"/>
        </w:rPr>
        <w:t>בדצמבר</w:t>
      </w:r>
      <w:r>
        <w:rPr>
          <w:rFonts w:cs="Times New Roman"/>
          <w:b/>
          <w:b/>
          <w:bCs/>
          <w:color w:val="000000"/>
          <w:rtl w:val="true"/>
        </w:rPr>
        <w:t xml:space="preserve"> </w:t>
      </w:r>
      <w:r>
        <w:rPr>
          <w:b/>
          <w:bCs/>
          <w:color w:val="000000"/>
        </w:rPr>
        <w:t>2005</w:t>
      </w:r>
      <w:r>
        <w:rPr>
          <w:b/>
          <w:bCs/>
          <w:color w:val="000000"/>
          <w:rtl w:val="true"/>
        </w:rPr>
        <w:t xml:space="preserve">) </w:t>
      </w:r>
      <w:r>
        <w:rPr>
          <w:b/>
          <w:b/>
          <w:bCs/>
          <w:color w:val="000000"/>
          <w:rtl w:val="true"/>
        </w:rPr>
        <w:t>במעמד</w:t>
      </w:r>
      <w:r>
        <w:rPr>
          <w:rFonts w:cs="Times New Roman"/>
          <w:b/>
          <w:b/>
          <w:bCs/>
          <w:color w:val="000000"/>
          <w:rtl w:val="true"/>
        </w:rPr>
        <w:t xml:space="preserve"> </w:t>
      </w:r>
      <w:r>
        <w:rPr>
          <w:b/>
          <w:b/>
          <w:bCs/>
          <w:color w:val="000000"/>
          <w:rtl w:val="true"/>
        </w:rPr>
        <w:t>הצדדים</w:t>
      </w:r>
    </w:p>
    <w:p>
      <w:pPr>
        <w:pStyle w:val="Normal"/>
        <w:keepNext w:val="true"/>
        <w:ind w:end="0"/>
        <w:jc w:val="start"/>
        <w:rPr>
          <w:rFonts w:cs="David"/>
          <w:b/>
          <w:bCs/>
          <w:color w:val="000000"/>
          <w:sz w:val="22"/>
          <w:szCs w:val="22"/>
        </w:rPr>
      </w:pPr>
      <w:r>
        <w:rPr>
          <w:rFonts w:cs="David"/>
          <w:b/>
          <w:bCs/>
          <w:color w:val="000000"/>
          <w:sz w:val="22"/>
          <w:szCs w:val="22"/>
          <w:rtl w:val="true"/>
        </w:rPr>
      </w:r>
    </w:p>
    <w:p>
      <w:pPr>
        <w:pStyle w:val="Normal"/>
        <w:keepNext w:val="true"/>
        <w:ind w:end="0"/>
        <w:jc w:val="start"/>
        <w:rPr>
          <w:b/>
          <w:bCs/>
          <w:color w:val="000000"/>
          <w:sz w:val="22"/>
          <w:szCs w:val="22"/>
        </w:rPr>
      </w:pPr>
      <w:r>
        <w:rPr>
          <w:b/>
          <w:b/>
          <w:bCs/>
          <w:color w:val="000000"/>
          <w:sz w:val="22"/>
          <w:sz w:val="22"/>
          <w:szCs w:val="22"/>
          <w:rtl w:val="true"/>
        </w:rPr>
        <w:t>רחל</w:t>
      </w:r>
      <w:r>
        <w:rPr>
          <w:rFonts w:cs="Times New Roman"/>
          <w:b/>
          <w:b/>
          <w:bCs/>
          <w:color w:val="000000"/>
          <w:sz w:val="22"/>
          <w:sz w:val="22"/>
          <w:szCs w:val="22"/>
          <w:rtl w:val="true"/>
        </w:rPr>
        <w:t xml:space="preserve"> </w:t>
      </w:r>
      <w:r>
        <w:rPr>
          <w:b/>
          <w:b/>
          <w:bCs/>
          <w:color w:val="000000"/>
          <w:sz w:val="22"/>
          <w:sz w:val="22"/>
          <w:szCs w:val="22"/>
          <w:rtl w:val="true"/>
        </w:rPr>
        <w:t>ברקאי</w:t>
      </w:r>
      <w:r>
        <w:rPr>
          <w:rFonts w:cs="Times New Roman"/>
          <w:b/>
          <w:b/>
          <w:bCs/>
          <w:color w:val="000000"/>
          <w:sz w:val="22"/>
          <w:sz w:val="22"/>
          <w:szCs w:val="22"/>
          <w:rtl w:val="true"/>
        </w:rPr>
        <w:t xml:space="preserve"> </w:t>
      </w:r>
      <w:r>
        <w:rPr>
          <w:rFonts w:cs="David"/>
          <w:b/>
          <w:bCs/>
          <w:color w:val="000000"/>
          <w:sz w:val="22"/>
          <w:szCs w:val="22"/>
        </w:rPr>
        <w:t>54678313-8023/05</w:t>
      </w:r>
    </w:p>
    <w:tbl>
      <w:tblPr>
        <w:tblW w:w="2127" w:type="dxa"/>
        <w:jc w:val="start"/>
        <w:tblInd w:w="6294" w:type="dxa"/>
        <w:tblLayout w:type="fixed"/>
        <w:tblCellMar>
          <w:top w:w="0" w:type="dxa"/>
          <w:start w:w="108" w:type="dxa"/>
          <w:bottom w:w="0" w:type="dxa"/>
          <w:end w:w="108" w:type="dxa"/>
        </w:tblCellMar>
      </w:tblPr>
      <w:tblGrid>
        <w:gridCol w:w="2127"/>
      </w:tblGrid>
      <w:tr>
        <w:trPr/>
        <w:tc>
          <w:tcPr>
            <w:tcW w:w="2127" w:type="dxa"/>
            <w:tcBorders>
              <w:top w:val="single" w:sz="4" w:space="0" w:color="000000"/>
            </w:tcBorders>
          </w:tcPr>
          <w:p>
            <w:pPr>
              <w:pStyle w:val="Signature"/>
              <w:ind w:end="0"/>
              <w:jc w:val="center"/>
              <w:rPr/>
            </w:pPr>
            <w:r>
              <w:rPr>
                <w:rtl w:val="true"/>
              </w:rPr>
              <w:t>רחל</w:t>
            </w:r>
            <w:r>
              <w:rPr>
                <w:rFonts w:cs="Times New Roman"/>
                <w:rtl w:val="true"/>
              </w:rPr>
              <w:t xml:space="preserve"> </w:t>
            </w:r>
            <w:r>
              <w:rPr>
                <w:rtl w:val="true"/>
              </w:rPr>
              <w:t>ברקאי</w:t>
            </w:r>
            <w:r>
              <w:rPr>
                <w:rtl w:val="true"/>
              </w:rPr>
              <w:t xml:space="preserve">, </w:t>
            </w:r>
            <w:r>
              <w:rPr>
                <w:rtl w:val="true"/>
              </w:rPr>
              <w:t>שופטת</w:t>
            </w:r>
          </w:p>
        </w:tc>
      </w:tr>
    </w:tbl>
    <w:p>
      <w:pPr>
        <w:pStyle w:val="Normal"/>
        <w:ind w:end="0"/>
        <w:jc w:val="both"/>
        <w:rPr/>
      </w:pPr>
      <w:r>
        <w:rPr>
          <w:rtl w:val="true"/>
        </w:rPr>
      </w:r>
    </w:p>
    <w:p>
      <w:pPr>
        <w:pStyle w:val="Normal"/>
        <w:ind w:end="0"/>
        <w:jc w:val="both"/>
        <w:rPr/>
      </w:pPr>
      <w:r>
        <w:rPr/>
        <w:t>008023/05</w:t>
      </w:r>
      <w:r>
        <w:rPr>
          <w:rtl w:val="true"/>
        </w:rPr>
        <w:t>פ</w:t>
      </w:r>
      <w:r>
        <w:rPr>
          <w:rFonts w:cs="Times New Roman"/>
          <w:rtl w:val="true"/>
        </w:rPr>
        <w:t xml:space="preserve">  </w:t>
      </w:r>
      <w:r>
        <w:rPr/>
        <w:t>055</w:t>
      </w:r>
      <w:r>
        <w:rPr>
          <w:rtl w:val="true"/>
        </w:rPr>
        <w:t xml:space="preserve"> </w:t>
      </w:r>
      <w:r>
        <w:rPr>
          <w:rtl w:val="true"/>
        </w:rPr>
        <w:t>בת</w:t>
      </w:r>
      <w:r>
        <w:rPr>
          <w:rtl w:val="true"/>
        </w:rPr>
        <w:t>-</w:t>
      </w:r>
      <w:r>
        <w:rPr>
          <w:rtl w:val="true"/>
        </w:rPr>
        <w:t>שבע</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sectPr>
      <w:headerReference w:type="default" r:id="rId43"/>
      <w:footerReference w:type="default" r:id="rId44"/>
      <w:type w:val="nextPage"/>
      <w:pgSz w:w="12240" w:h="15840"/>
      <w:pgMar w:left="1800" w:right="1800" w:gutter="0" w:header="708" w:top="1701"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8</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
        <w:color w:val="000000"/>
        <w:sz w:val="28"/>
        <w:sz w:val="28"/>
        <w:szCs w:val="22"/>
        <w:rtl w:val="true"/>
      </w:rPr>
      <w:t>נבו</w:t>
    </w:r>
    <w:r>
      <w:rPr>
        <w:rFonts w:cs="Times New Roman"/>
        <w:color w:val="000000"/>
        <w:sz w:val="28"/>
        <w:sz w:val="28"/>
        <w:szCs w:val="22"/>
        <w:rtl w:val="true"/>
      </w:rPr>
      <w:t xml:space="preserve"> </w:t>
    </w:r>
    <w:r>
      <w:rPr>
        <w:rFonts w:cs="TopType Jerushalmi"/>
        <w:color w:val="000000"/>
        <w:sz w:val="28"/>
        <w:sz w:val="28"/>
        <w:szCs w:val="22"/>
        <w:rtl w:val="true"/>
      </w:rPr>
      <w:t>הוצאה</w:t>
    </w:r>
    <w:r>
      <w:rPr>
        <w:rFonts w:cs="Times New Roman"/>
        <w:color w:val="000000"/>
        <w:sz w:val="28"/>
        <w:sz w:val="28"/>
        <w:szCs w:val="22"/>
        <w:rtl w:val="true"/>
      </w:rPr>
      <w:t xml:space="preserve"> </w:t>
    </w:r>
    <w:r>
      <w:rPr>
        <w:rFonts w:cs="TopType Jerushalmi"/>
        <w:color w:val="000000"/>
        <w:sz w:val="28"/>
        <w:sz w:val="28"/>
        <w:szCs w:val="22"/>
        <w:rtl w:val="true"/>
      </w:rPr>
      <w:t>לאור</w:t>
    </w:r>
    <w:r>
      <w:rPr>
        <w:rFonts w:cs="Times New Roman"/>
        <w:color w:val="000000"/>
        <w:sz w:val="28"/>
        <w:sz w:val="28"/>
        <w:szCs w:val="22"/>
        <w:rtl w:val="true"/>
      </w:rPr>
      <w:t xml:space="preserve"> </w:t>
    </w:r>
    <w:r>
      <w:rPr>
        <w:rFonts w:cs="TopType Jerushalmi"/>
        <w:color w:val="000000"/>
        <w:sz w:val="28"/>
        <w:sz w:val="28"/>
        <w:szCs w:val="22"/>
        <w:rtl w:val="true"/>
      </w:rPr>
      <w:t>בע</w:t>
    </w:r>
    <w:r>
      <w:rPr>
        <w:rFonts w:cs="TopType Jerushalmi"/>
        <w:color w:val="000000"/>
        <w:sz w:val="28"/>
        <w:szCs w:val="22"/>
        <w:rtl w:val="true"/>
      </w:rPr>
      <w:t>"</w:t>
    </w:r>
    <w:r>
      <w:rPr>
        <w:rFonts w:cs="TopType Jerushalmi"/>
        <w:color w:val="000000"/>
        <w:sz w:val="28"/>
        <w:sz w:val="28"/>
        <w:szCs w:val="22"/>
        <w:rtl w:val="true"/>
      </w:rPr>
      <w:t>מ</w:t>
    </w:r>
    <w:r>
      <w:rPr>
        <w:rFonts w:cs="Times New Roman"/>
        <w:color w:val="000000"/>
        <w:sz w:val="28"/>
        <w:sz w:val="28"/>
        <w:szCs w:val="22"/>
        <w:rtl w:val="true"/>
      </w:rPr>
      <w:t xml:space="preserve">  </w:t>
    </w:r>
    <w:r>
      <w:rPr>
        <w:rFonts w:cs="TopType Jerushalmi"/>
        <w:color w:val="000000"/>
        <w:sz w:val="28"/>
        <w:szCs w:val="22"/>
      </w:rPr>
      <w:t>nevo.co.il</w:t>
    </w:r>
    <w:r>
      <w:rPr>
        <w:rFonts w:cs="TopType Jerushalmi"/>
        <w:color w:val="000000"/>
        <w:sz w:val="28"/>
        <w:szCs w:val="22"/>
        <w:rtl w:val="true"/>
      </w:rPr>
      <w:t xml:space="preserve">   </w:t>
    </w:r>
    <w:r>
      <w:rPr>
        <w:rFonts w:cs="TopType Jerushalmi"/>
        <w:color w:val="000000"/>
        <w:sz w:val="28"/>
        <w:sz w:val="28"/>
        <w:szCs w:val="22"/>
        <w:rtl w:val="true"/>
      </w:rPr>
      <w:t>המאגר</w:t>
    </w:r>
    <w:r>
      <w:rPr>
        <w:rFonts w:cs="Times New Roman"/>
        <w:color w:val="000000"/>
        <w:sz w:val="28"/>
        <w:sz w:val="28"/>
        <w:szCs w:val="22"/>
        <w:rtl w:val="true"/>
      </w:rPr>
      <w:t xml:space="preserve"> </w:t>
    </w:r>
    <w:r>
      <w:rPr>
        <w:rFonts w:cs="TopType Jerushalmi"/>
        <w:color w:val="000000"/>
        <w:sz w:val="28"/>
        <w:sz w:val="28"/>
        <w:szCs w:val="22"/>
        <w:rtl w:val="true"/>
      </w:rPr>
      <w:t>המשפטי</w:t>
    </w:r>
    <w:r>
      <w:rPr>
        <w:rFonts w:cs="Times New Roman"/>
        <w:color w:val="000000"/>
        <w:sz w:val="28"/>
        <w:sz w:val="28"/>
        <w:szCs w:val="22"/>
        <w:rtl w:val="true"/>
      </w:rPr>
      <w:t xml:space="preserve"> </w:t>
    </w:r>
    <w:r>
      <w:rPr>
        <w:rFonts w:cs="TopType Jerushalmi"/>
        <w:color w:val="000000"/>
        <w:sz w:val="28"/>
        <w:sz w:val="28"/>
        <w:szCs w:val="22"/>
        <w:rtl w:val="true"/>
      </w:rPr>
      <w:t>הישראלי</w:t>
    </w:r>
  </w:p>
  <w:p>
    <w:pPr>
      <w:pStyle w:val="Footer"/>
      <w:pBdr>
        <w:top w:val="single" w:sz="4" w:space="1" w:color="000000"/>
      </w:pBdr>
      <w:spacing w:lineRule="auto" w:line="240"/>
      <w:ind w:end="0"/>
      <w:jc w:val="start"/>
      <w:rPr>
        <w:rFonts w:cs="TopType Jerushalmi"/>
        <w:color w:val="000000"/>
        <w:sz w:val="14"/>
        <w:szCs w:val="14"/>
      </w:rPr>
    </w:pPr>
    <w:r>
      <w:rPr>
        <w:rFonts w:cs="TopType Jerushalmi"/>
        <w:color w:val="000000"/>
        <w:sz w:val="14"/>
        <w:szCs w:val="14"/>
        <w:rtl w:val="true"/>
      </w:rPr>
      <w:fldChar w:fldCharType="begin"/>
    </w:r>
    <w:r>
      <w:rPr>
        <w:rtl w:val="true"/>
        <w:sz w:val="14"/>
        <w:szCs w:val="14"/>
        <w:rFonts w:cs="TopType Jerushalmi"/>
        <w:color w:val="000000"/>
      </w:rPr>
      <w:instrText xml:space="preserve"> FILENAME \p </w:instrText>
    </w:r>
    <w:r>
      <w:rPr>
        <w:rtl w:val="true"/>
        <w:sz w:val="14"/>
        <w:szCs w:val="14"/>
        <w:rFonts w:cs="TopType Jerushalmi"/>
        <w:color w:val="000000"/>
      </w:rPr>
      <w:fldChar w:fldCharType="separate"/>
    </w:r>
    <w:r>
      <w:rPr>
        <w:rtl w:val="true"/>
        <w:sz w:val="14"/>
        <w:szCs w:val="14"/>
        <w:rFonts w:cs="TopType Jerushalmi"/>
        <w:color w:val="000000"/>
      </w:rPr>
      <w:t>/Users/liorb/Downloads/study2025-p2/m05008023-514.doc</w:t>
    </w:r>
    <w:r>
      <w:rPr>
        <w:rtl w:val="true"/>
        <w:sz w:val="14"/>
        <w:szCs w:val="14"/>
        <w:rFonts w:cs="TopType Jerushalm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8023/05</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אל</w:t>
    </w:r>
    <w:r>
      <w:rPr>
        <w:rFonts w:cs="David"/>
        <w:color w:val="000000"/>
        <w:sz w:val="22"/>
        <w:szCs w:val="22"/>
        <w:rtl w:val="true"/>
      </w:rPr>
      <w:t>-</w:t>
    </w:r>
    <w:r>
      <w:rPr>
        <w:color w:val="000000"/>
        <w:sz w:val="22"/>
        <w:sz w:val="22"/>
        <w:szCs w:val="22"/>
        <w:rtl w:val="true"/>
      </w:rPr>
      <w:t>האדי</w:t>
    </w:r>
    <w:r>
      <w:rPr>
        <w:rFonts w:cs="Times New Roman"/>
        <w:color w:val="000000"/>
        <w:sz w:val="22"/>
        <w:sz w:val="22"/>
        <w:szCs w:val="22"/>
        <w:rtl w:val="true"/>
      </w:rPr>
      <w:t xml:space="preserve"> </w:t>
    </w:r>
    <w:r>
      <w:rPr>
        <w:color w:val="000000"/>
        <w:sz w:val="22"/>
        <w:sz w:val="22"/>
        <w:szCs w:val="22"/>
        <w:rtl w:val="true"/>
      </w:rPr>
      <w:t>עוואדרה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ש"/>
      <w:lvlJc w:val="start"/>
      <w:pPr>
        <w:tabs>
          <w:tab w:val="num" w:pos="737"/>
        </w:tabs>
        <w:ind w:start="737" w:hanging="737"/>
      </w:pPr>
      <w:rPr>
        <w:rFonts w:ascii="Liberation Serif" w:hAnsi="Liberation Serif" w:cs="Liberation Serif" w:hint="default"/>
        <w:szCs w:val="22"/>
        <w:iCs w:val="false"/>
        <w:bCs/>
      </w:rPr>
    </w:lvl>
  </w:abstractNum>
  <w:abstractNum w:abstractNumId="3">
    <w:lvl w:ilvl="0">
      <w:start w:val="1"/>
      <w:numFmt w:val="bullet"/>
      <w:lvlText w:val="ת"/>
      <w:lvlJc w:val="start"/>
      <w:pPr>
        <w:tabs>
          <w:tab w:val="num" w:pos="720"/>
        </w:tabs>
        <w:ind w:start="720" w:hanging="360"/>
      </w:pPr>
      <w:rPr>
        <w:rFonts w:ascii="Liberation Serif" w:hAnsi="Liberation Serif" w:cs="Liberation Serif" w:hint="default"/>
      </w:rPr>
    </w:lvl>
  </w:abstractNum>
  <w:abstractNum w:abstractNumId="4">
    <w:lvl w:ilvl="0">
      <w:start w:val="1"/>
      <w:numFmt w:val="decimal"/>
      <w:lvlText w:val="%1."/>
      <w:lvlJc w:val="end"/>
      <w:pPr>
        <w:tabs>
          <w:tab w:val="num" w:pos="720"/>
        </w:tabs>
        <w:ind w:start="720" w:hanging="360"/>
      </w:pPr>
    </w:lvl>
    <w:lvl w:ilvl="1">
      <w:start w:val="1"/>
      <w:numFmt w:val="hebrew1"/>
      <w:lvlText w:val="%2."/>
      <w:lvlJc w:val="start"/>
      <w:pPr>
        <w:tabs>
          <w:tab w:val="num" w:pos="1440"/>
        </w:tabs>
        <w:ind w:start="144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abstractNum w:abstractNumId="5">
    <w:lvl w:ilvl="0">
      <w:start w:val="1"/>
      <w:numFmt w:val="hebrew1"/>
      <w:lvlText w:val="%1."/>
      <w:lvlJc w:val="end"/>
      <w:pPr>
        <w:tabs>
          <w:tab w:val="num" w:pos="1440"/>
        </w:tabs>
        <w:ind w:start="1440" w:hanging="720"/>
      </w:pPr>
    </w:lvl>
  </w:abstractNum>
  <w:abstractNum w:abstractNumId="6">
    <w:lvl w:ilvl="0">
      <w:start w:val="1"/>
      <w:numFmt w:val="hebrew1"/>
      <w:lvlText w:val="%1."/>
      <w:lvlJc w:val="end"/>
      <w:pPr>
        <w:tabs>
          <w:tab w:val="num" w:pos="1440"/>
        </w:tabs>
        <w:ind w:start="1440" w:hanging="72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WW8Num1z0">
    <w:name w:val="WW8Num1z0"/>
    <w:qFormat/>
    <w:rPr>
      <w:bCs/>
      <w:iCs w:val="false"/>
      <w:szCs w:val="22"/>
    </w:rPr>
  </w:style>
  <w:style w:type="character" w:styleId="WW8Num5z0">
    <w:name w:val="WW8Num5z0"/>
    <w:qFormat/>
    <w:rPr>
      <w:rFonts w:cs="Arial"/>
    </w:rPr>
  </w:style>
  <w:style w:type="character" w:styleId="DefaultParagraphFont">
    <w:name w:val="Default Paragraph Font"/>
    <w:qFormat/>
    <w:rPr/>
  </w:style>
  <w:style w:type="character" w:styleId="PageNumber">
    <w:name w:val="page number"/>
    <w:rPr>
      <w:rFonts w:cs="David"/>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ignature">
    <w:name w:val="Signature"/>
    <w:basedOn w:val="Normal"/>
    <w:pPr>
      <w:ind w:hanging="0" w:start="0" w:end="0"/>
      <w:jc w:val="center"/>
    </w:pPr>
    <w:rPr>
      <w:b/>
      <w:bCs/>
      <w:sz w:val="26"/>
      <w:szCs w:val="26"/>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1">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2">
    <w:name w:val="החלטה"/>
    <w:basedOn w:val="1"/>
    <w:qFormat/>
    <w:pPr>
      <w:suppressLineNumbers/>
      <w:ind w:hanging="0" w:start="0" w:end="0"/>
      <w:jc w:val="start"/>
    </w:pPr>
    <w:rPr>
      <w:bCs/>
    </w:rPr>
  </w:style>
  <w:style w:type="paragraph" w:styleId="Style13">
    <w:name w:val="חקירה"/>
    <w:basedOn w:val="1"/>
    <w:qFormat/>
    <w:pPr>
      <w:suppressLineNumbers/>
      <w:ind w:hanging="0" w:start="0" w:end="0"/>
      <w:jc w:val="start"/>
    </w:pPr>
    <w:rPr/>
  </w:style>
  <w:style w:type="paragraph" w:styleId="Style14">
    <w:name w:val="תשובה"/>
    <w:basedOn w:val="Normal"/>
    <w:next w:val="Style15"/>
    <w:qFormat/>
    <w:pPr>
      <w:numPr>
        <w:ilvl w:val="0"/>
        <w:numId w:val="3"/>
      </w:numPr>
      <w:ind w:hanging="720" w:start="720" w:end="0"/>
      <w:jc w:val="both"/>
    </w:pPr>
    <w:rPr/>
  </w:style>
  <w:style w:type="paragraph" w:styleId="Style15">
    <w:name w:val="שאלה"/>
    <w:basedOn w:val="Normal"/>
    <w:next w:val="Style14"/>
    <w:qFormat/>
    <w:pPr>
      <w:numPr>
        <w:ilvl w:val="0"/>
        <w:numId w:val="2"/>
      </w:numPr>
      <w:ind w:hanging="0" w:start="737" w:end="0"/>
      <w:jc w:val="both"/>
    </w:pPr>
    <w:rPr>
      <w:bCs/>
      <w:szCs w:val="22"/>
    </w:rPr>
  </w:style>
  <w:style w:type="paragraph" w:styleId="12">
    <w:name w:val="סגנון1"/>
    <w:basedOn w:val="Normal"/>
    <w:next w:val="Style14"/>
    <w:qFormat/>
    <w:pPr>
      <w:ind w:hanging="0" w:start="0"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348" TargetMode="External"/><Relationship Id="rId10" Type="http://schemas.openxmlformats.org/officeDocument/2006/relationships/hyperlink" Target="http://www.nevo.co.il/law/70301/418" TargetMode="External"/><Relationship Id="rId11" Type="http://schemas.openxmlformats.org/officeDocument/2006/relationships/hyperlink" Target="http://www.nevo.co.il/law/70301/420" TargetMode="External"/><Relationship Id="rId12" Type="http://schemas.openxmlformats.org/officeDocument/2006/relationships/hyperlink" Target="http://www.nevo.co.il/law/70301/499" TargetMode="External"/><Relationship Id="rId13" Type="http://schemas.openxmlformats.org/officeDocument/2006/relationships/hyperlink" Target="http://www.nevo.co.il/law/5227" TargetMode="External"/><Relationship Id="rId14" Type="http://schemas.openxmlformats.org/officeDocument/2006/relationships/hyperlink" Target="http://www.nevo.co.il/law/5227/43" TargetMode="External"/><Relationship Id="rId15" Type="http://schemas.openxmlformats.org/officeDocument/2006/relationships/hyperlink" Target="http://www.nevo.co.il/law/90721" TargetMode="External"/><Relationship Id="rId16" Type="http://schemas.openxmlformats.org/officeDocument/2006/relationships/hyperlink" Target="http://www.nevo.co.il/law/90721/12.1" TargetMode="External"/><Relationship Id="rId17" Type="http://schemas.openxmlformats.org/officeDocument/2006/relationships/hyperlink" Target="http://www.nevo.co.il/law/70301/499"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144.b.2" TargetMode="External"/><Relationship Id="rId20" Type="http://schemas.openxmlformats.org/officeDocument/2006/relationships/hyperlink" Target="http://www.nevo.co.il/law/70301/144.a" TargetMode="External"/><Relationship Id="rId21" Type="http://schemas.openxmlformats.org/officeDocument/2006/relationships/hyperlink" Target="http://www.nevo.co.il/law/70301/25" TargetMode="External"/><Relationship Id="rId22" Type="http://schemas.openxmlformats.org/officeDocument/2006/relationships/hyperlink" Target="http://www.nevo.co.il/law/70301/144.b" TargetMode="External"/><Relationship Id="rId23" Type="http://schemas.openxmlformats.org/officeDocument/2006/relationships/hyperlink" Target="http://www.nevo.co.il/law/70301/144.b.2" TargetMode="External"/><Relationship Id="rId24" Type="http://schemas.openxmlformats.org/officeDocument/2006/relationships/hyperlink" Target="http://www.nevo.co.il/law/70301/25" TargetMode="External"/><Relationship Id="rId25" Type="http://schemas.openxmlformats.org/officeDocument/2006/relationships/hyperlink" Target="http://www.nevo.co.il/law/5227/43" TargetMode="External"/><Relationship Id="rId26" Type="http://schemas.openxmlformats.org/officeDocument/2006/relationships/hyperlink" Target="http://www.nevo.co.il/law/5227" TargetMode="External"/><Relationship Id="rId27" Type="http://schemas.openxmlformats.org/officeDocument/2006/relationships/hyperlink" Target="http://www.nevo.co.il/law/90721/12.1" TargetMode="External"/><Relationship Id="rId28" Type="http://schemas.openxmlformats.org/officeDocument/2006/relationships/hyperlink" Target="http://www.nevo.co.il/law/90721" TargetMode="External"/><Relationship Id="rId29" Type="http://schemas.openxmlformats.org/officeDocument/2006/relationships/hyperlink" Target="http://www.nevo.co.il/law/70301/144b.2" TargetMode="External"/><Relationship Id="rId30" Type="http://schemas.openxmlformats.org/officeDocument/2006/relationships/hyperlink" Target="http://www.nevo.co.il/law/70301/31" TargetMode="External"/><Relationship Id="rId31" Type="http://schemas.openxmlformats.org/officeDocument/2006/relationships/hyperlink" Target="http://www.nevo.co.il/law/70301/499" TargetMode="External"/><Relationship Id="rId32" Type="http://schemas.openxmlformats.org/officeDocument/2006/relationships/hyperlink" Target="http://www.nevo.co.il/law/70301/348" TargetMode="External"/><Relationship Id="rId33" Type="http://schemas.openxmlformats.org/officeDocument/2006/relationships/hyperlink" Target="http://www.nevo.co.il/law/70301/418" TargetMode="External"/><Relationship Id="rId34" Type="http://schemas.openxmlformats.org/officeDocument/2006/relationships/hyperlink" Target="http://www.nevo.co.il/law/70301/420" TargetMode="External"/><Relationship Id="rId35" Type="http://schemas.openxmlformats.org/officeDocument/2006/relationships/hyperlink" Target="http://www.nevo.co.il/case/2240108" TargetMode="External"/><Relationship Id="rId36" Type="http://schemas.openxmlformats.org/officeDocument/2006/relationships/hyperlink" Target="http://www.nevo.co.il/case/2237501" TargetMode="External"/><Relationship Id="rId37" Type="http://schemas.openxmlformats.org/officeDocument/2006/relationships/hyperlink" Target="http://www.nevo.co.il/case/5697078" TargetMode="External"/><Relationship Id="rId38" Type="http://schemas.openxmlformats.org/officeDocument/2006/relationships/hyperlink" Target="http://www.nevo.co.il/case/6137027" TargetMode="External"/><Relationship Id="rId39" Type="http://schemas.openxmlformats.org/officeDocument/2006/relationships/hyperlink" Target="http://www.nevo.co.il/case/5995192" TargetMode="External"/><Relationship Id="rId40" Type="http://schemas.openxmlformats.org/officeDocument/2006/relationships/hyperlink" Target="http://www.nevo.co.il/case/6180713" TargetMode="External"/><Relationship Id="rId41" Type="http://schemas.openxmlformats.org/officeDocument/2006/relationships/hyperlink" Target="http://www.nevo.co.il/case/5707014" TargetMode="External"/><Relationship Id="rId42" Type="http://schemas.openxmlformats.org/officeDocument/2006/relationships/hyperlink" Target="http://www.nevo.co.il/case/6156680"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2016-12-29T12:43:00Z</dcterms:created>
  <dc:creator> </dc:creator>
  <dc:description/>
  <cp:keywords/>
  <dc:language>en-IL</dc:language>
  <cp:lastModifiedBy>run</cp:lastModifiedBy>
  <cp:lastPrinted>2005-12-04T13:29:00Z</cp:lastPrinted>
  <dcterms:modified xsi:type="dcterms:W3CDTF">2016-12-29T12:43:00Z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אל-האדי עוואדרה;עבד אל-מלאכ אבו-עדרה</vt:lpwstr>
  </property>
  <property fmtid="{D5CDD505-2E9C-101B-9397-08002B2CF9AE}" pid="4" name="CASESLISTTMP1">
    <vt:lpwstr>2240108;2237501;5697078;6137027;5995192;6180713;5707014;6156680</vt:lpwstr>
  </property>
  <property fmtid="{D5CDD505-2E9C-101B-9397-08002B2CF9AE}" pid="5" name="CITY">
    <vt:lpwstr>ב"ש</vt:lpwstr>
  </property>
  <property fmtid="{D5CDD505-2E9C-101B-9397-08002B2CF9AE}" pid="6" name="DATE">
    <vt:lpwstr>20051204</vt:lpwstr>
  </property>
  <property fmtid="{D5CDD505-2E9C-101B-9397-08002B2CF9AE}" pid="7" name="DELEMATA">
    <vt:lpwstr>http://elyon2.court.gov.il/scripts9/mgrqispi93.dll?Appname=eScourt&amp;Prgname=GetFileDetails&amp;Arguments=-N2006-000607-0</vt:lpwstr>
  </property>
  <property fmtid="{D5CDD505-2E9C-101B-9397-08002B2CF9AE}" pid="8" name="ISABSTRACT">
    <vt:lpwstr>Y</vt:lpwstr>
  </property>
  <property fmtid="{D5CDD505-2E9C-101B-9397-08002B2CF9AE}" pid="9" name="JUDGE">
    <vt:lpwstr>רחל ברקאי</vt:lpwstr>
  </property>
  <property fmtid="{D5CDD505-2E9C-101B-9397-08002B2CF9AE}" pid="10" name="LAWLISTTMP1">
    <vt:lpwstr>70301/499:2;144.b.2:2;144.a;025:2;144.b;144b.2;031;348;418;420</vt:lpwstr>
  </property>
  <property fmtid="{D5CDD505-2E9C-101B-9397-08002B2CF9AE}" pid="11" name="LAWLISTTMP2">
    <vt:lpwstr>5227/043</vt:lpwstr>
  </property>
  <property fmtid="{D5CDD505-2E9C-101B-9397-08002B2CF9AE}" pid="12" name="LAWLISTTMP3">
    <vt:lpwstr>90721/012.1</vt:lpwstr>
  </property>
  <property fmtid="{D5CDD505-2E9C-101B-9397-08002B2CF9AE}" pid="13" name="LAWYER">
    <vt:lpwstr>רחל אלמקייס;משה מרוז;עופרי מרוז</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K1">
    <vt:lpwstr>http://www.nevo.co.il/Psika_word/elyon/06006070-z01-e.doc;לפסק-דין בעליון (16-10-06) # ע''פ 607/06 עוואדרה עבד אל-האדי נ' מדינת ישראל # שופטים: דורית ביניש, אשר גרוניס, דבורה ברלינר#עו''ד: גוליאן אלון, פרקליטות המדינה</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LINKK6">
    <vt:lpwstr/>
  </property>
  <property fmtid="{D5CDD505-2E9C-101B-9397-08002B2CF9AE}" pid="23" name="LINKK7">
    <vt:lpwstr/>
  </property>
  <property fmtid="{D5CDD505-2E9C-101B-9397-08002B2CF9AE}" pid="24" name="LINKK8">
    <vt:lpwstr/>
  </property>
  <property fmtid="{D5CDD505-2E9C-101B-9397-08002B2CF9AE}" pid="25" name="LINKK9">
    <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תפ</vt:lpwstr>
  </property>
  <property fmtid="{D5CDD505-2E9C-101B-9397-08002B2CF9AE}" pid="30" name="PROCNUM">
    <vt:lpwstr>8023</vt:lpwstr>
  </property>
  <property fmtid="{D5CDD505-2E9C-101B-9397-08002B2CF9AE}" pid="31" name="PROCYEAR">
    <vt:lpwstr>05</vt:lpwstr>
  </property>
  <property fmtid="{D5CDD505-2E9C-101B-9397-08002B2CF9AE}" pid="32" name="PSAKDIN">
    <vt:lpwstr>גזר-דין</vt:lpwstr>
  </property>
  <property fmtid="{D5CDD505-2E9C-101B-9397-08002B2CF9AE}" pid="33" name="TYPE">
    <vt:lpwstr>2</vt:lpwstr>
  </property>
  <property fmtid="{D5CDD505-2E9C-101B-9397-08002B2CF9AE}" pid="34" name="VOLUME">
    <vt:lpwstr/>
  </property>
  <property fmtid="{D5CDD505-2E9C-101B-9397-08002B2CF9AE}" pid="35" name="WORDNUMPAGES">
    <vt:lpwstr>8</vt:lpwstr>
  </property>
</Properties>
</file>