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01"/>
        <w:gridCol w:w="3119"/>
        <w:gridCol w:w="2409"/>
      </w:tblGrid>
      <w:tr>
        <w:trPr/>
        <w:tc>
          <w:tcPr>
            <w:tcW w:w="1418" w:type="dxa"/>
            <w:tcBorders/>
          </w:tcPr>
          <w:p>
            <w:pPr>
              <w:pStyle w:val="Style15"/>
              <w:ind w:end="0"/>
              <w:jc w:val="start"/>
              <w:rPr/>
            </w:pPr>
            <w:r>
              <w:rPr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5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5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  <w:t>המאשימה</w:t>
            </w:r>
            <w:r>
              <w:rPr>
                <w:rFonts w:cs="Times New Roman"/>
                <w:szCs w:val="26"/>
                <w:u w:val="single"/>
                <w:rtl w:val="true"/>
              </w:rPr>
              <w:t xml:space="preserve">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5"/>
              <w:snapToGrid w:val="false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5"/>
              <w:ind w:end="0"/>
              <w:jc w:val="start"/>
              <w:rPr/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עוה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119" w:type="dxa"/>
            <w:tcBorders/>
          </w:tcPr>
          <w:p>
            <w:pPr>
              <w:pStyle w:val="Style15"/>
              <w:ind w:end="0"/>
              <w:jc w:val="start"/>
              <w:rPr/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>אפרתי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מפרקליטות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מחוז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דרום</w:t>
            </w:r>
          </w:p>
        </w:tc>
        <w:tc>
          <w:tcPr>
            <w:tcW w:w="2409" w:type="dxa"/>
            <w:tcBorders/>
          </w:tcPr>
          <w:p>
            <w:pPr>
              <w:pStyle w:val="Style15"/>
              <w:snapToGrid w:val="false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5"/>
              <w:snapToGrid w:val="false"/>
              <w:spacing w:before="600" w:after="0"/>
              <w:ind w:end="0"/>
              <w:jc w:val="center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5"/>
              <w:spacing w:before="240" w:after="0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  <w:p>
            <w:pPr>
              <w:pStyle w:val="Style15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5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5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5"/>
              <w:ind w:end="0"/>
              <w:jc w:val="start"/>
              <w:rPr/>
            </w:pPr>
            <w:r>
              <w:rPr>
                <w:rtl w:val="true"/>
              </w:rPr>
              <w:t>מכלוף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5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  <w:t>הנאשם</w:t>
            </w:r>
            <w:r>
              <w:rPr>
                <w:rFonts w:cs="Times New Roman"/>
                <w:szCs w:val="26"/>
                <w:u w:val="single"/>
                <w:rtl w:val="true"/>
              </w:rPr>
              <w:t xml:space="preserve"> 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Style15"/>
              <w:snapToGrid w:val="false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1701" w:type="dxa"/>
            <w:tcBorders/>
          </w:tcPr>
          <w:p>
            <w:pPr>
              <w:pStyle w:val="Style15"/>
              <w:ind w:end="0"/>
              <w:jc w:val="start"/>
              <w:rPr/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עוה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119" w:type="dxa"/>
            <w:tcBorders/>
          </w:tcPr>
          <w:p>
            <w:pPr>
              <w:pStyle w:val="Style15"/>
              <w:ind w:end="0"/>
              <w:jc w:val="start"/>
              <w:rPr/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</w:t>
            </w:r>
            <w:bookmarkStart w:id="0" w:name="SideBLaw"/>
            <w:bookmarkEnd w:id="0"/>
            <w:r>
              <w:rPr>
                <w:b w:val="false"/>
                <w:b w:val="false"/>
                <w:bCs w:val="false"/>
                <w:rtl w:val="true"/>
              </w:rPr>
              <w:t>ש</w:t>
            </w:r>
            <w:r>
              <w:rPr>
                <w:b w:val="false"/>
                <w:bCs w:val="false"/>
                <w:rtl w:val="true"/>
              </w:rPr>
              <w:t xml:space="preserve">. </w:t>
            </w:r>
            <w:r>
              <w:rPr>
                <w:b w:val="false"/>
                <w:b w:val="false"/>
                <w:bCs w:val="false"/>
                <w:rtl w:val="true"/>
              </w:rPr>
              <w:t>זילברמן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5"/>
              <w:snapToGrid w:val="false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</w:tr>
    </w:tbl>
    <w:p>
      <w:pPr>
        <w:pStyle w:val="11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3"/>
        <w:gridCol w:w="7230"/>
      </w:tblGrid>
      <w:tr>
        <w:trPr/>
        <w:tc>
          <w:tcPr>
            <w:tcW w:w="1333" w:type="dxa"/>
            <w:tcBorders/>
          </w:tcPr>
          <w:p>
            <w:pPr>
              <w:pStyle w:val="Style15"/>
              <w:snapToGrid w:val="false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  <w:tc>
          <w:tcPr>
            <w:tcW w:w="7230" w:type="dxa"/>
            <w:tcBorders/>
          </w:tcPr>
          <w:p>
            <w:pPr>
              <w:pStyle w:val="Style15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Heading2"/>
        <w:suppressLineNumbers/>
        <w:ind w:end="0"/>
        <w:jc w:val="center"/>
        <w:rPr>
          <w:b w:val="false"/>
          <w:bCs w:val="false"/>
          <w:szCs w:val="32"/>
          <w:u w:val="none"/>
        </w:rPr>
      </w:pPr>
      <w:r>
        <w:rPr>
          <w:b w:val="false"/>
          <w:bCs w:val="false"/>
          <w:szCs w:val="32"/>
          <w:u w:val="none"/>
          <w:rtl w:val="true"/>
        </w:rPr>
      </w:r>
      <w:bookmarkStart w:id="1" w:name="LawTable"/>
      <w:bookmarkStart w:id="2" w:name="LawTable"/>
      <w:bookmarkEnd w:id="2"/>
    </w:p>
    <w:p>
      <w:pPr>
        <w:pStyle w:val="Heading2"/>
        <w:suppressLineNumbers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</w:r>
    </w:p>
    <w:p>
      <w:pPr>
        <w:pStyle w:val="Heading2"/>
        <w:suppressLineNumbers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: </w:t>
      </w:r>
    </w:p>
    <w:p>
      <w:pPr>
        <w:pStyle w:val="Heading2"/>
        <w:suppressLineNumbers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Cs w:val="24"/>
          </w:rPr>
          <w:t>428</w:t>
        </w:r>
      </w:hyperlink>
    </w:p>
    <w:p>
      <w:pPr>
        <w:pStyle w:val="Heading2"/>
        <w:suppressLineNumbers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Cs w:val="24"/>
          <w:u w:val="none"/>
          <w:rtl w:val="true"/>
        </w:rPr>
      </w:r>
    </w:p>
    <w:p>
      <w:pPr>
        <w:pStyle w:val="Heading2"/>
        <w:suppressLineNumbers/>
        <w:ind w:end="0"/>
        <w:jc w:val="center"/>
        <w:rPr>
          <w:rFonts w:ascii="FrankRuehl" w:hAnsi="FrankRuehl" w:cs="FrankRuehl"/>
          <w:b w:val="false"/>
          <w:bCs w:val="false"/>
          <w:szCs w:val="32"/>
          <w:u w:val="none"/>
        </w:rPr>
      </w:pPr>
      <w:r>
        <w:rPr>
          <w:rFonts w:cs="FrankRuehl" w:ascii="FrankRuehl" w:hAnsi="FrankRuehl"/>
          <w:b w:val="false"/>
          <w:bCs w:val="false"/>
          <w:szCs w:val="32"/>
          <w:u w:val="none"/>
          <w:rtl w:val="true"/>
        </w:rPr>
      </w:r>
      <w:bookmarkStart w:id="3" w:name="LawTable_End"/>
      <w:bookmarkStart w:id="4" w:name="LawTable_End"/>
      <w:bookmarkEnd w:id="4"/>
    </w:p>
    <w:p>
      <w:pPr>
        <w:pStyle w:val="Heading2"/>
        <w:suppressLineNumbers/>
        <w:ind w:end="0"/>
        <w:jc w:val="center"/>
        <w:rPr>
          <w:b w:val="false"/>
          <w:bCs w:val="false"/>
          <w:szCs w:val="32"/>
          <w:u w:val="none"/>
        </w:rPr>
      </w:pPr>
      <w:r>
        <w:rPr>
          <w:b w:val="false"/>
          <w:bCs w:val="false"/>
          <w:szCs w:val="32"/>
          <w:u w:val="none"/>
          <w:rtl w:val="true"/>
        </w:rPr>
      </w:r>
    </w:p>
    <w:p>
      <w:pPr>
        <w:pStyle w:val="Heading2"/>
        <w:suppressLineNumbers/>
        <w:ind w:end="0"/>
        <w:jc w:val="center"/>
        <w:rPr>
          <w:b w:val="false"/>
          <w:bCs w:val="false"/>
          <w:szCs w:val="32"/>
          <w:u w:val="none"/>
        </w:rPr>
      </w:pPr>
      <w:r>
        <w:rPr>
          <w:b w:val="false"/>
          <w:bCs w:val="false"/>
          <w:szCs w:val="32"/>
          <w:u w:val="none"/>
          <w:rtl w:val="true"/>
        </w:rPr>
      </w:r>
    </w:p>
    <w:p>
      <w:pPr>
        <w:pStyle w:val="Heading2"/>
        <w:suppressLineNumbers/>
        <w:ind w:end="0"/>
        <w:jc w:val="center"/>
        <w:rPr>
          <w:szCs w:val="32"/>
          <w:u w:val="none"/>
        </w:rPr>
      </w:pPr>
      <w:r>
        <w:rPr>
          <w:szCs w:val="32"/>
          <w:u w:val="none"/>
          <w:rtl w:val="true"/>
        </w:rPr>
      </w:r>
    </w:p>
    <w:p>
      <w:pPr>
        <w:pStyle w:val="11"/>
        <w:spacing w:lineRule="auto" w:line="360"/>
        <w:ind w:hanging="567" w:start="567" w:end="0"/>
        <w:jc w:val="center"/>
        <w:rPr>
          <w:rFonts w:ascii="Arial" w:hAnsi="Arial" w:cs="Arial"/>
          <w:b/>
          <w:bCs/>
          <w:sz w:val="24"/>
          <w:szCs w:val="32"/>
          <w:u w:val="single"/>
        </w:rPr>
      </w:pPr>
      <w:bookmarkStart w:id="5" w:name="PsakDin"/>
      <w:bookmarkStart w:id="6" w:name="Status"/>
      <w:bookmarkEnd w:id="5"/>
      <w:bookmarkEnd w:id="6"/>
      <w:r>
        <w:rPr>
          <w:rFonts w:ascii="Arial" w:hAnsi="Arial" w:cs="Arial"/>
          <w:b/>
          <w:b/>
          <w:bCs/>
          <w:sz w:val="24"/>
          <w:sz w:val="24"/>
          <w:szCs w:val="32"/>
          <w:u w:val="single"/>
          <w:rtl w:val="true"/>
        </w:rPr>
        <w:t>גזר דין</w:t>
      </w:r>
    </w:p>
    <w:p>
      <w:pPr>
        <w:pStyle w:val="11"/>
        <w:spacing w:lineRule="auto" w:line="360"/>
        <w:ind w:hanging="567" w:start="567" w:end="0"/>
        <w:jc w:val="both"/>
        <w:rPr>
          <w:rFonts w:ascii="Arial" w:hAnsi="Arial" w:cs="Arial"/>
          <w:b/>
          <w:bCs/>
          <w:sz w:val="24"/>
          <w:szCs w:val="32"/>
          <w:u w:val="single"/>
        </w:rPr>
      </w:pPr>
      <w:r>
        <w:rPr>
          <w:rFonts w:cs="Arial" w:ascii="Arial" w:hAnsi="Arial"/>
          <w:b/>
          <w:bCs/>
          <w:sz w:val="24"/>
          <w:szCs w:val="32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11"/>
        <w:spacing w:lineRule="auto" w:line="360"/>
        <w:ind w:hanging="567" w:start="567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, </w:t>
      </w:r>
      <w:r>
        <w:rPr>
          <w:rtl w:val="true"/>
        </w:rPr>
        <w:t>סיפא</w:t>
      </w:r>
      <w:r>
        <w:rPr>
          <w:rtl w:val="true"/>
        </w:rPr>
        <w:t xml:space="preserve">,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והיא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  <w:bookmarkStart w:id="10" w:name="ABSTRACT_END"/>
      <w:bookmarkEnd w:id="10"/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11"/>
        <w:spacing w:lineRule="auto" w:line="360"/>
        <w:ind w:hanging="567" w:start="567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תמציתן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rtl w:val="true"/>
        </w:rPr>
        <w:t xml:space="preserve"> 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2,700</w:t>
      </w:r>
      <w:r>
        <w:rPr>
          <w:rtl w:val="true"/>
        </w:rPr>
        <w:t xml:space="preserve"> $.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4.3.97</w:t>
      </w:r>
      <w:r>
        <w:rPr>
          <w:rtl w:val="true"/>
        </w:rPr>
        <w:t xml:space="preserve"> -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23.00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tl w:val="true"/>
        </w:rPr>
        <w:t xml:space="preserve">),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וכשכוונת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בערד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ולהפתעתו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, </w:t>
      </w:r>
      <w:r>
        <w:rPr>
          <w:rtl w:val="true"/>
        </w:rPr>
        <w:t>ולשאלת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באמתלת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להביא</w:t>
      </w:r>
      <w:r>
        <w:rPr>
          <w:rtl w:val="true"/>
        </w:rPr>
        <w:t xml:space="preserve">,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tl w:val="true"/>
        </w:rPr>
        <w:t xml:space="preserve">,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לסדום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וחשוך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בהיותם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tl w:val="true"/>
        </w:rPr>
        <w:t xml:space="preserve">, </w:t>
      </w:r>
      <w:r>
        <w:rPr>
          <w:rtl w:val="true"/>
        </w:rPr>
        <w:t>במפגיע</w:t>
      </w:r>
      <w:r>
        <w:rPr>
          <w:rtl w:val="true"/>
        </w:rPr>
        <w:t xml:space="preserve">,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נמרצות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וסירב</w:t>
      </w:r>
      <w:r>
        <w:rPr>
          <w:rtl w:val="true"/>
        </w:rPr>
        <w:t xml:space="preserve">, </w:t>
      </w:r>
      <w:r>
        <w:rPr>
          <w:rtl w:val="true"/>
        </w:rPr>
        <w:t>בתוקף</w:t>
      </w:r>
      <w:r>
        <w:rPr>
          <w:rtl w:val="true"/>
        </w:rPr>
        <w:t xml:space="preserve">,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משהנאשם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tl w:val="true"/>
        </w:rPr>
        <w:t xml:space="preserve">,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שומם</w:t>
      </w:r>
      <w:r>
        <w:rPr>
          <w:rtl w:val="true"/>
        </w:rPr>
        <w:t xml:space="preserve">, </w:t>
      </w:r>
      <w:r>
        <w:rPr>
          <w:rtl w:val="true"/>
        </w:rPr>
        <w:t>חשוך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ומבודד</w:t>
      </w:r>
      <w:r>
        <w:rPr>
          <w:rtl w:val="true"/>
        </w:rPr>
        <w:t xml:space="preserve">, </w:t>
      </w:r>
      <w:r>
        <w:rPr>
          <w:rtl w:val="true"/>
        </w:rPr>
        <w:t>באישון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להאבק</w:t>
      </w:r>
      <w:r>
        <w:rPr>
          <w:rtl w:val="true"/>
        </w:rPr>
        <w:t xml:space="preserve">, </w:t>
      </w:r>
      <w:r>
        <w:rPr>
          <w:rtl w:val="true"/>
        </w:rPr>
        <w:t>יידנית</w:t>
      </w:r>
      <w:r>
        <w:rPr>
          <w:rtl w:val="true"/>
        </w:rPr>
        <w:t xml:space="preserve">,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מכיסו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ממקומו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בהסבירו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ובעומדו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יהרגנו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הרפה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, </w:t>
      </w:r>
      <w:r>
        <w:rPr>
          <w:rtl w:val="true"/>
        </w:rPr>
        <w:t>כשהפעם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היריה</w:t>
      </w:r>
      <w:r>
        <w:rPr>
          <w:rtl w:val="true"/>
        </w:rPr>
        <w:t xml:space="preserve">, </w:t>
      </w:r>
      <w:r>
        <w:rPr>
          <w:rtl w:val="true"/>
        </w:rPr>
        <w:t>והקליע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tl w:val="true"/>
        </w:rPr>
        <w:t xml:space="preserve">,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9,200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המתלונן</w:t>
      </w:r>
      <w:r>
        <w:rPr>
          <w:rtl w:val="true"/>
        </w:rPr>
        <w:t xml:space="preserve">) </w:t>
      </w:r>
      <w:r>
        <w:rPr>
          <w:rtl w:val="true"/>
        </w:rPr>
        <w:t>יוכיח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לערד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באשפה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sz w:val="24"/>
        </w:rPr>
        <w:t>3</w:t>
      </w:r>
      <w:r>
        <w:rPr>
          <w:rtl w:val="true"/>
        </w:rPr>
        <w:t>.</w:t>
        <w:tab/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הסחיטה</w:t>
      </w:r>
      <w:r>
        <w:rPr>
          <w:rtl w:val="true"/>
        </w:rPr>
        <w:t xml:space="preserve">, </w:t>
      </w:r>
      <w:r>
        <w:rPr>
          <w:rtl w:val="true"/>
        </w:rPr>
        <w:t>בהוליכו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נידח</w:t>
      </w:r>
      <w:r>
        <w:rPr>
          <w:rtl w:val="true"/>
        </w:rPr>
        <w:t xml:space="preserve">,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וצלמוות</w:t>
      </w:r>
      <w:r>
        <w:rPr>
          <w:rtl w:val="true"/>
        </w:rPr>
        <w:t xml:space="preserve">, </w:t>
      </w:r>
      <w:r>
        <w:rPr>
          <w:rtl w:val="true"/>
        </w:rPr>
        <w:t>באישון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בתואנת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וברמיה</w:t>
      </w:r>
      <w:r>
        <w:rPr>
          <w:rtl w:val="true"/>
        </w:rPr>
        <w:t xml:space="preserve">, </w:t>
      </w:r>
      <w:r>
        <w:rPr>
          <w:rtl w:val="true"/>
        </w:rPr>
        <w:t>וביודעו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</w:t>
      </w:r>
      <w:r>
        <w:rPr>
          <w:rtl w:val="true"/>
        </w:rPr>
        <w:t xml:space="preserve">,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ובלא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>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שנכונה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כדבריו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כשכבר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חיתתו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תקלה</w:t>
      </w:r>
      <w:r>
        <w:rPr>
          <w:rtl w:val="true"/>
        </w:rPr>
        <w:t xml:space="preserve">)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, </w:t>
      </w:r>
      <w:r>
        <w:rPr>
          <w:rtl w:val="true"/>
        </w:rPr>
        <w:t>בקור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11"/>
        <w:spacing w:lineRule="auto" w:line="360"/>
        <w:ind w:hanging="567" w:start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להמעיט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ששעריו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זכויותיו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</w:t>
      </w:r>
      <w:r>
        <w:rPr>
          <w:rtl w:val="true"/>
        </w:rPr>
        <w:t xml:space="preserve">.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tl w:val="true"/>
        </w:rPr>
        <w:t xml:space="preserve">,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tl w:val="true"/>
        </w:rPr>
        <w:t xml:space="preserve">;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שסחט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תפוס</w:t>
      </w:r>
      <w:r>
        <w:rPr>
          <w:rtl w:val="true"/>
        </w:rPr>
        <w:t xml:space="preserve">" </w:t>
      </w:r>
      <w:r>
        <w:rPr>
          <w:rtl w:val="true"/>
        </w:rPr>
        <w:t>שנקט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השתכנע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שסחט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נידח</w:t>
      </w:r>
      <w:r>
        <w:rPr>
          <w:rtl w:val="true"/>
        </w:rPr>
        <w:t xml:space="preserve">, </w:t>
      </w:r>
      <w:r>
        <w:rPr>
          <w:rtl w:val="true"/>
        </w:rPr>
        <w:t>שיכנע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המוכיחים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שנסחט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הימנו</w:t>
      </w:r>
      <w:r>
        <w:rPr>
          <w:rtl w:val="true"/>
        </w:rPr>
        <w:t xml:space="preserve">, </w:t>
      </w:r>
      <w:r>
        <w:rPr>
          <w:rtl w:val="true"/>
        </w:rPr>
        <w:t>כשלמעשה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משהנאשם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בגדו</w:t>
      </w:r>
      <w:r>
        <w:rPr>
          <w:rtl w:val="true"/>
        </w:rPr>
        <w:t xml:space="preserve">, </w:t>
      </w:r>
      <w:r>
        <w:rPr>
          <w:rtl w:val="true"/>
        </w:rPr>
        <w:t>בצעדו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מלהימנות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שבעוד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שעלולה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11"/>
        <w:spacing w:lineRule="auto" w:line="360"/>
        <w:ind w:hanging="567" w:start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tl w:val="true"/>
        </w:rPr>
        <w:t xml:space="preserve">, </w:t>
      </w:r>
      <w:r>
        <w:rPr>
          <w:rtl w:val="true"/>
        </w:rPr>
        <w:t>ומאחוריו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מתחומים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ופרט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/>
        <w:t>9/97</w:t>
      </w:r>
      <w:r>
        <w:rPr>
          <w:rtl w:val="true"/>
        </w:rPr>
        <w:t xml:space="preserve"> (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19.1.99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/>
        <w:t>2-4/96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ישלוף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ידפוק</w:t>
      </w:r>
      <w:r>
        <w:rPr>
          <w:rtl w:val="true"/>
        </w:rPr>
        <w:t xml:space="preserve">"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החבלנית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בעליל</w:t>
      </w:r>
      <w:r>
        <w:rPr>
          <w:rtl w:val="true"/>
        </w:rPr>
        <w:t xml:space="preserve">, </w:t>
      </w:r>
      <w:r>
        <w:rPr>
          <w:rtl w:val="true"/>
        </w:rPr>
        <w:t>שדפוסי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</w:t>
      </w:r>
      <w:r>
        <w:rPr>
          <w:rtl w:val="true"/>
        </w:rPr>
        <w:t xml:space="preserve">, </w:t>
      </w:r>
      <w:r>
        <w:rPr>
          <w:rtl w:val="true"/>
        </w:rPr>
        <w:t>וממריץ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רגיעה</w:t>
      </w:r>
      <w:r>
        <w:rPr>
          <w:rtl w:val="true"/>
        </w:rPr>
        <w:t xml:space="preserve">"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לאלכוהוליזם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דווקא</w:t>
      </w:r>
      <w:r>
        <w:rPr>
          <w:rtl w:val="true"/>
        </w:rPr>
        <w:t xml:space="preserve">, </w:t>
      </w:r>
      <w:r>
        <w:rPr>
          <w:rtl w:val="true"/>
        </w:rPr>
        <w:t>שדירדר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והמרותקת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גלגלים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ומסייע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לנזקקים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מוצגים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/ </w:t>
      </w:r>
      <w:r>
        <w:rPr>
          <w:b/>
          <w:bCs/>
        </w:rPr>
        <w:t>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/ </w:t>
      </w:r>
      <w:r>
        <w:rPr>
          <w:b/>
          <w:bCs/>
        </w:rPr>
        <w:t>8</w:t>
      </w:r>
      <w:r>
        <w:rPr>
          <w:rtl w:val="true"/>
        </w:rPr>
        <w:t>).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tl w:val="true"/>
        </w:rPr>
        <w:t xml:space="preserve">, </w:t>
      </w:r>
      <w:r>
        <w:rPr>
          <w:rtl w:val="true"/>
        </w:rPr>
        <w:t>למופת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שהקפיד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להנחיל</w:t>
      </w:r>
      <w:r>
        <w:rPr>
          <w:rtl w:val="true"/>
        </w:rPr>
        <w:t xml:space="preserve">" </w:t>
      </w:r>
      <w:r>
        <w:rPr>
          <w:rtl w:val="true"/>
        </w:rPr>
        <w:t>לילדיו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tl w:val="true"/>
        </w:rPr>
        <w:t xml:space="preserve">, </w:t>
      </w:r>
      <w:r>
        <w:rPr>
          <w:rtl w:val="true"/>
        </w:rPr>
        <w:t>ועתה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בסיכום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11"/>
        <w:spacing w:lineRule="auto" w:line="360"/>
        <w:ind w:hanging="567" w:start="567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11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).</w:t>
      </w:r>
    </w:p>
    <w:p>
      <w:pPr>
        <w:pStyle w:val="11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19.1.99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3721/97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1110/97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3339/97</w:t>
      </w:r>
      <w:r>
        <w:rPr>
          <w:rtl w:val="true"/>
        </w:rPr>
        <w:t xml:space="preserve"> </w:t>
      </w:r>
      <w:r>
        <w:rPr>
          <w:rtl w:val="true"/>
        </w:rPr>
        <w:t>ובתיק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280/96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ערד</w:t>
      </w:r>
      <w:r>
        <w:rPr>
          <w:rtl w:val="true"/>
        </w:rPr>
        <w:t>).</w:t>
      </w:r>
    </w:p>
    <w:p>
      <w:pPr>
        <w:pStyle w:val="11"/>
        <w:spacing w:lineRule="auto" w:line="360"/>
        <w:ind w:hanging="567" w:start="1134" w:end="0"/>
        <w:jc w:val="both"/>
        <w:rPr/>
      </w:pP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  <w:tab/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11"/>
        <w:spacing w:lineRule="auto" w:line="360"/>
        <w:ind w:hanging="567" w:start="1134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Style16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  <w:bookmarkStart w:id="11" w:name="Hachlata1"/>
      <w:bookmarkStart w:id="12" w:name="Hachlata1"/>
      <w:bookmarkEnd w:id="12"/>
    </w:p>
    <w:p>
      <w:pPr>
        <w:pStyle w:val="Style16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Style16"/>
        <w:keepNext w:val="true"/>
        <w:ind w:end="0"/>
        <w:jc w:val="start"/>
        <w:rPr>
          <w:rFonts w:ascii="David" w:hAnsi="David" w:cs="David"/>
          <w:b w:val="false"/>
          <w:bCs w:val="false"/>
          <w:color w:val="000000"/>
          <w:sz w:val="22"/>
          <w:szCs w:val="22"/>
        </w:rPr>
      </w:pPr>
      <w:r>
        <w:rPr>
          <w:rFonts w:cs="David" w:ascii="David" w:hAnsi="David"/>
          <w:b w:val="false"/>
          <w:bCs w:val="false"/>
          <w:color w:val="000000"/>
          <w:sz w:val="22"/>
          <w:szCs w:val="22"/>
          <w:rtl w:val="true"/>
        </w:rPr>
      </w:r>
    </w:p>
    <w:p>
      <w:pPr>
        <w:pStyle w:val="Style16"/>
        <w:keepNext w:val="true"/>
        <w:ind w:end="0"/>
        <w:jc w:val="start"/>
        <w:rPr>
          <w:rFonts w:ascii="David" w:hAnsi="David" w:cs="David"/>
          <w:b w:val="false"/>
          <w:bCs w:val="false"/>
          <w:color w:val="000000"/>
          <w:sz w:val="22"/>
          <w:szCs w:val="22"/>
        </w:rPr>
      </w:pPr>
      <w:r>
        <w:rPr>
          <w:rFonts w:ascii="David" w:hAnsi="David"/>
          <w:b w:val="false"/>
          <w:b w:val="false"/>
          <w:bCs w:val="false"/>
          <w:color w:val="000000"/>
          <w:sz w:val="22"/>
          <w:sz w:val="22"/>
          <w:szCs w:val="22"/>
          <w:rtl w:val="true"/>
        </w:rPr>
        <w:t xml:space="preserve">חביב עמר </w:t>
      </w:r>
      <w:r>
        <w:rPr>
          <w:rFonts w:cs="David" w:ascii="David" w:hAnsi="David"/>
          <w:b w:val="false"/>
          <w:bCs w:val="false"/>
          <w:color w:val="000000"/>
          <w:sz w:val="22"/>
          <w:szCs w:val="22"/>
        </w:rPr>
        <w:t>54678313-8035/97</w:t>
      </w:r>
    </w:p>
    <w:p>
      <w:pPr>
        <w:pStyle w:val="Style16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, (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בפברואר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),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tbl>
      <w:tblPr>
        <w:bidiVisual w:val="true"/>
        <w:tblW w:w="195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6"/>
      </w:tblGrid>
      <w:tr>
        <w:trPr/>
        <w:tc>
          <w:tcPr>
            <w:tcW w:w="1956" w:type="dxa"/>
            <w:tcBorders>
              <w:top w:val="single" w:sz="6" w:space="0" w:color="000000"/>
            </w:tcBorders>
          </w:tcPr>
          <w:p>
            <w:pPr>
              <w:pStyle w:val="1"/>
              <w:snapToGrid w:val="false"/>
              <w:ind w:end="0"/>
              <w:jc w:val="center"/>
              <w:rPr>
                <w:color w:val="FFFFFF"/>
                <w:sz w:val="4"/>
                <w:szCs w:val="4"/>
              </w:rPr>
            </w:pPr>
            <w:r>
              <w:rPr>
                <w:color w:val="FFFFFF"/>
                <w:sz w:val="4"/>
                <w:szCs w:val="4"/>
                <w:rtl w:val="true"/>
              </w:rPr>
            </w:r>
          </w:p>
          <w:p>
            <w:pPr>
              <w:pStyle w:val="1"/>
              <w:ind w:end="0"/>
              <w:jc w:val="center"/>
              <w:rPr/>
            </w:pPr>
            <w:r>
              <w:rPr>
                <w:color w:val="FFFFFF"/>
                <w:sz w:val="4"/>
                <w:szCs w:val="4"/>
              </w:rPr>
              <w:t>5129371</w:t>
            </w:r>
            <w:r>
              <w:rPr>
                <w:rtl w:val="true"/>
              </w:rPr>
              <w:t>חביב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11"/>
        <w:ind w:end="0"/>
        <w:jc w:val="start"/>
        <w:rPr/>
      </w:pPr>
      <w:r>
        <w:rPr>
          <w:rtl w:val="true"/>
        </w:rPr>
      </w:r>
      <w:bookmarkStart w:id="13" w:name="Hachlata1"/>
      <w:bookmarkStart w:id="14" w:name="Hachlata1"/>
      <w:bookmarkEnd w:id="14"/>
    </w:p>
    <w:p>
      <w:pPr>
        <w:pStyle w:val="11"/>
        <w:ind w:end="0"/>
        <w:jc w:val="start"/>
        <w:rPr>
          <w:szCs w:val="20"/>
        </w:rPr>
      </w:pPr>
      <w:r>
        <w:rPr>
          <w:szCs w:val="20"/>
          <w:rtl w:val="true"/>
        </w:rPr>
        <w:t>הותר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לפרסום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</w:rPr>
        <w:t>24.2.99</w:t>
      </w:r>
    </w:p>
    <w:p>
      <w:pPr>
        <w:pStyle w:val="11"/>
        <w:ind w:end="0"/>
        <w:jc w:val="start"/>
        <w:rPr/>
      </w:pPr>
      <w:r>
        <w:rPr>
          <w:rtl w:val="true"/>
        </w:rPr>
        <w:t>מיכל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/ </w:t>
      </w:r>
      <w:r>
        <w:rPr>
          <w:rtl w:val="true"/>
        </w:rPr>
        <w:fldChar w:fldCharType="begin"/>
      </w:r>
      <w:r>
        <w:rPr>
          <w:rtl w:val="true"/>
        </w:rPr>
        <w:instrText xml:space="preserve"> FILENAME </w:instrText>
      </w:r>
      <w:r>
        <w:rPr>
          <w:rtl w:val="true"/>
        </w:rPr>
        <w:fldChar w:fldCharType="separate"/>
      </w:r>
      <w:r>
        <w:rPr>
          <w:rtl w:val="true"/>
        </w:rPr>
        <w:t>g00803597p.doc</w:t>
      </w:r>
      <w:r>
        <w:rPr>
          <w:rtl w:val="true"/>
        </w:rPr>
        <w:fldChar w:fldCharType="end"/>
      </w:r>
    </w:p>
    <w:p>
      <w:pPr>
        <w:pStyle w:val="11"/>
        <w:ind w:end="0"/>
        <w:jc w:val="start"/>
        <w:rPr/>
      </w:pPr>
      <w:r>
        <w:rPr>
          <w:rtl w:val="true"/>
        </w:rPr>
      </w:r>
    </w:p>
    <w:p>
      <w:pPr>
        <w:pStyle w:val="11"/>
        <w:ind w:end="0"/>
        <w:jc w:val="start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</w:p>
    <w:sectPr>
      <w:headerReference w:type="default" r:id="rId8"/>
      <w:footerReference w:type="default" r:id="rId9"/>
      <w:type w:val="nextPage"/>
      <w:pgSz w:w="11906" w:h="16838"/>
      <w:pgMar w:left="1797" w:right="1797" w:gutter="0" w:header="720" w:top="2268" w:footer="720" w:bottom="1440"/>
      <w:pgNumType w:start="1" w:fmt="decimal"/>
      <w:formProt w:val="false"/>
      <w:textDirection w:val="lrTb"/>
      <w:bidi/>
      <w:rtlGutter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/Users/liorb/Downloads/study2025-p2/g00803597p.doc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8035/97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מכלוף דוד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48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 w:val="24"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1">
    <w:name w:val="חתימה1"/>
    <w:basedOn w:val="Normal"/>
    <w:qFormat/>
    <w:pPr>
      <w:ind w:hanging="0" w:start="0" w:end="0"/>
      <w:jc w:val="center"/>
    </w:pPr>
    <w:rPr/>
  </w:style>
  <w:style w:type="paragraph" w:styleId="Style13">
    <w:name w:val="שאלה"/>
    <w:basedOn w:val="Normal"/>
    <w:next w:val="Style17"/>
    <w:qFormat/>
    <w:pPr>
      <w:ind w:hanging="567" w:start="567" w:end="0"/>
      <w:jc w:val="both"/>
    </w:pPr>
    <w:rPr>
      <w:b/>
      <w:bCs/>
      <w:szCs w:val="22"/>
    </w:rPr>
  </w:style>
  <w:style w:type="paragraph" w:styleId="Style14">
    <w:name w:val="ציטוט"/>
    <w:basedOn w:val="Normal"/>
    <w:qFormat/>
    <w:pPr>
      <w:ind w:hanging="0" w:start="2268" w:end="851"/>
      <w:jc w:val="both"/>
    </w:pPr>
    <w:rPr>
      <w:bCs/>
    </w:rPr>
  </w:style>
  <w:style w:type="paragraph" w:styleId="11">
    <w:name w:val="רגיל1"/>
    <w:qFormat/>
    <w:pPr>
      <w:widowControl/>
      <w:overflowPunct w:val="false"/>
      <w:autoSpaceDE w:val="false"/>
      <w:bidi w:val="1"/>
      <w:spacing w:lineRule="auto" w:line="480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5">
    <w:name w:val="שמות"/>
    <w:basedOn w:val="Normal"/>
    <w:qFormat/>
    <w:pPr>
      <w:suppressLineNumbers/>
      <w:spacing w:lineRule="auto" w:line="240"/>
      <w:ind w:hanging="0" w:start="0" w:end="0"/>
      <w:jc w:val="start"/>
    </w:pPr>
    <w:rPr>
      <w:b/>
      <w:bCs/>
    </w:rPr>
  </w:style>
  <w:style w:type="paragraph" w:styleId="Style16">
    <w:name w:val="החלטה"/>
    <w:basedOn w:val="11"/>
    <w:qFormat/>
    <w:pPr>
      <w:ind w:hanging="0" w:start="0" w:end="0"/>
      <w:jc w:val="start"/>
    </w:pPr>
    <w:rPr>
      <w:b/>
      <w:bCs/>
    </w:rPr>
  </w:style>
  <w:style w:type="paragraph" w:styleId="Style17">
    <w:name w:val="תשובה"/>
    <w:basedOn w:val="Normal"/>
    <w:next w:val="Style18"/>
    <w:qFormat/>
    <w:pPr>
      <w:ind w:hanging="567" w:start="567" w:end="0"/>
      <w:jc w:val="both"/>
    </w:pPr>
    <w:rPr/>
  </w:style>
  <w:style w:type="paragraph" w:styleId="Style18">
    <w:name w:val="תשובה מוזח"/>
    <w:basedOn w:val="Style17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19">
    <w:name w:val="עד"/>
    <w:basedOn w:val="11"/>
    <w:qFormat/>
    <w:pPr>
      <w:ind w:hanging="0" w:start="0" w:end="0"/>
      <w:jc w:val="start"/>
    </w:pPr>
    <w:rPr/>
  </w:style>
  <w:style w:type="paragraph" w:styleId="Style20">
    <w:name w:val="חקירה"/>
    <w:basedOn w:val="Style19"/>
    <w:qFormat/>
    <w:pPr>
      <w:ind w:hanging="0" w:start="0" w:end="0"/>
      <w:jc w:val="start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Cs/>
      <w:color w:val="FF0000"/>
      <w:szCs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Cs/>
      <w:color w:val="0000FF"/>
      <w:szCs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iCs/>
      <w:color w:val="C0C0C0"/>
      <w:sz w:val="52"/>
      <w:szCs w:val="52"/>
    </w:rPr>
  </w:style>
  <w:style w:type="paragraph" w:styleId="Style21">
    <w:name w:val="ציטוט מתמליל"/>
    <w:basedOn w:val="Style14"/>
    <w:qFormat/>
    <w:pPr>
      <w:ind w:hanging="907" w:start="2268" w:end="851"/>
      <w:jc w:val="both"/>
    </w:pPr>
    <w:rPr/>
  </w:style>
  <w:style w:type="paragraph" w:styleId="Style22">
    <w:name w:val="פסקה עם מספר"/>
    <w:basedOn w:val="11"/>
    <w:qFormat/>
    <w:pPr>
      <w:tabs>
        <w:tab w:val="clear" w:pos="567"/>
        <w:tab w:val="left" w:pos="482" w:leader="none"/>
        <w:tab w:val="left" w:pos="839" w:leader="none"/>
      </w:tabs>
      <w:ind w:hanging="482" w:start="482" w:end="0"/>
      <w:jc w:val="both"/>
    </w:pPr>
    <w:rPr>
      <w:sz w:val="24"/>
    </w:rPr>
  </w:style>
  <w:style w:type="paragraph" w:styleId="Style23">
    <w:name w:val="פסקה ללא מספר"/>
    <w:basedOn w:val="Style22"/>
    <w:qFormat/>
    <w:pPr>
      <w:ind w:hanging="0" w:start="482" w:end="0"/>
      <w:jc w:val="both"/>
    </w:pPr>
    <w:rPr/>
  </w:style>
  <w:style w:type="paragraph" w:styleId="-">
    <w:name w:val="פסקת א-ב"/>
    <w:basedOn w:val="Style22"/>
    <w:qFormat/>
    <w:pPr>
      <w:ind w:hanging="340" w:start="822" w:end="0"/>
      <w:jc w:val="both"/>
    </w:pPr>
    <w:rPr/>
  </w:style>
  <w:style w:type="paragraph" w:styleId="-1">
    <w:name w:val="פסקה מתחת א-ב"/>
    <w:basedOn w:val="-"/>
    <w:qFormat/>
    <w:pPr>
      <w:ind w:hanging="0" w:start="822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428" TargetMode="External"/><Relationship Id="rId5" Type="http://schemas.openxmlformats.org/officeDocument/2006/relationships/hyperlink" Target="http://www.nevo.co.il/law/70301/428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00803597p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2018-01-29T10:06:00Z</dcterms:created>
  <dc:creator> </dc:creator>
  <dc:description/>
  <cp:keywords/>
  <dc:language>en-IL</dc:language>
  <cp:lastModifiedBy>run</cp:lastModifiedBy>
  <cp:lastPrinted>1999-03-08T11:08:00Z</cp:lastPrinted>
  <dcterms:modified xsi:type="dcterms:W3CDTF">2018-01-29T10:06:00Z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מכלוף דוד</vt:lpwstr>
  </property>
  <property fmtid="{D5CDD505-2E9C-101B-9397-08002B2CF9AE}" pid="4" name="CASENOTES1">
    <vt:lpwstr>ProcID=154;184&amp;PartA=280&amp;PartC=96</vt:lpwstr>
  </property>
  <property fmtid="{D5CDD505-2E9C-101B-9397-08002B2CF9AE}" pid="5" name="CASENOTES2">
    <vt:lpwstr>ProcID=209&amp;PartA=3721&amp;PartC=97</vt:lpwstr>
  </property>
  <property fmtid="{D5CDD505-2E9C-101B-9397-08002B2CF9AE}" pid="6" name="CASENOTES3">
    <vt:lpwstr>ProcID=209&amp;PartA=1110&amp;PartC=97</vt:lpwstr>
  </property>
  <property fmtid="{D5CDD505-2E9C-101B-9397-08002B2CF9AE}" pid="7" name="CASENOTES4">
    <vt:lpwstr>ProcID=209&amp;PartA=3339&amp;PartC=97</vt:lpwstr>
  </property>
  <property fmtid="{D5CDD505-2E9C-101B-9397-08002B2CF9AE}" pid="8" name="CASENOTES5">
    <vt:lpwstr>ProcID=179&amp;PartA=9&amp;PartC=97</vt:lpwstr>
  </property>
  <property fmtid="{D5CDD505-2E9C-101B-9397-08002B2CF9AE}" pid="9" name="CITY">
    <vt:lpwstr>ב"ש</vt:lpwstr>
  </property>
  <property fmtid="{D5CDD505-2E9C-101B-9397-08002B2CF9AE}" pid="10" name="ConsRoom">
    <vt:lpwstr/>
  </property>
  <property fmtid="{D5CDD505-2E9C-101B-9397-08002B2CF9AE}" pid="11" name="ConsType">
    <vt:lpwstr/>
  </property>
  <property fmtid="{D5CDD505-2E9C-101B-9397-08002B2CF9AE}" pid="12" name="DATE">
    <vt:lpwstr>19990224</vt:lpwstr>
  </property>
  <property fmtid="{D5CDD505-2E9C-101B-9397-08002B2CF9AE}" pid="13" name="DELEMATA">
    <vt:lpwstr/>
  </property>
  <property fmtid="{D5CDD505-2E9C-101B-9397-08002B2CF9AE}" pid="14" name="EndDate">
    <vt:lpwstr>24/02/1999</vt:lpwstr>
  </property>
  <property fmtid="{D5CDD505-2E9C-101B-9397-08002B2CF9AE}" pid="15" name="EndHour">
    <vt:lpwstr>12:16</vt:lpwstr>
  </property>
  <property fmtid="{D5CDD505-2E9C-101B-9397-08002B2CF9AE}" pid="16" name="ISABSTRACT">
    <vt:lpwstr>Y</vt:lpwstr>
  </property>
  <property fmtid="{D5CDD505-2E9C-101B-9397-08002B2CF9AE}" pid="17" name="Judge">
    <vt:lpwstr>חביב עמר</vt:lpwstr>
  </property>
  <property fmtid="{D5CDD505-2E9C-101B-9397-08002B2CF9AE}" pid="18" name="JudgeHatima">
    <vt:lpwstr>חביב עמר -  שופט</vt:lpwstr>
  </property>
  <property fmtid="{D5CDD505-2E9C-101B-9397-08002B2CF9AE}" pid="19" name="LAWLISTTMP1">
    <vt:lpwstr>70301/428;144.b</vt:lpwstr>
  </property>
  <property fmtid="{D5CDD505-2E9C-101B-9397-08002B2CF9AE}" pid="20" name="LAWYER">
    <vt:lpwstr>ע. אפרתי מפרקליטות מחוז דרום;ש. זילברמן</vt:lpwstr>
  </property>
  <property fmtid="{D5CDD505-2E9C-101B-9397-08002B2CF9AE}" pid="21" name="LINKK1">
    <vt:lpwstr/>
  </property>
  <property fmtid="{D5CDD505-2E9C-101B-9397-08002B2CF9AE}" pid="22" name="LINKK10">
    <vt:lpwstr/>
  </property>
  <property fmtid="{D5CDD505-2E9C-101B-9397-08002B2CF9AE}" pid="23" name="LINKK11">
    <vt:lpwstr/>
  </property>
  <property fmtid="{D5CDD505-2E9C-101B-9397-08002B2CF9AE}" pid="24" name="LINKK12">
    <vt:lpwstr/>
  </property>
  <property fmtid="{D5CDD505-2E9C-101B-9397-08002B2CF9AE}" pid="25" name="LINKK2">
    <vt:lpwstr/>
  </property>
  <property fmtid="{D5CDD505-2E9C-101B-9397-08002B2CF9AE}" pid="26" name="LINKK3">
    <vt:lpwstr/>
  </property>
  <property fmtid="{D5CDD505-2E9C-101B-9397-08002B2CF9AE}" pid="27" name="LINKK4">
    <vt:lpwstr/>
  </property>
  <property fmtid="{D5CDD505-2E9C-101B-9397-08002B2CF9AE}" pid="28" name="LINKK5">
    <vt:lpwstr/>
  </property>
  <property fmtid="{D5CDD505-2E9C-101B-9397-08002B2CF9AE}" pid="29" name="LINKK6">
    <vt:lpwstr/>
  </property>
  <property fmtid="{D5CDD505-2E9C-101B-9397-08002B2CF9AE}" pid="30" name="LINKK7">
    <vt:lpwstr/>
  </property>
  <property fmtid="{D5CDD505-2E9C-101B-9397-08002B2CF9AE}" pid="31" name="LINKK8">
    <vt:lpwstr/>
  </property>
  <property fmtid="{D5CDD505-2E9C-101B-9397-08002B2CF9AE}" pid="32" name="LINKK9">
    <vt:lpwstr/>
  </property>
  <property fmtid="{D5CDD505-2E9C-101B-9397-08002B2CF9AE}" pid="33" name="LastHachlata">
    <vt:r8>1</vt:r8>
  </property>
  <property fmtid="{D5CDD505-2E9C-101B-9397-08002B2CF9AE}" pid="34" name="NEWPARTA">
    <vt:lpwstr/>
  </property>
  <property fmtid="{D5CDD505-2E9C-101B-9397-08002B2CF9AE}" pid="35" name="NEWPARTB">
    <vt:lpwstr/>
  </property>
  <property fmtid="{D5CDD505-2E9C-101B-9397-08002B2CF9AE}" pid="36" name="NEWPARTC">
    <vt:lpwstr/>
  </property>
  <property fmtid="{D5CDD505-2E9C-101B-9397-08002B2CF9AE}" pid="37" name="NEWPROC">
    <vt:lpwstr/>
  </property>
  <property fmtid="{D5CDD505-2E9C-101B-9397-08002B2CF9AE}" pid="38" name="PADIMAIL">
    <vt:lpwstr/>
  </property>
  <property fmtid="{D5CDD505-2E9C-101B-9397-08002B2CF9AE}" pid="39" name="PAGE">
    <vt:lpwstr/>
  </property>
  <property fmtid="{D5CDD505-2E9C-101B-9397-08002B2CF9AE}" pid="40" name="PART">
    <vt:lpwstr/>
  </property>
  <property fmtid="{D5CDD505-2E9C-101B-9397-08002B2CF9AE}" pid="41" name="PROCESS">
    <vt:lpwstr>תפ</vt:lpwstr>
  </property>
  <property fmtid="{D5CDD505-2E9C-101B-9397-08002B2CF9AE}" pid="42" name="PROCNUM">
    <vt:lpwstr>8035</vt:lpwstr>
  </property>
  <property fmtid="{D5CDD505-2E9C-101B-9397-08002B2CF9AE}" pid="43" name="PROCYEAR">
    <vt:lpwstr>97</vt:lpwstr>
  </property>
  <property fmtid="{D5CDD505-2E9C-101B-9397-08002B2CF9AE}" pid="44" name="PSAKDIN">
    <vt:lpwstr>גזר-דין</vt:lpwstr>
  </property>
  <property fmtid="{D5CDD505-2E9C-101B-9397-08002B2CF9AE}" pid="45" name="Pirsum">
    <vt:lpwstr>24/02/1999</vt:lpwstr>
  </property>
  <property fmtid="{D5CDD505-2E9C-101B-9397-08002B2CF9AE}" pid="46" name="Sod">
    <vt:lpwstr>1</vt:lpwstr>
  </property>
  <property fmtid="{D5CDD505-2E9C-101B-9397-08002B2CF9AE}" pid="47" name="StartDate">
    <vt:lpwstr>24/02/1999</vt:lpwstr>
  </property>
  <property fmtid="{D5CDD505-2E9C-101B-9397-08002B2CF9AE}" pid="48" name="StartHour">
    <vt:lpwstr>08:07</vt:lpwstr>
  </property>
  <property fmtid="{D5CDD505-2E9C-101B-9397-08002B2CF9AE}" pid="49" name="StartPage">
    <vt:lpwstr>1</vt:lpwstr>
  </property>
  <property fmtid="{D5CDD505-2E9C-101B-9397-08002B2CF9AE}" pid="50" name="Status">
    <vt:lpwstr>טיוטה</vt:lpwstr>
  </property>
  <property fmtid="{D5CDD505-2E9C-101B-9397-08002B2CF9AE}" pid="51" name="TYPE">
    <vt:lpwstr>2</vt:lpwstr>
  </property>
  <property fmtid="{D5CDD505-2E9C-101B-9397-08002B2CF9AE}" pid="52" name="TYPE_ABS_DATE">
    <vt:lpwstr>390019990224</vt:lpwstr>
  </property>
  <property fmtid="{D5CDD505-2E9C-101B-9397-08002B2CF9AE}" pid="53" name="TYPE_N_DATE">
    <vt:lpwstr>39019990224</vt:lpwstr>
  </property>
  <property fmtid="{D5CDD505-2E9C-101B-9397-08002B2CF9AE}" pid="54" name="Typer">
    <vt:lpwstr>מיכל</vt:lpwstr>
  </property>
  <property fmtid="{D5CDD505-2E9C-101B-9397-08002B2CF9AE}" pid="55" name="VOLUME">
    <vt:lpwstr/>
  </property>
  <property fmtid="{D5CDD505-2E9C-101B-9397-08002B2CF9AE}" pid="56" name="Ver">
    <vt:lpwstr>5</vt:lpwstr>
  </property>
  <property fmtid="{D5CDD505-2E9C-101B-9397-08002B2CF9AE}" pid="57" name="WORDNUMPAGES">
    <vt:lpwstr>5</vt:lpwstr>
  </property>
  <property fmtid="{D5CDD505-2E9C-101B-9397-08002B2CF9AE}" pid="58" name="curName">
    <vt:lpwstr>X:\data\AMAR\00803597p\g00803597p.001</vt:lpwstr>
  </property>
</Properties>
</file>