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bookmarkStart w:id="0" w:name="LastJudge"/>
      <w:bookmarkEnd w:id="0"/>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bidiVisual w:val="true"/>
        <w:tblW w:w="8529" w:type="dxa"/>
        <w:jc w:val="end"/>
        <w:tblInd w:w="0" w:type="dxa"/>
        <w:tblLayout w:type="fixed"/>
        <w:tblCellMar>
          <w:top w:w="0" w:type="dxa"/>
          <w:start w:w="108" w:type="dxa"/>
          <w:bottom w:w="0" w:type="dxa"/>
          <w:end w:w="108" w:type="dxa"/>
        </w:tblCellMar>
      </w:tblPr>
      <w:tblGrid>
        <w:gridCol w:w="908"/>
        <w:gridCol w:w="4706"/>
        <w:gridCol w:w="964"/>
        <w:gridCol w:w="1951"/>
      </w:tblGrid>
      <w:tr>
        <w:trPr>
          <w:trHeight w:val="195" w:hRule="atLeast"/>
        </w:trPr>
        <w:tc>
          <w:tcPr>
            <w:tcW w:w="8529"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ind w:end="0"/>
              <w:jc w:val="center"/>
              <w:rPr>
                <w:b/>
                <w:bCs/>
                <w:spacing w:val="110"/>
                <w:sz w:val="32"/>
                <w:szCs w:val="32"/>
              </w:rPr>
            </w:pPr>
            <w:r>
              <w:rPr>
                <w:b/>
                <w:bCs/>
                <w:spacing w:val="110"/>
                <w:sz w:val="32"/>
                <w:szCs w:val="32"/>
                <w:rtl w:val="true"/>
              </w:rPr>
            </w:r>
          </w:p>
        </w:tc>
      </w:tr>
      <w:tr>
        <w:trPr>
          <w:trHeight w:val="195" w:hRule="atLeast"/>
          <w:cantSplit w:val="true"/>
        </w:trPr>
        <w:tc>
          <w:tcPr>
            <w:tcW w:w="5614"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בית</w:t>
            </w:r>
            <w:r>
              <w:rPr>
                <w:rFonts w:cs="Times New Roman"/>
                <w:b/>
                <w:b/>
                <w:bCs/>
                <w:sz w:val="32"/>
                <w:sz w:val="32"/>
                <w:szCs w:val="32"/>
                <w:rtl w:val="true"/>
              </w:rPr>
              <w:t xml:space="preserve"> </w:t>
            </w:r>
            <w:r>
              <w:rPr>
                <w:b/>
                <w:b/>
                <w:bCs/>
                <w:sz w:val="32"/>
                <w:sz w:val="32"/>
                <w:szCs w:val="32"/>
                <w:rtl w:val="true"/>
              </w:rPr>
              <w:t>משפט</w:t>
            </w:r>
            <w:r>
              <w:rPr>
                <w:rFonts w:cs="Times New Roman"/>
                <w:b/>
                <w:b/>
                <w:bCs/>
                <w:sz w:val="32"/>
                <w:sz w:val="32"/>
                <w:szCs w:val="32"/>
                <w:rtl w:val="true"/>
              </w:rPr>
              <w:t xml:space="preserve"> </w:t>
            </w:r>
            <w:r>
              <w:rPr>
                <w:b/>
                <w:b/>
                <w:bCs/>
                <w:sz w:val="32"/>
                <w:sz w:val="32"/>
                <w:szCs w:val="32"/>
                <w:rtl w:val="true"/>
              </w:rPr>
              <w:t>מחוזי</w:t>
            </w:r>
            <w:r>
              <w:rPr>
                <w:rFonts w:cs="Times New Roman"/>
                <w:b/>
                <w:b/>
                <w:bCs/>
                <w:sz w:val="32"/>
                <w:sz w:val="32"/>
                <w:szCs w:val="32"/>
                <w:rtl w:val="true"/>
              </w:rPr>
              <w:t xml:space="preserve"> </w:t>
            </w:r>
            <w:r>
              <w:rPr>
                <w:b/>
                <w:b/>
                <w:bCs/>
                <w:sz w:val="32"/>
                <w:sz w:val="32"/>
                <w:szCs w:val="32"/>
                <w:rtl w:val="true"/>
              </w:rPr>
              <w:t>באר</w:t>
            </w:r>
            <w:r>
              <w:rPr>
                <w:rFonts w:cs="Times New Roman"/>
                <w:b/>
                <w:b/>
                <w:bCs/>
                <w:sz w:val="32"/>
                <w:sz w:val="32"/>
                <w:szCs w:val="32"/>
                <w:rtl w:val="true"/>
              </w:rPr>
              <w:t xml:space="preserve"> </w:t>
            </w:r>
            <w:r>
              <w:rPr>
                <w:b/>
                <w:b/>
                <w:bCs/>
                <w:sz w:val="32"/>
                <w:sz w:val="32"/>
                <w:szCs w:val="32"/>
                <w:rtl w:val="true"/>
              </w:rPr>
              <w:t>שבע</w:t>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פ</w:t>
            </w:r>
            <w:r>
              <w:rPr>
                <w:rFonts w:cs="Times New Roman"/>
                <w:b/>
                <w:b/>
                <w:bCs/>
                <w:sz w:val="32"/>
                <w:sz w:val="32"/>
                <w:szCs w:val="32"/>
                <w:rtl w:val="true"/>
              </w:rPr>
              <w:t xml:space="preserve">  </w:t>
            </w:r>
            <w:r>
              <w:rPr>
                <w:b/>
                <w:bCs/>
                <w:sz w:val="32"/>
                <w:szCs w:val="32"/>
              </w:rPr>
              <w:t>008070/05</w:t>
            </w:r>
          </w:p>
        </w:tc>
      </w:tr>
      <w:tr>
        <w:trPr>
          <w:trHeight w:val="195" w:hRule="atLeast"/>
          <w:cantSplit w:val="true"/>
        </w:trPr>
        <w:tc>
          <w:tcPr>
            <w:tcW w:w="5614"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32"/>
                <w:szCs w:val="32"/>
              </w:rPr>
            </w:pPr>
            <w:r>
              <w:rPr>
                <w:b/>
                <w:bCs/>
                <w:sz w:val="32"/>
                <w:szCs w:val="32"/>
              </w:rPr>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b/>
                <w:bCs/>
                <w:sz w:val="32"/>
                <w:szCs w:val="32"/>
              </w:rPr>
            </w:pPr>
            <w:r>
              <w:rPr>
                <w:b/>
                <w:bCs/>
                <w:sz w:val="32"/>
                <w:szCs w:val="32"/>
                <w:rtl w:val="true"/>
              </w:rPr>
            </w:r>
          </w:p>
        </w:tc>
      </w:tr>
      <w:tr>
        <w:trPr>
          <w:trHeight w:val="286" w:hRule="atLeast"/>
        </w:trPr>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בפני</w:t>
            </w:r>
            <w:r>
              <w:rPr>
                <w:b/>
                <w:bCs/>
                <w:sz w:val="32"/>
                <w:szCs w:val="32"/>
                <w:rtl w:val="true"/>
              </w:rPr>
              <w:t>:</w:t>
            </w:r>
          </w:p>
        </w:tc>
        <w:tc>
          <w:tcPr>
            <w:tcW w:w="4706"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כבוד</w:t>
            </w:r>
            <w:r>
              <w:rPr>
                <w:rFonts w:cs="Times New Roman"/>
                <w:b/>
                <w:b/>
                <w:bCs/>
                <w:sz w:val="32"/>
                <w:sz w:val="32"/>
                <w:szCs w:val="32"/>
                <w:rtl w:val="true"/>
              </w:rPr>
              <w:t xml:space="preserve"> </w:t>
            </w:r>
            <w:r>
              <w:rPr>
                <w:b/>
                <w:b/>
                <w:bCs/>
                <w:sz w:val="32"/>
                <w:sz w:val="32"/>
                <w:szCs w:val="32"/>
                <w:rtl w:val="true"/>
              </w:rPr>
              <w:t>השופטת</w:t>
            </w:r>
            <w:r>
              <w:rPr>
                <w:rFonts w:cs="Times New Roman"/>
                <w:b/>
                <w:b/>
                <w:bCs/>
                <w:sz w:val="32"/>
                <w:sz w:val="32"/>
                <w:szCs w:val="32"/>
                <w:rtl w:val="true"/>
              </w:rPr>
              <w:t xml:space="preserve"> </w:t>
            </w:r>
            <w:r>
              <w:rPr>
                <w:b/>
                <w:b/>
                <w:bCs/>
                <w:sz w:val="32"/>
                <w:sz w:val="32"/>
                <w:szCs w:val="32"/>
                <w:rtl w:val="true"/>
              </w:rPr>
              <w:t>רחל</w:t>
            </w:r>
            <w:r>
              <w:rPr>
                <w:rFonts w:cs="Times New Roman"/>
                <w:b/>
                <w:b/>
                <w:bCs/>
                <w:sz w:val="32"/>
                <w:sz w:val="32"/>
                <w:szCs w:val="32"/>
                <w:rtl w:val="true"/>
              </w:rPr>
              <w:t xml:space="preserve"> </w:t>
            </w:r>
            <w:r>
              <w:rPr>
                <w:b/>
                <w:b/>
                <w:bCs/>
                <w:sz w:val="32"/>
                <w:sz w:val="32"/>
                <w:szCs w:val="32"/>
                <w:rtl w:val="true"/>
              </w:rPr>
              <w:t>ברקאי</w:t>
            </w:r>
          </w:p>
        </w:tc>
        <w:tc>
          <w:tcPr>
            <w:tcW w:w="964"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32"/>
                <w:szCs w:val="32"/>
              </w:rPr>
            </w:pPr>
            <w:r>
              <w:rPr>
                <w:b/>
                <w:b/>
                <w:bCs/>
                <w:sz w:val="32"/>
                <w:sz w:val="32"/>
                <w:szCs w:val="32"/>
                <w:rtl w:val="true"/>
              </w:rPr>
              <w:t>תאריך</w:t>
            </w:r>
            <w:r>
              <w:rPr>
                <w:b/>
                <w:bCs/>
                <w:sz w:val="32"/>
                <w:szCs w:val="32"/>
                <w:rtl w:val="true"/>
              </w:rPr>
              <w:t>:</w:t>
            </w:r>
          </w:p>
        </w:tc>
        <w:tc>
          <w:tcPr>
            <w:tcW w:w="1951"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Cs/>
                <w:sz w:val="32"/>
                <w:szCs w:val="32"/>
              </w:rPr>
              <w:t>31/12/2006</w:t>
            </w:r>
          </w:p>
        </w:tc>
      </w:tr>
    </w:tbl>
    <w:p>
      <w:pPr>
        <w:pStyle w:val="Normal"/>
        <w:ind w:end="0"/>
        <w:jc w:val="both"/>
        <w:rPr>
          <w:b/>
          <w:bCs/>
          <w:sz w:val="32"/>
          <w:szCs w:val="32"/>
        </w:rPr>
      </w:pPr>
      <w:r>
        <w:rPr>
          <w:b/>
          <w:bCs/>
          <w:sz w:val="32"/>
          <w:szCs w:val="32"/>
          <w:rtl w:val="true"/>
        </w:rPr>
      </w:r>
    </w:p>
    <w:p>
      <w:pPr>
        <w:pStyle w:val="Header"/>
        <w:ind w:end="0"/>
        <w:jc w:val="start"/>
        <w:rPr>
          <w:b/>
          <w:bCs/>
          <w:sz w:val="32"/>
          <w:szCs w:val="20"/>
        </w:rPr>
      </w:pPr>
      <w:r>
        <w:rPr>
          <w:b/>
          <w:bCs/>
          <w:sz w:val="32"/>
          <w:szCs w:val="20"/>
          <w:rtl w:val="true"/>
        </w:rPr>
      </w:r>
    </w:p>
    <w:p>
      <w:pPr>
        <w:pStyle w:val="Style11"/>
        <w:ind w:end="0"/>
        <w:jc w:val="both"/>
        <w:rPr>
          <w:szCs w:val="20"/>
        </w:rPr>
      </w:pPr>
      <w:r>
        <w:rPr>
          <w:szCs w:val="20"/>
          <w:rtl w:val="true"/>
        </w:rPr>
      </w:r>
    </w:p>
    <w:tbl>
      <w:tblPr>
        <w:bidiVisual w:val="true"/>
        <w:tblW w:w="8591" w:type="dxa"/>
        <w:jc w:val="start"/>
        <w:tblInd w:w="383"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Style11"/>
              <w:ind w:end="0"/>
              <w:jc w:val="both"/>
              <w:rPr>
                <w:szCs w:val="26"/>
              </w:rPr>
            </w:pPr>
            <w:bookmarkStart w:id="1" w:name="FirstAppellant"/>
            <w:bookmarkEnd w:id="1"/>
            <w:r>
              <w:rPr>
                <w:rtl w:val="true"/>
              </w:rPr>
              <w:t>בעניין</w:t>
            </w:r>
            <w:r>
              <w:rPr>
                <w:rtl w:val="true"/>
              </w:rPr>
              <w:t>:</w:t>
            </w:r>
          </w:p>
        </w:tc>
        <w:tc>
          <w:tcPr>
            <w:tcW w:w="4820" w:type="dxa"/>
            <w:gridSpan w:val="2"/>
            <w:tcBorders/>
          </w:tcPr>
          <w:p>
            <w:pPr>
              <w:pStyle w:val="Style11"/>
              <w:ind w:end="0"/>
              <w:jc w:val="both"/>
              <w:rPr/>
            </w:pPr>
            <w:r>
              <w:rPr>
                <w:rtl w:val="true"/>
              </w:rPr>
              <w:t>מדינת</w:t>
            </w:r>
            <w:r>
              <w:rPr>
                <w:rFonts w:cs="Times New Roman"/>
                <w:rtl w:val="true"/>
              </w:rPr>
              <w:t xml:space="preserve"> </w:t>
            </w:r>
            <w:r>
              <w:rPr>
                <w:rtl w:val="true"/>
              </w:rPr>
              <w:t>ישראל</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2" w:name="בא_כוח_א"/>
            <w:bookmarkStart w:id="3" w:name="בא_כוח_א"/>
            <w:bookmarkEnd w:id="3"/>
          </w:p>
        </w:tc>
        <w:tc>
          <w:tcPr>
            <w:tcW w:w="1757" w:type="dxa"/>
            <w:tcBorders/>
          </w:tcPr>
          <w:p>
            <w:pPr>
              <w:pStyle w:val="Style11"/>
              <w:snapToGrid w:val="false"/>
              <w:ind w:end="0"/>
              <w:jc w:val="both"/>
              <w:rPr>
                <w:szCs w:val="26"/>
              </w:rPr>
            </w:pPr>
            <w:r>
              <w:rPr>
                <w:szCs w:val="26"/>
                <w:rtl w:val="true"/>
              </w:rPr>
            </w:r>
          </w:p>
        </w:tc>
        <w:tc>
          <w:tcPr>
            <w:tcW w:w="3063" w:type="dxa"/>
            <w:tcBorders/>
          </w:tcPr>
          <w:p>
            <w:pPr>
              <w:pStyle w:val="Style11"/>
              <w:snapToGrid w:val="false"/>
              <w:ind w:end="0"/>
              <w:jc w:val="both"/>
              <w:rPr/>
            </w:pPr>
            <w:r>
              <w:rPr>
                <w:rtl w:val="true"/>
              </w:rPr>
            </w:r>
          </w:p>
        </w:tc>
        <w:tc>
          <w:tcPr>
            <w:tcW w:w="2409" w:type="dxa"/>
            <w:tcBorders/>
          </w:tcPr>
          <w:p>
            <w:pPr>
              <w:pStyle w:val="Style11"/>
              <w:ind w:end="0"/>
              <w:jc w:val="both"/>
              <w:rPr/>
            </w:pPr>
            <w:r>
              <w:rPr>
                <w:rtl w:val="true"/>
              </w:rPr>
              <w:t>המאשימה</w:t>
            </w:r>
          </w:p>
        </w:tc>
      </w:tr>
      <w:tr>
        <w:trPr/>
        <w:tc>
          <w:tcPr>
            <w:tcW w:w="1362" w:type="dxa"/>
            <w:tcBorders/>
          </w:tcPr>
          <w:p>
            <w:pPr>
              <w:pStyle w:val="Style11"/>
              <w:snapToGrid w:val="false"/>
              <w:ind w:end="0"/>
              <w:jc w:val="both"/>
              <w:rPr/>
            </w:pPr>
            <w:r>
              <w:rPr>
                <w:rtl w:val="true"/>
              </w:rPr>
            </w:r>
          </w:p>
        </w:tc>
        <w:tc>
          <w:tcPr>
            <w:tcW w:w="4820" w:type="dxa"/>
            <w:gridSpan w:val="2"/>
            <w:tcBorders/>
          </w:tcPr>
          <w:p>
            <w:pPr>
              <w:pStyle w:val="Style11"/>
              <w:ind w:end="0"/>
              <w:jc w:val="center"/>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4" w:name="שם_ב"/>
            <w:bookmarkStart w:id="5" w:name="שם_ב"/>
            <w:bookmarkEnd w:id="5"/>
          </w:p>
        </w:tc>
        <w:tc>
          <w:tcPr>
            <w:tcW w:w="4820" w:type="dxa"/>
            <w:gridSpan w:val="2"/>
            <w:tcBorders/>
          </w:tcPr>
          <w:p>
            <w:pPr>
              <w:pStyle w:val="Style11"/>
              <w:ind w:end="0"/>
              <w:jc w:val="both"/>
              <w:rPr/>
            </w:pPr>
            <w:r>
              <w:rPr>
                <w:rtl w:val="true"/>
              </w:rPr>
              <w:t>אבו</w:t>
            </w:r>
            <w:r>
              <w:rPr>
                <w:rFonts w:cs="Times New Roman"/>
                <w:rtl w:val="true"/>
              </w:rPr>
              <w:t xml:space="preserve"> </w:t>
            </w:r>
            <w:r>
              <w:rPr>
                <w:rtl w:val="true"/>
              </w:rPr>
              <w:t>עסא</w:t>
            </w:r>
            <w:r>
              <w:rPr>
                <w:rFonts w:cs="Times New Roman"/>
                <w:rtl w:val="true"/>
              </w:rPr>
              <w:t xml:space="preserve"> </w:t>
            </w:r>
            <w:r>
              <w:rPr>
                <w:rtl w:val="true"/>
              </w:rPr>
              <w:t>טלאל</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6" w:name="בא_כוח_ב"/>
            <w:bookmarkStart w:id="7" w:name="בא_כוח_ב"/>
            <w:bookmarkEnd w:id="7"/>
          </w:p>
        </w:tc>
        <w:tc>
          <w:tcPr>
            <w:tcW w:w="1757" w:type="dxa"/>
            <w:tcBorders/>
          </w:tcPr>
          <w:p>
            <w:pPr>
              <w:pStyle w:val="Style11"/>
              <w:snapToGrid w:val="false"/>
              <w:ind w:end="0"/>
              <w:jc w:val="both"/>
              <w:rPr>
                <w:szCs w:val="26"/>
              </w:rPr>
            </w:pPr>
            <w:r>
              <w:rPr>
                <w:szCs w:val="26"/>
                <w:rtl w:val="true"/>
              </w:rPr>
            </w:r>
          </w:p>
        </w:tc>
        <w:tc>
          <w:tcPr>
            <w:tcW w:w="3063" w:type="dxa"/>
            <w:tcBorders/>
          </w:tcPr>
          <w:p>
            <w:pPr>
              <w:pStyle w:val="Style11"/>
              <w:snapToGrid w:val="false"/>
              <w:ind w:end="0"/>
              <w:jc w:val="both"/>
              <w:rPr/>
            </w:pPr>
            <w:r>
              <w:rPr>
                <w:rtl w:val="true"/>
              </w:rPr>
            </w:r>
          </w:p>
        </w:tc>
        <w:tc>
          <w:tcPr>
            <w:tcW w:w="2409" w:type="dxa"/>
            <w:tcBorders/>
          </w:tcPr>
          <w:p>
            <w:pPr>
              <w:pStyle w:val="Style11"/>
              <w:ind w:end="0"/>
              <w:jc w:val="both"/>
              <w:rPr/>
            </w:pPr>
            <w:r>
              <w:rPr>
                <w:rtl w:val="true"/>
              </w:rPr>
              <w:t>ה</w:t>
            </w:r>
            <w:bookmarkStart w:id="8" w:name="כינוי_ב"/>
            <w:bookmarkEnd w:id="8"/>
            <w:r>
              <w:rPr>
                <w:rtl w:val="true"/>
              </w:rPr>
              <w:t>נאשם</w:t>
            </w:r>
          </w:p>
        </w:tc>
      </w:tr>
    </w:tbl>
    <w:p>
      <w:pPr>
        <w:pStyle w:val="Style11"/>
        <w:ind w:end="0"/>
        <w:jc w:val="both"/>
        <w:rPr/>
      </w:pPr>
      <w:r>
        <w:rPr>
          <w:rtl w:val="true"/>
        </w:rPr>
      </w:r>
    </w:p>
    <w:tbl>
      <w:tblPr>
        <w:bidiVisual w:val="true"/>
        <w:tblW w:w="8562" w:type="dxa"/>
        <w:jc w:val="start"/>
        <w:tblInd w:w="327" w:type="dxa"/>
        <w:tblLayout w:type="fixed"/>
        <w:tblCellMar>
          <w:top w:w="0" w:type="dxa"/>
          <w:start w:w="107" w:type="dxa"/>
          <w:bottom w:w="0" w:type="dxa"/>
          <w:end w:w="107" w:type="dxa"/>
        </w:tblCellMar>
      </w:tblPr>
      <w:tblGrid>
        <w:gridCol w:w="1332"/>
        <w:gridCol w:w="7230"/>
      </w:tblGrid>
      <w:tr>
        <w:trPr/>
        <w:tc>
          <w:tcPr>
            <w:tcW w:w="1332" w:type="dxa"/>
            <w:tcBorders/>
          </w:tcPr>
          <w:p>
            <w:pPr>
              <w:pStyle w:val="Style11"/>
              <w:ind w:end="0"/>
              <w:jc w:val="both"/>
              <w:rPr>
                <w:szCs w:val="26"/>
              </w:rPr>
            </w:pPr>
            <w:bookmarkStart w:id="9" w:name="FirstLawyer"/>
            <w:bookmarkEnd w:id="9"/>
            <w:r>
              <w:rPr>
                <w:szCs w:val="26"/>
                <w:rtl w:val="true"/>
              </w:rPr>
              <w:t>נוכחים</w:t>
            </w:r>
            <w:r>
              <w:rPr>
                <w:szCs w:val="26"/>
                <w:rtl w:val="true"/>
              </w:rPr>
              <w:t>:</w:t>
            </w:r>
          </w:p>
        </w:tc>
        <w:tc>
          <w:tcPr>
            <w:tcW w:w="7230" w:type="dxa"/>
            <w:tcBorders/>
          </w:tcPr>
          <w:p>
            <w:pPr>
              <w:pStyle w:val="Style11"/>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מיטל</w:t>
            </w:r>
            <w:r>
              <w:rPr>
                <w:rFonts w:cs="Times New Roman"/>
                <w:rtl w:val="true"/>
              </w:rPr>
              <w:t xml:space="preserve"> </w:t>
            </w:r>
            <w:r>
              <w:rPr>
                <w:rtl w:val="true"/>
              </w:rPr>
              <w:t>אמויאל</w:t>
            </w:r>
          </w:p>
          <w:p>
            <w:pPr>
              <w:pStyle w:val="Style11"/>
              <w:ind w:end="0"/>
              <w:jc w:val="both"/>
              <w:rPr/>
            </w:pPr>
            <w:r>
              <w:rPr>
                <w:rtl w:val="true"/>
              </w:rPr>
              <w:t>הנאשם</w:t>
            </w:r>
            <w:r>
              <w:rPr>
                <w:rFonts w:cs="Times New Roman"/>
                <w:rtl w:val="true"/>
              </w:rPr>
              <w:t xml:space="preserve"> </w:t>
            </w:r>
            <w:r>
              <w:rPr>
                <w:rtl w:val="true"/>
              </w:rPr>
              <w:t>ובא</w:t>
            </w:r>
            <w:r>
              <w:rPr>
                <w:rFonts w:cs="Times New Roman"/>
                <w:rtl w:val="true"/>
              </w:rPr>
              <w:t xml:space="preserve"> </w:t>
            </w:r>
            <w:r>
              <w:rPr>
                <w:rtl w:val="true"/>
              </w:rPr>
              <w:t>כוחו</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ויקטור</w:t>
            </w:r>
            <w:r>
              <w:rPr>
                <w:rFonts w:cs="Times New Roman"/>
                <w:rtl w:val="true"/>
              </w:rPr>
              <w:t xml:space="preserve"> </w:t>
            </w:r>
            <w:r>
              <w:rPr>
                <w:rtl w:val="true"/>
              </w:rPr>
              <w:t>אוזן</w:t>
            </w:r>
            <w:r>
              <w:rPr>
                <w:rFonts w:cs="Times New Roman"/>
                <w:rtl w:val="true"/>
              </w:rPr>
              <w:t xml:space="preserve"> </w:t>
            </w:r>
            <w:r>
              <w:rPr>
                <w:rtl w:val="true"/>
              </w:rPr>
              <w:t>ממשרד</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בר</w:t>
            </w:r>
            <w:r>
              <w:rPr>
                <w:rFonts w:cs="Times New Roman"/>
                <w:rtl w:val="true"/>
              </w:rPr>
              <w:t xml:space="preserve"> </w:t>
            </w:r>
            <w:r>
              <w:rPr>
                <w:rtl w:val="true"/>
              </w:rPr>
              <w:t>ציון</w:t>
            </w:r>
          </w:p>
        </w:tc>
      </w:tr>
    </w:tbl>
    <w:p>
      <w:pPr>
        <w:pStyle w:val="Normal"/>
        <w:ind w:end="0"/>
        <w:jc w:val="both"/>
        <w:rPr>
          <w:b/>
          <w:bCs/>
        </w:rPr>
      </w:pPr>
      <w:r>
        <w:rPr>
          <w:b/>
          <w:bCs/>
          <w:rtl w:val="true"/>
        </w:rPr>
      </w:r>
      <w:bookmarkStart w:id="10" w:name="צד_ג"/>
      <w:bookmarkStart w:id="11" w:name="צד_ג"/>
      <w:bookmarkEnd w:id="11"/>
    </w:p>
    <w:p>
      <w:pPr>
        <w:pStyle w:val="Heading1"/>
        <w:ind w:end="0"/>
        <w:jc w:val="center"/>
        <w:rPr>
          <w:b w:val="false"/>
          <w:bCs w:val="false"/>
          <w:u w:val="none"/>
        </w:rPr>
      </w:pPr>
      <w:r>
        <w:rPr>
          <w:b w:val="false"/>
          <w:bCs w:val="false"/>
          <w:u w:val="none"/>
          <w:rtl w:val="true"/>
        </w:rPr>
      </w:r>
      <w:bookmarkStart w:id="12" w:name="צד_ג"/>
      <w:bookmarkStart w:id="13" w:name="LawTable"/>
      <w:bookmarkStart w:id="14" w:name="סוג_מסמך"/>
      <w:bookmarkStart w:id="15" w:name="צד_ג"/>
      <w:bookmarkStart w:id="16" w:name="LawTable"/>
      <w:bookmarkStart w:id="17" w:name="סוג_מסמך"/>
      <w:bookmarkEnd w:id="15"/>
      <w:bookmarkEnd w:id="16"/>
      <w:bookmarkEnd w:id="17"/>
    </w:p>
    <w:p>
      <w:pPr>
        <w:pStyle w:val="Heading1"/>
        <w:spacing w:lineRule="exact" w:line="240" w:before="0" w:after="120"/>
        <w:ind w:hanging="283" w:start="283" w:end="0"/>
        <w:jc w:val="both"/>
        <w:rPr>
          <w:rFonts w:ascii="FrankRuehl" w:hAnsi="FrankRuehl" w:cs="FrankRuehl"/>
          <w:b w:val="false"/>
          <w:bCs w:val="false"/>
          <w:sz w:val="24"/>
          <w:szCs w:val="24"/>
          <w:u w:val="none"/>
        </w:rPr>
      </w:pPr>
      <w:r>
        <w:rPr>
          <w:rFonts w:cs="FrankRuehl" w:ascii="FrankRuehl" w:hAnsi="FrankRuehl"/>
          <w:b w:val="false"/>
          <w:bCs w:val="false"/>
          <w:sz w:val="24"/>
          <w:szCs w:val="24"/>
          <w:u w:val="none"/>
          <w:rtl w:val="true"/>
        </w:rPr>
      </w:r>
    </w:p>
    <w:p>
      <w:pPr>
        <w:pStyle w:val="Heading1"/>
        <w:spacing w:lineRule="exact" w:line="240" w:before="0" w:after="120"/>
        <w:ind w:hanging="283" w:start="283" w:end="0"/>
        <w:jc w:val="both"/>
        <w:rPr>
          <w:rFonts w:ascii="FrankRuehl" w:hAnsi="FrankRuehl" w:cs="FrankRuehl"/>
          <w:b w:val="false"/>
          <w:bCs w:val="false"/>
          <w:sz w:val="24"/>
          <w:szCs w:val="24"/>
          <w:u w:val="none"/>
        </w:rPr>
      </w:pPr>
      <w:r>
        <w:rPr>
          <w:rFonts w:ascii="FrankRuehl" w:hAnsi="FrankRuehl" w:cs="FrankRuehl"/>
          <w:b w:val="false"/>
          <w:b w:val="false"/>
          <w:bCs w:val="false"/>
          <w:sz w:val="24"/>
          <w:sz w:val="24"/>
          <w:szCs w:val="24"/>
          <w:u w:val="none"/>
          <w:rtl w:val="true"/>
        </w:rPr>
        <w:t>חקיקה שאוזכרה</w:t>
      </w:r>
      <w:r>
        <w:rPr>
          <w:rFonts w:cs="FrankRuehl" w:ascii="FrankRuehl" w:hAnsi="FrankRuehl"/>
          <w:b w:val="false"/>
          <w:bCs w:val="false"/>
          <w:sz w:val="24"/>
          <w:szCs w:val="24"/>
          <w:u w:val="none"/>
          <w:rtl w:val="true"/>
        </w:rPr>
        <w:t xml:space="preserve">: </w:t>
      </w:r>
    </w:p>
    <w:p>
      <w:pPr>
        <w:pStyle w:val="Heading1"/>
        <w:spacing w:lineRule="exact" w:line="240" w:before="0" w:after="120"/>
        <w:ind w:hanging="283" w:start="283" w:end="0"/>
        <w:jc w:val="both"/>
        <w:rPr>
          <w:rFonts w:ascii="FrankRuehl" w:hAnsi="FrankRuehl" w:cs="FrankRuehl"/>
          <w:b w:val="false"/>
          <w:bCs w:val="false"/>
          <w:sz w:val="24"/>
          <w:szCs w:val="24"/>
          <w:u w:val="none"/>
        </w:rPr>
      </w:pPr>
      <w:hyperlink r:id="rId2">
        <w:r>
          <w:rPr>
            <w:rStyle w:val="Hyperlink"/>
            <w:rFonts w:ascii="FrankRuehl" w:hAnsi="FrankRuehl" w:cs="FrankRuehl"/>
            <w:b w:val="false"/>
            <w:b w:val="false"/>
            <w:bCs w:val="false"/>
            <w:color w:val="0000FF"/>
            <w:sz w:val="24"/>
            <w:sz w:val="24"/>
            <w:szCs w:val="24"/>
            <w:rtl w:val="true"/>
          </w:rPr>
          <w:t>חוק העונשין</w:t>
        </w:r>
        <w:r>
          <w:rPr>
            <w:rStyle w:val="Hyperlink"/>
            <w:rFonts w:cs="FrankRuehl" w:ascii="FrankRuehl" w:hAnsi="FrankRuehl"/>
            <w:b w:val="false"/>
            <w:bCs w:val="false"/>
            <w:color w:val="0000FF"/>
            <w:sz w:val="24"/>
            <w:szCs w:val="24"/>
            <w:rtl w:val="true"/>
          </w:rPr>
          <w:t xml:space="preserve">, </w:t>
        </w:r>
        <w:r>
          <w:rPr>
            <w:rStyle w:val="Hyperlink"/>
            <w:rFonts w:ascii="FrankRuehl" w:hAnsi="FrankRuehl" w:cs="FrankRuehl"/>
            <w:b w:val="false"/>
            <w:b w:val="false"/>
            <w:bCs w:val="false"/>
            <w:color w:val="0000FF"/>
            <w:sz w:val="24"/>
            <w:sz w:val="24"/>
            <w:szCs w:val="24"/>
            <w:rtl w:val="true"/>
          </w:rPr>
          <w:t>תשל</w:t>
        </w:r>
        <w:r>
          <w:rPr>
            <w:rStyle w:val="Hyperlink"/>
            <w:rFonts w:cs="FrankRuehl" w:ascii="FrankRuehl" w:hAnsi="FrankRuehl"/>
            <w:b w:val="false"/>
            <w:bCs w:val="false"/>
            <w:color w:val="0000FF"/>
            <w:sz w:val="24"/>
            <w:szCs w:val="24"/>
            <w:rtl w:val="true"/>
          </w:rPr>
          <w:t>"</w:t>
        </w:r>
        <w:r>
          <w:rPr>
            <w:rStyle w:val="Hyperlink"/>
            <w:rFonts w:ascii="FrankRuehl" w:hAnsi="FrankRuehl" w:cs="FrankRuehl"/>
            <w:b w:val="false"/>
            <w:b w:val="false"/>
            <w:bCs w:val="false"/>
            <w:color w:val="0000FF"/>
            <w:sz w:val="24"/>
            <w:sz w:val="24"/>
            <w:szCs w:val="24"/>
            <w:rtl w:val="true"/>
          </w:rPr>
          <w:t>ז</w:t>
        </w:r>
        <w:r>
          <w:rPr>
            <w:rStyle w:val="Hyperlink"/>
            <w:rFonts w:cs="FrankRuehl" w:ascii="FrankRuehl" w:hAnsi="FrankRuehl"/>
            <w:b w:val="false"/>
            <w:bCs w:val="false"/>
            <w:color w:val="0000FF"/>
            <w:sz w:val="24"/>
            <w:szCs w:val="24"/>
            <w:rtl w:val="true"/>
          </w:rPr>
          <w:t>-</w:t>
        </w:r>
        <w:r>
          <w:rPr>
            <w:rStyle w:val="Hyperlink"/>
            <w:rFonts w:cs="FrankRuehl" w:ascii="FrankRuehl" w:hAnsi="FrankRuehl"/>
            <w:b w:val="false"/>
            <w:bCs w:val="false"/>
            <w:color w:val="0000FF"/>
            <w:sz w:val="24"/>
            <w:szCs w:val="24"/>
          </w:rPr>
          <w:t>1977</w:t>
        </w:r>
      </w:hyperlink>
      <w:r>
        <w:rPr>
          <w:rFonts w:cs="FrankRuehl" w:ascii="FrankRuehl" w:hAnsi="FrankRuehl"/>
          <w:b w:val="false"/>
          <w:bCs w:val="false"/>
          <w:sz w:val="24"/>
          <w:szCs w:val="24"/>
          <w:u w:val="none"/>
          <w:rtl w:val="true"/>
        </w:rPr>
        <w:t xml:space="preserve">: </w:t>
      </w:r>
      <w:r>
        <w:rPr>
          <w:rFonts w:ascii="FrankRuehl" w:hAnsi="FrankRuehl" w:cs="FrankRuehl"/>
          <w:b w:val="false"/>
          <w:b w:val="false"/>
          <w:bCs w:val="false"/>
          <w:sz w:val="24"/>
          <w:sz w:val="24"/>
          <w:szCs w:val="24"/>
          <w:u w:val="none"/>
          <w:rtl w:val="true"/>
        </w:rPr>
        <w:t>סע</w:t>
      </w:r>
      <w:r>
        <w:rPr>
          <w:rFonts w:cs="FrankRuehl" w:ascii="FrankRuehl" w:hAnsi="FrankRuehl"/>
          <w:b w:val="false"/>
          <w:bCs w:val="false"/>
          <w:sz w:val="24"/>
          <w:szCs w:val="24"/>
          <w:u w:val="none"/>
          <w:rtl w:val="true"/>
        </w:rPr>
        <w:t xml:space="preserve">'  </w:t>
      </w:r>
      <w:hyperlink r:id="rId3">
        <w:r>
          <w:rPr>
            <w:rStyle w:val="Hyperlink"/>
            <w:rFonts w:cs="FrankRuehl" w:ascii="FrankRuehl" w:hAnsi="FrankRuehl"/>
            <w:b w:val="false"/>
            <w:bCs w:val="false"/>
            <w:color w:val="0000FF"/>
            <w:sz w:val="24"/>
            <w:szCs w:val="24"/>
          </w:rPr>
          <w:t>29</w:t>
        </w:r>
      </w:hyperlink>
      <w:r>
        <w:rPr>
          <w:rFonts w:cs="FrankRuehl" w:ascii="FrankRuehl" w:hAnsi="FrankRuehl"/>
          <w:b w:val="false"/>
          <w:bCs w:val="false"/>
          <w:sz w:val="24"/>
          <w:szCs w:val="24"/>
          <w:u w:val="none"/>
          <w:rtl w:val="true"/>
        </w:rPr>
        <w:t xml:space="preserve">, </w:t>
      </w:r>
      <w:hyperlink r:id="rId4">
        <w:r>
          <w:rPr>
            <w:rStyle w:val="Hyperlink"/>
            <w:rFonts w:cs="FrankRuehl" w:ascii="FrankRuehl" w:hAnsi="FrankRuehl"/>
            <w:b w:val="false"/>
            <w:bCs w:val="false"/>
            <w:color w:val="0000FF"/>
            <w:sz w:val="24"/>
            <w:szCs w:val="24"/>
          </w:rPr>
          <w:t>144</w:t>
        </w:r>
        <w:r>
          <w:rPr>
            <w:rStyle w:val="Hyperlink"/>
            <w:rFonts w:cs="FrankRuehl" w:ascii="FrankRuehl" w:hAnsi="FrankRuehl"/>
            <w:b w:val="false"/>
            <w:bCs w:val="false"/>
            <w:color w:val="0000FF"/>
            <w:sz w:val="24"/>
            <w:szCs w:val="24"/>
            <w:rtl w:val="true"/>
          </w:rPr>
          <w:t xml:space="preserve"> (</w:t>
        </w:r>
        <w:r>
          <w:rPr>
            <w:rStyle w:val="Hyperlink"/>
            <w:rFonts w:ascii="FrankRuehl" w:hAnsi="FrankRuehl" w:cs="FrankRuehl"/>
            <w:b w:val="false"/>
            <w:b w:val="false"/>
            <w:bCs w:val="false"/>
            <w:color w:val="0000FF"/>
            <w:sz w:val="24"/>
            <w:sz w:val="24"/>
            <w:szCs w:val="24"/>
            <w:rtl w:val="true"/>
          </w:rPr>
          <w:t>ב</w:t>
        </w:r>
        <w:r>
          <w:rPr>
            <w:rStyle w:val="Hyperlink"/>
            <w:rFonts w:cs="FrankRuehl" w:ascii="FrankRuehl" w:hAnsi="FrankRuehl"/>
            <w:b w:val="false"/>
            <w:bCs w:val="false"/>
            <w:color w:val="0000FF"/>
            <w:sz w:val="24"/>
            <w:szCs w:val="24"/>
            <w:rtl w:val="true"/>
          </w:rPr>
          <w:t>)</w:t>
        </w:r>
      </w:hyperlink>
      <w:r>
        <w:rPr>
          <w:rFonts w:cs="FrankRuehl" w:ascii="FrankRuehl" w:hAnsi="FrankRuehl"/>
          <w:b w:val="false"/>
          <w:bCs w:val="false"/>
          <w:sz w:val="24"/>
          <w:szCs w:val="24"/>
          <w:u w:val="none"/>
          <w:rtl w:val="true"/>
        </w:rPr>
        <w:t xml:space="preserve">, </w:t>
      </w:r>
      <w:hyperlink r:id="rId5">
        <w:r>
          <w:rPr>
            <w:rStyle w:val="Hyperlink"/>
            <w:rFonts w:cs="FrankRuehl" w:ascii="FrankRuehl" w:hAnsi="FrankRuehl"/>
            <w:b w:val="false"/>
            <w:bCs w:val="false"/>
            <w:color w:val="0000FF"/>
            <w:sz w:val="24"/>
            <w:szCs w:val="24"/>
          </w:rPr>
          <w:t>329</w:t>
        </w:r>
        <w:r>
          <w:rPr>
            <w:rStyle w:val="Hyperlink"/>
            <w:rFonts w:cs="FrankRuehl" w:ascii="FrankRuehl" w:hAnsi="FrankRuehl"/>
            <w:b w:val="false"/>
            <w:bCs w:val="false"/>
            <w:color w:val="0000FF"/>
            <w:sz w:val="24"/>
            <w:szCs w:val="24"/>
            <w:rtl w:val="true"/>
          </w:rPr>
          <w:t xml:space="preserve"> (</w:t>
        </w:r>
        <w:r>
          <w:rPr>
            <w:rStyle w:val="Hyperlink"/>
            <w:rFonts w:ascii="FrankRuehl" w:hAnsi="FrankRuehl" w:cs="FrankRuehl"/>
            <w:b w:val="false"/>
            <w:b w:val="false"/>
            <w:bCs w:val="false"/>
            <w:color w:val="0000FF"/>
            <w:sz w:val="24"/>
            <w:sz w:val="24"/>
            <w:szCs w:val="24"/>
            <w:rtl w:val="true"/>
          </w:rPr>
          <w:t>א</w:t>
        </w:r>
        <w:r>
          <w:rPr>
            <w:rStyle w:val="Hyperlink"/>
            <w:rFonts w:cs="FrankRuehl" w:ascii="FrankRuehl" w:hAnsi="FrankRuehl"/>
            <w:b w:val="false"/>
            <w:bCs w:val="false"/>
            <w:color w:val="0000FF"/>
            <w:sz w:val="24"/>
            <w:szCs w:val="24"/>
            <w:rtl w:val="true"/>
          </w:rPr>
          <w:t>) (</w:t>
        </w:r>
        <w:r>
          <w:rPr>
            <w:rStyle w:val="Hyperlink"/>
            <w:rFonts w:cs="FrankRuehl" w:ascii="FrankRuehl" w:hAnsi="FrankRuehl"/>
            <w:b w:val="false"/>
            <w:bCs w:val="false"/>
            <w:color w:val="0000FF"/>
            <w:sz w:val="24"/>
            <w:szCs w:val="24"/>
          </w:rPr>
          <w:t>1</w:t>
        </w:r>
        <w:r>
          <w:rPr>
            <w:rStyle w:val="Hyperlink"/>
            <w:rFonts w:cs="FrankRuehl" w:ascii="FrankRuehl" w:hAnsi="FrankRuehl"/>
            <w:b w:val="false"/>
            <w:bCs w:val="false"/>
            <w:color w:val="0000FF"/>
            <w:sz w:val="24"/>
            <w:szCs w:val="24"/>
            <w:rtl w:val="true"/>
          </w:rPr>
          <w:t>)</w:t>
        </w:r>
      </w:hyperlink>
      <w:r>
        <w:rPr>
          <w:rFonts w:cs="FrankRuehl" w:ascii="FrankRuehl" w:hAnsi="FrankRuehl"/>
          <w:b w:val="false"/>
          <w:bCs w:val="false"/>
          <w:sz w:val="24"/>
          <w:szCs w:val="24"/>
          <w:u w:val="none"/>
          <w:rtl w:val="true"/>
        </w:rPr>
        <w:t xml:space="preserve">, </w:t>
      </w:r>
      <w:hyperlink r:id="rId6">
        <w:r>
          <w:rPr>
            <w:rStyle w:val="Hyperlink"/>
            <w:rFonts w:cs="FrankRuehl" w:ascii="FrankRuehl" w:hAnsi="FrankRuehl"/>
            <w:b w:val="false"/>
            <w:bCs w:val="false"/>
            <w:color w:val="0000FF"/>
            <w:sz w:val="24"/>
            <w:szCs w:val="24"/>
          </w:rPr>
          <w:t>329</w:t>
        </w:r>
        <w:r>
          <w:rPr>
            <w:rStyle w:val="Hyperlink"/>
            <w:rFonts w:cs="FrankRuehl" w:ascii="FrankRuehl" w:hAnsi="FrankRuehl"/>
            <w:b w:val="false"/>
            <w:bCs w:val="false"/>
            <w:color w:val="0000FF"/>
            <w:sz w:val="24"/>
            <w:szCs w:val="24"/>
            <w:rtl w:val="true"/>
          </w:rPr>
          <w:t xml:space="preserve"> (</w:t>
        </w:r>
        <w:r>
          <w:rPr>
            <w:rStyle w:val="Hyperlink"/>
            <w:rFonts w:ascii="FrankRuehl" w:hAnsi="FrankRuehl" w:cs="FrankRuehl"/>
            <w:b w:val="false"/>
            <w:b w:val="false"/>
            <w:bCs w:val="false"/>
            <w:color w:val="0000FF"/>
            <w:sz w:val="24"/>
            <w:sz w:val="24"/>
            <w:szCs w:val="24"/>
            <w:rtl w:val="true"/>
          </w:rPr>
          <w:t>א</w:t>
        </w:r>
        <w:r>
          <w:rPr>
            <w:rStyle w:val="Hyperlink"/>
            <w:rFonts w:cs="FrankRuehl" w:ascii="FrankRuehl" w:hAnsi="FrankRuehl"/>
            <w:b w:val="false"/>
            <w:bCs w:val="false"/>
            <w:color w:val="0000FF"/>
            <w:sz w:val="24"/>
            <w:szCs w:val="24"/>
            <w:rtl w:val="true"/>
          </w:rPr>
          <w:t>) (</w:t>
        </w:r>
        <w:r>
          <w:rPr>
            <w:rStyle w:val="Hyperlink"/>
            <w:rFonts w:cs="FrankRuehl" w:ascii="FrankRuehl" w:hAnsi="FrankRuehl"/>
            <w:b w:val="false"/>
            <w:bCs w:val="false"/>
            <w:color w:val="0000FF"/>
            <w:sz w:val="24"/>
            <w:szCs w:val="24"/>
          </w:rPr>
          <w:t>2</w:t>
        </w:r>
        <w:r>
          <w:rPr>
            <w:rStyle w:val="Hyperlink"/>
            <w:rFonts w:cs="FrankRuehl" w:ascii="FrankRuehl" w:hAnsi="FrankRuehl"/>
            <w:b w:val="false"/>
            <w:bCs w:val="false"/>
            <w:color w:val="0000FF"/>
            <w:sz w:val="24"/>
            <w:szCs w:val="24"/>
            <w:rtl w:val="true"/>
          </w:rPr>
          <w:t>)</w:t>
        </w:r>
      </w:hyperlink>
      <w:r>
        <w:rPr>
          <w:rFonts w:cs="FrankRuehl" w:ascii="FrankRuehl" w:hAnsi="FrankRuehl"/>
          <w:b w:val="false"/>
          <w:bCs w:val="false"/>
          <w:sz w:val="24"/>
          <w:szCs w:val="24"/>
          <w:u w:val="none"/>
          <w:rtl w:val="true"/>
        </w:rPr>
        <w:t xml:space="preserve">, </w:t>
      </w:r>
      <w:hyperlink r:id="rId7">
        <w:r>
          <w:rPr>
            <w:rStyle w:val="Hyperlink"/>
            <w:rFonts w:cs="FrankRuehl" w:ascii="FrankRuehl" w:hAnsi="FrankRuehl"/>
            <w:b w:val="false"/>
            <w:bCs w:val="false"/>
            <w:color w:val="0000FF"/>
            <w:sz w:val="24"/>
            <w:szCs w:val="24"/>
          </w:rPr>
          <w:t>340</w:t>
        </w:r>
        <w:r>
          <w:rPr>
            <w:rStyle w:val="Hyperlink"/>
            <w:rFonts w:cs="FrankRuehl" w:ascii="FrankRuehl" w:hAnsi="FrankRuehl"/>
            <w:b w:val="false"/>
            <w:bCs w:val="false"/>
            <w:color w:val="0000FF"/>
            <w:sz w:val="24"/>
            <w:szCs w:val="24"/>
            <w:rtl w:val="true"/>
          </w:rPr>
          <w:t xml:space="preserve"> (</w:t>
        </w:r>
        <w:r>
          <w:rPr>
            <w:rStyle w:val="Hyperlink"/>
            <w:rFonts w:ascii="FrankRuehl" w:hAnsi="FrankRuehl" w:cs="FrankRuehl"/>
            <w:b w:val="false"/>
            <w:b w:val="false"/>
            <w:bCs w:val="false"/>
            <w:color w:val="0000FF"/>
            <w:sz w:val="24"/>
            <w:sz w:val="24"/>
            <w:szCs w:val="24"/>
            <w:rtl w:val="true"/>
          </w:rPr>
          <w:t>א</w:t>
        </w:r>
        <w:r>
          <w:rPr>
            <w:rStyle w:val="Hyperlink"/>
            <w:rFonts w:cs="FrankRuehl" w:ascii="FrankRuehl" w:hAnsi="FrankRuehl"/>
            <w:b w:val="false"/>
            <w:bCs w:val="false"/>
            <w:color w:val="0000FF"/>
            <w:sz w:val="24"/>
            <w:szCs w:val="24"/>
            <w:rtl w:val="true"/>
          </w:rPr>
          <w:t>)</w:t>
        </w:r>
      </w:hyperlink>
      <w:r>
        <w:rPr>
          <w:rFonts w:cs="FrankRuehl" w:ascii="FrankRuehl" w:hAnsi="FrankRuehl"/>
          <w:b w:val="false"/>
          <w:bCs w:val="false"/>
          <w:sz w:val="24"/>
          <w:szCs w:val="24"/>
          <w:u w:val="none"/>
          <w:rtl w:val="true"/>
        </w:rPr>
        <w:t xml:space="preserve">, </w:t>
      </w:r>
      <w:hyperlink r:id="rId8">
        <w:r>
          <w:rPr>
            <w:rStyle w:val="Hyperlink"/>
            <w:rFonts w:cs="FrankRuehl" w:ascii="FrankRuehl" w:hAnsi="FrankRuehl"/>
            <w:b w:val="false"/>
            <w:bCs w:val="false"/>
            <w:color w:val="0000FF"/>
            <w:sz w:val="24"/>
            <w:szCs w:val="24"/>
          </w:rPr>
          <w:t>499</w:t>
        </w:r>
        <w:r>
          <w:rPr>
            <w:rStyle w:val="Hyperlink"/>
            <w:rFonts w:cs="FrankRuehl" w:ascii="FrankRuehl" w:hAnsi="FrankRuehl"/>
            <w:b w:val="false"/>
            <w:bCs w:val="false"/>
            <w:color w:val="0000FF"/>
            <w:sz w:val="24"/>
            <w:szCs w:val="24"/>
            <w:rtl w:val="true"/>
          </w:rPr>
          <w:t xml:space="preserve"> (</w:t>
        </w:r>
        <w:r>
          <w:rPr>
            <w:rStyle w:val="Hyperlink"/>
            <w:rFonts w:ascii="FrankRuehl" w:hAnsi="FrankRuehl" w:cs="FrankRuehl"/>
            <w:b w:val="false"/>
            <w:b w:val="false"/>
            <w:bCs w:val="false"/>
            <w:color w:val="0000FF"/>
            <w:sz w:val="24"/>
            <w:sz w:val="24"/>
            <w:szCs w:val="24"/>
            <w:rtl w:val="true"/>
          </w:rPr>
          <w:t>א</w:t>
        </w:r>
        <w:r>
          <w:rPr>
            <w:rStyle w:val="Hyperlink"/>
            <w:rFonts w:cs="FrankRuehl" w:ascii="FrankRuehl" w:hAnsi="FrankRuehl"/>
            <w:b w:val="false"/>
            <w:bCs w:val="false"/>
            <w:color w:val="0000FF"/>
            <w:sz w:val="24"/>
            <w:szCs w:val="24"/>
            <w:rtl w:val="true"/>
          </w:rPr>
          <w:t>) (</w:t>
        </w:r>
        <w:r>
          <w:rPr>
            <w:rStyle w:val="Hyperlink"/>
            <w:rFonts w:cs="FrankRuehl" w:ascii="FrankRuehl" w:hAnsi="FrankRuehl"/>
            <w:b w:val="false"/>
            <w:bCs w:val="false"/>
            <w:color w:val="0000FF"/>
            <w:sz w:val="24"/>
            <w:szCs w:val="24"/>
          </w:rPr>
          <w:t>1</w:t>
        </w:r>
        <w:r>
          <w:rPr>
            <w:rStyle w:val="Hyperlink"/>
            <w:rFonts w:cs="FrankRuehl" w:ascii="FrankRuehl" w:hAnsi="FrankRuehl"/>
            <w:b w:val="false"/>
            <w:bCs w:val="false"/>
            <w:color w:val="0000FF"/>
            <w:sz w:val="24"/>
            <w:szCs w:val="24"/>
            <w:rtl w:val="true"/>
          </w:rPr>
          <w:t>)</w:t>
        </w:r>
      </w:hyperlink>
    </w:p>
    <w:p>
      <w:pPr>
        <w:pStyle w:val="Heading1"/>
        <w:spacing w:lineRule="exact" w:line="240" w:before="0" w:after="120"/>
        <w:ind w:hanging="283" w:start="283" w:end="0"/>
        <w:jc w:val="both"/>
        <w:rPr>
          <w:rFonts w:ascii="FrankRuehl" w:hAnsi="FrankRuehl" w:cs="FrankRuehl"/>
          <w:b w:val="false"/>
          <w:bCs w:val="false"/>
          <w:sz w:val="24"/>
          <w:szCs w:val="24"/>
          <w:u w:val="none"/>
        </w:rPr>
      </w:pPr>
      <w:hyperlink r:id="rId9">
        <w:r>
          <w:rPr>
            <w:rStyle w:val="Hyperlink"/>
            <w:rFonts w:ascii="FrankRuehl" w:hAnsi="FrankRuehl" w:cs="FrankRuehl"/>
            <w:b w:val="false"/>
            <w:b w:val="false"/>
            <w:bCs w:val="false"/>
            <w:color w:val="0000FF"/>
            <w:sz w:val="24"/>
            <w:sz w:val="24"/>
            <w:szCs w:val="24"/>
            <w:rtl w:val="true"/>
          </w:rPr>
          <w:t xml:space="preserve">פקודת התעבורה </w:t>
        </w:r>
        <w:r>
          <w:rPr>
            <w:rStyle w:val="Hyperlink"/>
            <w:rFonts w:cs="FrankRuehl" w:ascii="FrankRuehl" w:hAnsi="FrankRuehl"/>
            <w:b w:val="false"/>
            <w:bCs w:val="false"/>
            <w:color w:val="0000FF"/>
            <w:sz w:val="24"/>
            <w:szCs w:val="24"/>
            <w:rtl w:val="true"/>
          </w:rPr>
          <w:t>[</w:t>
        </w:r>
        <w:r>
          <w:rPr>
            <w:rStyle w:val="Hyperlink"/>
            <w:rFonts w:ascii="FrankRuehl" w:hAnsi="FrankRuehl" w:cs="FrankRuehl"/>
            <w:b w:val="false"/>
            <w:b w:val="false"/>
            <w:bCs w:val="false"/>
            <w:color w:val="0000FF"/>
            <w:sz w:val="24"/>
            <w:sz w:val="24"/>
            <w:szCs w:val="24"/>
            <w:rtl w:val="true"/>
          </w:rPr>
          <w:t>נוסח חדש</w:t>
        </w:r>
        <w:r>
          <w:rPr>
            <w:rStyle w:val="Hyperlink"/>
            <w:rFonts w:cs="FrankRuehl" w:ascii="FrankRuehl" w:hAnsi="FrankRuehl"/>
            <w:b w:val="false"/>
            <w:bCs w:val="false"/>
            <w:color w:val="0000FF"/>
            <w:sz w:val="24"/>
            <w:szCs w:val="24"/>
            <w:rtl w:val="true"/>
          </w:rPr>
          <w:t>]</w:t>
        </w:r>
      </w:hyperlink>
      <w:r>
        <w:rPr>
          <w:rFonts w:cs="FrankRuehl" w:ascii="FrankRuehl" w:hAnsi="FrankRuehl"/>
          <w:b w:val="false"/>
          <w:bCs w:val="false"/>
          <w:sz w:val="24"/>
          <w:szCs w:val="24"/>
          <w:u w:val="none"/>
          <w:rtl w:val="true"/>
        </w:rPr>
        <w:t xml:space="preserve">: </w:t>
      </w:r>
      <w:r>
        <w:rPr>
          <w:rFonts w:ascii="FrankRuehl" w:hAnsi="FrankRuehl" w:cs="FrankRuehl"/>
          <w:b w:val="false"/>
          <w:b w:val="false"/>
          <w:bCs w:val="false"/>
          <w:sz w:val="24"/>
          <w:sz w:val="24"/>
          <w:szCs w:val="24"/>
          <w:u w:val="none"/>
          <w:rtl w:val="true"/>
        </w:rPr>
        <w:t>סע</w:t>
      </w:r>
      <w:r>
        <w:rPr>
          <w:rFonts w:cs="FrankRuehl" w:ascii="FrankRuehl" w:hAnsi="FrankRuehl"/>
          <w:b w:val="false"/>
          <w:bCs w:val="false"/>
          <w:sz w:val="24"/>
          <w:szCs w:val="24"/>
          <w:u w:val="none"/>
          <w:rtl w:val="true"/>
        </w:rPr>
        <w:t xml:space="preserve">'  </w:t>
      </w:r>
      <w:hyperlink r:id="rId10">
        <w:r>
          <w:rPr>
            <w:rStyle w:val="Hyperlink"/>
            <w:rFonts w:cs="FrankRuehl" w:ascii="FrankRuehl" w:hAnsi="FrankRuehl"/>
            <w:b w:val="false"/>
            <w:bCs w:val="false"/>
            <w:color w:val="0000FF"/>
            <w:sz w:val="24"/>
            <w:szCs w:val="24"/>
          </w:rPr>
          <w:t>43</w:t>
        </w:r>
      </w:hyperlink>
    </w:p>
    <w:p>
      <w:pPr>
        <w:pStyle w:val="Heading1"/>
        <w:spacing w:lineRule="exact" w:line="240" w:before="0" w:after="120"/>
        <w:ind w:hanging="283" w:start="283" w:end="0"/>
        <w:jc w:val="both"/>
        <w:rPr>
          <w:rFonts w:ascii="FrankRuehl" w:hAnsi="FrankRuehl" w:cs="FrankRuehl"/>
          <w:b w:val="false"/>
          <w:bCs w:val="false"/>
          <w:sz w:val="24"/>
          <w:szCs w:val="24"/>
          <w:u w:val="none"/>
        </w:rPr>
      </w:pPr>
      <w:r>
        <w:rPr>
          <w:rFonts w:cs="FrankRuehl" w:ascii="FrankRuehl" w:hAnsi="FrankRuehl"/>
          <w:b w:val="false"/>
          <w:bCs w:val="false"/>
          <w:sz w:val="24"/>
          <w:szCs w:val="24"/>
          <w:u w:val="none"/>
          <w:rtl w:val="true"/>
        </w:rPr>
      </w:r>
    </w:p>
    <w:p>
      <w:pPr>
        <w:pStyle w:val="Heading1"/>
        <w:ind w:end="0"/>
        <w:jc w:val="center"/>
        <w:rPr>
          <w:rFonts w:ascii="FrankRuehl" w:hAnsi="FrankRuehl" w:cs="FrankRuehl"/>
          <w:b w:val="false"/>
          <w:bCs w:val="false"/>
          <w:sz w:val="24"/>
          <w:szCs w:val="24"/>
          <w:u w:val="none"/>
        </w:rPr>
      </w:pPr>
      <w:r>
        <w:rPr>
          <w:rFonts w:cs="FrankRuehl" w:ascii="FrankRuehl" w:hAnsi="FrankRuehl"/>
          <w:b w:val="false"/>
          <w:bCs w:val="false"/>
          <w:sz w:val="24"/>
          <w:szCs w:val="24"/>
          <w:u w:val="none"/>
          <w:rtl w:val="true"/>
        </w:rPr>
      </w:r>
      <w:bookmarkStart w:id="18" w:name="LawTable_End"/>
      <w:bookmarkStart w:id="19" w:name="LawTable_End"/>
      <w:bookmarkEnd w:id="19"/>
    </w:p>
    <w:p>
      <w:pPr>
        <w:pStyle w:val="Heading1"/>
        <w:ind w:end="0"/>
        <w:jc w:val="center"/>
        <w:rPr>
          <w:b w:val="false"/>
          <w:bCs w:val="false"/>
          <w:u w:val="none"/>
        </w:rPr>
      </w:pPr>
      <w:r>
        <w:rPr>
          <w:b w:val="false"/>
          <w:bCs w:val="false"/>
          <w:u w:val="none"/>
          <w:rtl w:val="true"/>
        </w:rPr>
      </w:r>
    </w:p>
    <w:p>
      <w:pPr>
        <w:pStyle w:val="Heading1"/>
        <w:ind w:end="0"/>
        <w:jc w:val="center"/>
        <w:rPr>
          <w:u w:val="none"/>
        </w:rPr>
      </w:pPr>
      <w:r>
        <w:rPr>
          <w:u w:val="none"/>
          <w:rtl w:val="true"/>
        </w:rPr>
      </w:r>
    </w:p>
    <w:p>
      <w:pPr>
        <w:pStyle w:val="Heading1"/>
        <w:ind w:end="0"/>
        <w:jc w:val="center"/>
        <w:rPr>
          <w:b w:val="false"/>
          <w:bCs w:val="false"/>
          <w:u w:val="none"/>
        </w:rPr>
      </w:pPr>
      <w:r>
        <w:rPr>
          <w:b w:val="false"/>
          <w:bCs w:val="false"/>
          <w:u w:val="none"/>
          <w:rtl w:val="true"/>
        </w:rPr>
      </w:r>
    </w:p>
    <w:p>
      <w:pPr>
        <w:pStyle w:val="Heading1"/>
        <w:ind w:end="0"/>
        <w:jc w:val="center"/>
        <w:rPr>
          <w:b w:val="false"/>
          <w:bCs w:val="false"/>
          <w:u w:val="none"/>
        </w:rPr>
      </w:pPr>
      <w:r>
        <w:rPr>
          <w:b w:val="false"/>
          <w:bCs w:val="false"/>
          <w:u w:val="none"/>
          <w:rtl w:val="true"/>
        </w:rPr>
      </w:r>
    </w:p>
    <w:p>
      <w:pPr>
        <w:pStyle w:val="Heading1"/>
        <w:ind w:end="0"/>
        <w:jc w:val="center"/>
        <w:rPr>
          <w:u w:val="none"/>
        </w:rPr>
      </w:pPr>
      <w:r>
        <w:rPr>
          <w:u w:val="none"/>
          <w:rtl w:val="true"/>
        </w:rPr>
      </w:r>
    </w:p>
    <w:p>
      <w:pPr>
        <w:pStyle w:val="Normal"/>
        <w:ind w:end="0"/>
        <w:jc w:val="center"/>
        <w:rPr>
          <w:b/>
          <w:bCs/>
          <w:sz w:val="32"/>
          <w:szCs w:val="32"/>
          <w:u w:val="single"/>
        </w:rPr>
      </w:pPr>
      <w:bookmarkStart w:id="20" w:name="LastJudge"/>
      <w:bookmarkStart w:id="21" w:name="PsakDin"/>
      <w:bookmarkEnd w:id="20"/>
      <w:bookmarkEnd w:id="21"/>
      <w:r>
        <w:rPr>
          <w:b/>
          <w:b/>
          <w:bCs/>
          <w:sz w:val="32"/>
          <w:sz w:val="32"/>
          <w:szCs w:val="32"/>
          <w:u w:val="single"/>
          <w:rtl w:val="true"/>
        </w:rPr>
        <w:t>גזר</w:t>
      </w:r>
      <w:r>
        <w:rPr>
          <w:rFonts w:cs="Times New Roman"/>
          <w:b/>
          <w:b/>
          <w:bCs/>
          <w:sz w:val="32"/>
          <w:sz w:val="32"/>
          <w:szCs w:val="32"/>
          <w:u w:val="single"/>
          <w:rtl w:val="true"/>
        </w:rPr>
        <w:t xml:space="preserve"> </w:t>
      </w:r>
      <w:r>
        <w:rPr>
          <w:b/>
          <w:b/>
          <w:bCs/>
          <w:sz w:val="32"/>
          <w:sz w:val="32"/>
          <w:szCs w:val="32"/>
          <w:u w:val="single"/>
          <w:rtl w:val="true"/>
        </w:rPr>
        <w:t>דין</w:t>
      </w:r>
    </w:p>
    <w:p>
      <w:pPr>
        <w:pStyle w:val="Normal"/>
        <w:ind w:end="0"/>
        <w:jc w:val="both"/>
        <w:rPr>
          <w:b/>
          <w:bCs/>
          <w:sz w:val="32"/>
          <w:szCs w:val="32"/>
          <w:u w:val="single"/>
        </w:rPr>
      </w:pPr>
      <w:r>
        <w:rPr>
          <w:b/>
          <w:bCs/>
          <w:sz w:val="32"/>
          <w:szCs w:val="32"/>
          <w:u w:val="single"/>
          <w:rtl w:val="true"/>
        </w:rPr>
      </w:r>
      <w:bookmarkStart w:id="22" w:name="PsakDin"/>
      <w:bookmarkStart w:id="23" w:name="PsakDin"/>
      <w:bookmarkEnd w:id="23"/>
    </w:p>
    <w:p>
      <w:pPr>
        <w:pStyle w:val="Normal"/>
        <w:numPr>
          <w:ilvl w:val="0"/>
          <w:numId w:val="4"/>
        </w:numPr>
        <w:ind w:hanging="360" w:start="720" w:end="720"/>
        <w:jc w:val="both"/>
        <w:rPr>
          <w:rFonts w:ascii="Arial" w:hAnsi="Arial" w:cs="Arial"/>
        </w:rPr>
      </w:pPr>
      <w:bookmarkStart w:id="24" w:name="סוג_מסמך"/>
      <w:bookmarkStart w:id="25" w:name="ABSTRACT_START"/>
      <w:bookmarkEnd w:id="24"/>
      <w:bookmarkEnd w:id="25"/>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לאחר</w:t>
      </w:r>
      <w:r>
        <w:rPr>
          <w:rFonts w:cs="Times New Roman"/>
          <w:rtl w:val="true"/>
        </w:rPr>
        <w:t xml:space="preserve"> </w:t>
      </w:r>
      <w:r>
        <w:rPr>
          <w:rtl w:val="true"/>
        </w:rPr>
        <w:t>שהוכרע</w:t>
      </w:r>
      <w:r>
        <w:rPr>
          <w:rFonts w:cs="Times New Roman"/>
          <w:rtl w:val="true"/>
        </w:rPr>
        <w:t xml:space="preserve"> </w:t>
      </w:r>
      <w:r>
        <w:rPr>
          <w:rtl w:val="true"/>
        </w:rPr>
        <w:t>דינו</w:t>
      </w:r>
      <w:r>
        <w:rPr>
          <w:rFonts w:cs="Times New Roman"/>
          <w:rtl w:val="true"/>
        </w:rPr>
        <w:t xml:space="preserve"> </w:t>
      </w:r>
      <w:r>
        <w:rPr>
          <w:rtl w:val="true"/>
        </w:rPr>
        <w:t>ב</w:t>
      </w:r>
      <w:r>
        <w:rPr>
          <w:rFonts w:ascii="Arial" w:hAnsi="Arial" w:cs="Arial"/>
          <w:rtl w:val="true"/>
        </w:rPr>
        <w:t xml:space="preserve">שתי עבירות של  קשירת קשר לביצוע פשע לפי </w:t>
      </w:r>
      <w:hyperlink r:id="rId11">
        <w:r>
          <w:rPr>
            <w:rStyle w:val="Hyperlink"/>
            <w:rFonts w:ascii="Arial" w:hAnsi="Arial" w:cs="Arial"/>
            <w:color w:val="0000FF"/>
            <w:u w:val="single"/>
            <w:rtl w:val="true"/>
          </w:rPr>
          <w:t xml:space="preserve">סעיף </w:t>
        </w:r>
        <w:r>
          <w:rPr>
            <w:rStyle w:val="Hyperlink"/>
            <w:rFonts w:cs="Arial" w:ascii="Arial" w:hAnsi="Arial"/>
            <w:color w:val="0000FF"/>
            <w:u w:val="single"/>
          </w:rPr>
          <w:t>499</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 (</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rtl w:val="true"/>
          </w:rPr>
          <w:t>חוק</w:t>
        </w:r>
        <w:r>
          <w:rPr>
            <w:rStyle w:val="Hyperlink"/>
            <w:rFonts w:ascii="Arial" w:hAnsi="Arial" w:cs="Arial"/>
            <w:rtl w:val="true"/>
          </w:rPr>
          <w:t xml:space="preserve">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חוק העונשין</w:t>
      </w:r>
      <w:r>
        <w:rPr>
          <w:rFonts w:cs="Arial" w:ascii="Arial" w:hAnsi="Arial"/>
          <w:b/>
          <w:bCs/>
          <w:rtl w:val="true"/>
        </w:rPr>
        <w:t>"</w:t>
      </w:r>
      <w:r>
        <w:rPr>
          <w:rFonts w:cs="Arial" w:ascii="Arial" w:hAnsi="Arial"/>
          <w:rtl w:val="true"/>
        </w:rPr>
        <w:t xml:space="preserve">), </w:t>
      </w:r>
      <w:r>
        <w:rPr>
          <w:rFonts w:ascii="Arial" w:hAnsi="Arial" w:cs="Arial"/>
          <w:rtl w:val="true"/>
        </w:rPr>
        <w:t>בעבירה של חבלה בכוונה מחמירה</w:t>
      </w:r>
      <w:bookmarkStart w:id="26" w:name="ABSTRACT_END"/>
      <w:bookmarkEnd w:id="26"/>
      <w:r>
        <w:rPr>
          <w:rFonts w:ascii="Arial" w:hAnsi="Arial" w:cs="Arial"/>
          <w:rtl w:val="true"/>
        </w:rPr>
        <w:t xml:space="preserve">  לפי</w:t>
      </w:r>
      <w:hyperlink r:id="rId13">
        <w:r>
          <w:rPr>
            <w:rStyle w:val="Hyperlink"/>
            <w:rFonts w:ascii="Arial" w:hAnsi="Arial" w:cs="Arial"/>
            <w:rtl w:val="true"/>
          </w:rPr>
          <w:t xml:space="preserve"> סעיף </w:t>
        </w:r>
        <w:r>
          <w:rPr>
            <w:rStyle w:val="Hyperlink"/>
            <w:rFonts w:cs="Arial" w:ascii="Arial" w:hAnsi="Arial"/>
          </w:rPr>
          <w:t>329</w:t>
        </w:r>
        <w:r>
          <w:rPr>
            <w:rStyle w:val="Hyperlink"/>
            <w:rFonts w:cs="Arial" w:ascii="Arial" w:hAnsi="Arial"/>
            <w:rtl w:val="true"/>
          </w:rPr>
          <w:t xml:space="preserve"> (</w:t>
        </w:r>
        <w:r>
          <w:rPr>
            <w:rStyle w:val="Hyperlink"/>
            <w:rFonts w:ascii="Arial" w:hAnsi="Arial" w:cs="Arial"/>
            <w:rtl w:val="true"/>
          </w:rPr>
          <w:t>א</w:t>
        </w:r>
        <w:r>
          <w:rPr>
            <w:rStyle w:val="Hyperlink"/>
            <w:rFonts w:cs="Arial" w:ascii="Arial" w:hAnsi="Arial"/>
            <w:rtl w:val="true"/>
          </w:rPr>
          <w:t>) (</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hyperlink r:id="rId14">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חבלה בכוונה מחמירה לפי </w:t>
      </w:r>
      <w:hyperlink r:id="rId15">
        <w:r>
          <w:rPr>
            <w:rStyle w:val="Hyperlink"/>
            <w:rFonts w:ascii="Arial" w:hAnsi="Arial" w:cs="Arial"/>
            <w:color w:val="0000FF"/>
            <w:u w:val="single"/>
            <w:rtl w:val="true"/>
          </w:rPr>
          <w:t xml:space="preserve">סעיף </w:t>
        </w:r>
        <w:r>
          <w:rPr>
            <w:rStyle w:val="Hyperlink"/>
            <w:rFonts w:cs="Arial" w:ascii="Arial" w:hAnsi="Arial"/>
            <w:color w:val="0000FF"/>
            <w:u w:val="single"/>
          </w:rPr>
          <w:t>329</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 (</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בשתי עבירות בנשק לפי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 </w:t>
      </w:r>
      <w:hyperlink r:id="rId17">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ירי באזור מגורים לפי </w:t>
      </w:r>
      <w:hyperlink r:id="rId18">
        <w:r>
          <w:rPr>
            <w:rStyle w:val="Hyperlink"/>
            <w:rFonts w:ascii="Arial" w:hAnsi="Arial" w:cs="Arial"/>
            <w:color w:val="0000FF"/>
            <w:u w:val="single"/>
            <w:rtl w:val="true"/>
          </w:rPr>
          <w:t xml:space="preserve">סעיף </w:t>
        </w:r>
        <w:r>
          <w:rPr>
            <w:rStyle w:val="Hyperlink"/>
            <w:rFonts w:cs="Arial" w:ascii="Arial" w:hAnsi="Arial"/>
            <w:color w:val="0000FF"/>
            <w:u w:val="single"/>
          </w:rPr>
          <w:t>340</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לחוק העונשין ובעבירה של הסתייעות ברכב לביצוע פשע לפי </w:t>
      </w:r>
      <w:hyperlink r:id="rId19">
        <w:r>
          <w:rPr>
            <w:rStyle w:val="Hyperlink"/>
            <w:rFonts w:ascii="Arial" w:hAnsi="Arial" w:cs="Arial"/>
            <w:color w:val="0000FF"/>
            <w:u w:val="single"/>
            <w:rtl w:val="true"/>
          </w:rPr>
          <w:t xml:space="preserve">סעיף </w:t>
        </w:r>
        <w:r>
          <w:rPr>
            <w:rStyle w:val="Hyperlink"/>
            <w:rFonts w:cs="Arial" w:ascii="Arial" w:hAnsi="Arial"/>
            <w:color w:val="0000FF"/>
            <w:u w:val="single"/>
          </w:rPr>
          <w:t>43</w:t>
        </w:r>
      </w:hyperlink>
      <w:r>
        <w:rPr>
          <w:rFonts w:cs="Arial" w:ascii="Arial" w:hAnsi="Arial"/>
          <w:rtl w:val="true"/>
        </w:rPr>
        <w:t xml:space="preserve"> </w:t>
      </w:r>
      <w:r>
        <w:rPr>
          <w:rFonts w:ascii="Arial" w:hAnsi="Arial" w:cs="Arial"/>
          <w:rtl w:val="true"/>
        </w:rPr>
        <w:t>ל</w:t>
      </w:r>
      <w:hyperlink r:id="rId20">
        <w:r>
          <w:rPr>
            <w:rStyle w:val="Hyperlink"/>
            <w:rFonts w:ascii="Arial" w:hAnsi="Arial" w:cs="Arial"/>
            <w:rtl w:val="true"/>
          </w:rPr>
          <w:t>פקודת</w:t>
        </w:r>
        <w:r>
          <w:rPr>
            <w:rStyle w:val="Hyperlink"/>
            <w:rFonts w:ascii="Arial" w:hAnsi="Arial" w:cs="Arial"/>
            <w:rtl w:val="true"/>
          </w:rPr>
          <w:t xml:space="preserve"> התעבורה</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התשכ</w:t>
      </w:r>
      <w:r>
        <w:rPr>
          <w:rFonts w:cs="Arial" w:ascii="Arial" w:hAnsi="Arial"/>
          <w:rtl w:val="true"/>
        </w:rPr>
        <w:t>"</w:t>
      </w:r>
      <w:r>
        <w:rPr>
          <w:rFonts w:ascii="Arial" w:hAnsi="Arial" w:cs="Arial"/>
          <w:rtl w:val="true"/>
        </w:rPr>
        <w:t>א –</w:t>
      </w:r>
      <w:r>
        <w:rPr>
          <w:rFonts w:cs="Arial" w:ascii="Arial" w:hAnsi="Arial"/>
        </w:rPr>
        <w:t>1961</w:t>
      </w:r>
      <w:r>
        <w:rPr>
          <w:rFonts w:cs="Arial" w:ascii="Arial" w:hAnsi="Arial"/>
          <w:rtl w:val="true"/>
        </w:rPr>
        <w:t xml:space="preserve">. </w:t>
      </w:r>
      <w:r>
        <w:rPr>
          <w:rFonts w:cs="Arial" w:ascii="Arial" w:hAnsi="Arial"/>
          <w:b/>
          <w:bCs/>
          <w:rtl w:val="true"/>
        </w:rPr>
        <w:t>(</w:t>
      </w:r>
      <w:r>
        <w:rPr>
          <w:rFonts w:ascii="Arial" w:hAnsi="Arial" w:cs="Arial"/>
          <w:b/>
          <w:b/>
          <w:bCs/>
          <w:rtl w:val="true"/>
        </w:rPr>
        <w:t>להלן</w:t>
      </w:r>
      <w:r>
        <w:rPr>
          <w:rFonts w:cs="Arial" w:ascii="Arial" w:hAnsi="Arial"/>
          <w:b/>
          <w:bCs/>
          <w:rtl w:val="true"/>
        </w:rPr>
        <w:t>: "</w:t>
      </w:r>
      <w:hyperlink r:id="rId21">
        <w:r>
          <w:rPr>
            <w:rStyle w:val="Hyperlink"/>
            <w:rFonts w:ascii="Arial" w:hAnsi="Arial" w:cs="Arial"/>
            <w:b/>
            <w:b/>
            <w:bCs/>
            <w:rtl w:val="true"/>
          </w:rPr>
          <w:t>פקודת</w:t>
        </w:r>
        <w:r>
          <w:rPr>
            <w:rStyle w:val="Hyperlink"/>
            <w:rFonts w:ascii="Arial" w:hAnsi="Arial" w:cs="Arial"/>
            <w:b/>
            <w:b/>
            <w:bCs/>
            <w:rtl w:val="true"/>
          </w:rPr>
          <w:t xml:space="preserve"> התעבורה</w:t>
        </w:r>
      </w:hyperlink>
      <w:r>
        <w:rPr>
          <w:rFonts w:cs="Arial" w:ascii="Arial" w:hAnsi="Arial"/>
          <w:b/>
          <w:bCs/>
          <w:rtl w:val="true"/>
        </w:rPr>
        <w:t>"</w:t>
      </w:r>
      <w:r>
        <w:rPr>
          <w:rFonts w:cs="Arial" w:ascii="Arial" w:hAnsi="Arial"/>
          <w:rtl w:val="true"/>
        </w:rPr>
        <w:t>).</w:t>
      </w:r>
    </w:p>
    <w:p>
      <w:pPr>
        <w:pStyle w:val="Normal"/>
        <w:ind w:start="360" w:end="720"/>
        <w:jc w:val="both"/>
        <w:rPr>
          <w:rFonts w:ascii="Arial" w:hAnsi="Arial" w:cs="Arial"/>
        </w:rPr>
      </w:pPr>
      <w:r>
        <w:rPr>
          <w:rFonts w:cs="Arial" w:ascii="Arial" w:hAnsi="Arial"/>
          <w:rtl w:val="true"/>
        </w:rPr>
      </w:r>
    </w:p>
    <w:p>
      <w:pPr>
        <w:pStyle w:val="Normal"/>
        <w:numPr>
          <w:ilvl w:val="0"/>
          <w:numId w:val="4"/>
        </w:numPr>
        <w:ind w:hanging="360" w:start="720" w:end="720"/>
        <w:jc w:val="both"/>
        <w:rPr>
          <w:rFonts w:ascii="Arial" w:hAnsi="Arial" w:cs="Arial"/>
        </w:rPr>
      </w:pPr>
      <w:r>
        <w:rPr>
          <w:rFonts w:ascii="Arial" w:hAnsi="Arial" w:cs="Arial"/>
          <w:rtl w:val="true"/>
        </w:rPr>
        <w:t>בהכרעת הדין קבעתי כי המדינה הוכיחה מעל לכל ספק סביר כי הנאשם ביצע את העבירות האמורות בנסיבות העובדתיות המפורטות בכתב האישום</w:t>
      </w:r>
      <w:r>
        <w:rPr>
          <w:rFonts w:cs="Arial" w:ascii="Arial" w:hAnsi="Arial"/>
          <w:rtl w:val="true"/>
        </w:rPr>
        <w:t xml:space="preserve">. </w:t>
      </w:r>
    </w:p>
    <w:p>
      <w:pPr>
        <w:pStyle w:val="Normal"/>
        <w:ind w:start="720" w:end="720"/>
        <w:jc w:val="both"/>
        <w:rPr>
          <w:rFonts w:ascii="Arial" w:hAnsi="Arial" w:cs="Arial"/>
        </w:rPr>
      </w:pPr>
      <w:r>
        <w:rPr>
          <w:rFonts w:ascii="Arial" w:hAnsi="Arial" w:cs="Arial"/>
          <w:rtl w:val="true"/>
        </w:rPr>
        <w:t>כתב האישום הכיל שני אישומים המלמדים על אירועי אלימות של הנאשם ושל אחרים שהיו עימו</w:t>
      </w:r>
      <w:r>
        <w:rPr>
          <w:rFonts w:cs="Arial" w:ascii="Arial" w:hAnsi="Arial"/>
          <w:rtl w:val="true"/>
        </w:rPr>
        <w:t xml:space="preserve">, </w:t>
      </w:r>
      <w:r>
        <w:rPr>
          <w:rFonts w:ascii="Arial" w:hAnsi="Arial" w:cs="Arial"/>
          <w:rtl w:val="true"/>
        </w:rPr>
        <w:t>במתלוננים</w:t>
      </w:r>
      <w:r>
        <w:rPr>
          <w:rFonts w:cs="Arial" w:ascii="Arial" w:hAnsi="Arial"/>
          <w:rtl w:val="true"/>
        </w:rPr>
        <w:t xml:space="preserve">, </w:t>
      </w:r>
      <w:r>
        <w:rPr>
          <w:rFonts w:ascii="Arial" w:hAnsi="Arial" w:cs="Arial"/>
          <w:rtl w:val="true"/>
        </w:rPr>
        <w:t xml:space="preserve">תוך שימוש בכלי נשק וביצוע ירי אל עבר המתלוננים כשבהזדמנות הראשונה </w:t>
      </w:r>
      <w:r>
        <w:rPr>
          <w:rFonts w:cs="Arial" w:ascii="Arial" w:hAnsi="Arial"/>
          <w:rtl w:val="true"/>
        </w:rPr>
        <w:t>(</w:t>
      </w:r>
      <w:r>
        <w:rPr>
          <w:rFonts w:ascii="Arial" w:hAnsi="Arial" w:cs="Arial"/>
          <w:rtl w:val="true"/>
        </w:rPr>
        <w:t>כמפורט באישום הראשון</w:t>
      </w:r>
      <w:r>
        <w:rPr>
          <w:rFonts w:cs="Arial" w:ascii="Arial" w:hAnsi="Arial"/>
          <w:rtl w:val="true"/>
        </w:rPr>
        <w:t xml:space="preserve">) </w:t>
      </w:r>
      <w:r>
        <w:rPr>
          <w:rFonts w:ascii="Arial" w:hAnsi="Arial" w:cs="Arial"/>
          <w:rtl w:val="true"/>
        </w:rPr>
        <w:t>אף הצליחו ללפגוע במתלונן ולגרום לו לחבלה ממשית ברגלו</w:t>
      </w:r>
      <w:r>
        <w:rPr>
          <w:rFonts w:cs="Arial" w:ascii="Arial" w:hAnsi="Arial"/>
          <w:rtl w:val="true"/>
        </w:rPr>
        <w:t xml:space="preserve">. </w:t>
      </w:r>
      <w:r>
        <w:rPr>
          <w:rFonts w:ascii="Arial" w:hAnsi="Arial" w:cs="Arial"/>
          <w:rtl w:val="true"/>
        </w:rPr>
        <w:t>האירועים הנדונים נולדו על רקע סכסוך  שהיה בין משפחת הנאשם לבין משפחתו של המתלונן</w:t>
      </w:r>
      <w:r>
        <w:rPr>
          <w:rFonts w:cs="Arial" w:ascii="Arial" w:hAnsi="Arial"/>
          <w:rtl w:val="true"/>
        </w:rPr>
        <w:t xml:space="preserve">. </w:t>
      </w:r>
    </w:p>
    <w:p>
      <w:pPr>
        <w:pStyle w:val="Normal"/>
        <w:ind w:end="720"/>
        <w:jc w:val="both"/>
        <w:rPr>
          <w:rFonts w:ascii="Arial" w:hAnsi="Arial" w:cs="Arial"/>
        </w:rPr>
      </w:pPr>
      <w:r>
        <w:rPr>
          <w:rFonts w:cs="Arial" w:ascii="Arial" w:hAnsi="Arial"/>
          <w:rtl w:val="true"/>
        </w:rPr>
      </w:r>
    </w:p>
    <w:p>
      <w:pPr>
        <w:pStyle w:val="Normal"/>
        <w:numPr>
          <w:ilvl w:val="0"/>
          <w:numId w:val="4"/>
        </w:numPr>
        <w:ind w:hanging="360" w:start="720" w:end="720"/>
        <w:jc w:val="both"/>
        <w:rPr>
          <w:rFonts w:ascii="Arial" w:hAnsi="Arial" w:cs="Arial"/>
        </w:rPr>
      </w:pPr>
      <w:r>
        <w:rPr>
          <w:rFonts w:ascii="Arial" w:hAnsi="Arial" w:cs="Arial"/>
          <w:rtl w:val="true"/>
        </w:rPr>
        <w:t>המדינה בטיעוניה לעונש ביקשה להשית על הנאשם עונש מוחשי למאסר לתקופה ממושכת כשהיא מדגישה את החומרה שבשימוש בנשק חם כאמצעי הפחדה וטרור כלפי אחרים ואת החשיבות שבאי גילוי סובלנות כלפי תופעה זו כדי לעוקרה מן השורש</w:t>
      </w:r>
      <w:r>
        <w:rPr>
          <w:rFonts w:cs="Arial" w:ascii="Arial" w:hAnsi="Arial"/>
          <w:rtl w:val="true"/>
        </w:rPr>
        <w:t xml:space="preserve">. </w:t>
      </w:r>
      <w:r>
        <w:rPr>
          <w:rFonts w:ascii="Arial" w:hAnsi="Arial" w:cs="Arial"/>
          <w:rtl w:val="true"/>
        </w:rPr>
        <w:t>עוד עמדה המדינה על הצורך בהרתעה מוחשית בשל סיכון החיים הגדול הטמון בשימוש בלתי חוקי בכלי נשק חם וההשלכות שיש לכך בעצם קיומה של תופעה זו והשימוש בכלי נשק זה כאמצעי ליישוב סכסוכים</w:t>
      </w:r>
      <w:r>
        <w:rPr>
          <w:rFonts w:cs="Arial" w:ascii="Arial" w:hAnsi="Arial"/>
          <w:rtl w:val="true"/>
        </w:rPr>
        <w:t xml:space="preserve">. </w:t>
      </w:r>
      <w:r>
        <w:rPr>
          <w:rFonts w:ascii="Arial" w:hAnsi="Arial" w:cs="Arial"/>
          <w:rtl w:val="true"/>
        </w:rPr>
        <w:t>המדינה התייחסה לעובדה כי הנאשם מרצה היום עונש מאסר בפועל בגין תיק אחר  וכן הדגישה כי לנאשם הרשעות קודמות בעבירות סמים</w:t>
      </w:r>
      <w:r>
        <w:rPr>
          <w:rFonts w:cs="Arial" w:ascii="Arial" w:hAnsi="Arial"/>
          <w:rtl w:val="true"/>
        </w:rPr>
        <w:t xml:space="preserve">, </w:t>
      </w:r>
      <w:r>
        <w:rPr>
          <w:rFonts w:ascii="Arial" w:hAnsi="Arial" w:cs="Arial"/>
          <w:rtl w:val="true"/>
        </w:rPr>
        <w:t>רכוש וכן בעבירה של נהיגה פוחזת ברכב הכול באופן המלמד על אורחות חייו העברייניות של הנאשם</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ביקשה המדינה</w:t>
      </w:r>
      <w:r>
        <w:rPr>
          <w:rFonts w:cs="Arial" w:ascii="Arial" w:hAnsi="Arial"/>
          <w:rtl w:val="true"/>
        </w:rPr>
        <w:t xml:space="preserve">, </w:t>
      </w:r>
      <w:r>
        <w:rPr>
          <w:rFonts w:ascii="Arial" w:hAnsi="Arial" w:cs="Arial"/>
          <w:rtl w:val="true"/>
        </w:rPr>
        <w:t>להשית על הנאשם עונש מאסר אשר יצטבר לעונש המאסר אותו מרצה היום הנאשם</w:t>
      </w:r>
      <w:r>
        <w:rPr>
          <w:rFonts w:cs="Arial" w:ascii="Arial" w:hAnsi="Arial"/>
          <w:rtl w:val="true"/>
        </w:rPr>
        <w:t xml:space="preserve">, </w:t>
      </w:r>
      <w:r>
        <w:rPr>
          <w:rFonts w:ascii="Arial" w:hAnsi="Arial" w:cs="Arial"/>
          <w:rtl w:val="true"/>
        </w:rPr>
        <w:t>בגין תיק אחר</w:t>
      </w:r>
      <w:r>
        <w:rPr>
          <w:rFonts w:cs="Arial" w:ascii="Arial" w:hAnsi="Arial"/>
          <w:rtl w:val="true"/>
        </w:rPr>
        <w:t xml:space="preserve">, </w:t>
      </w:r>
      <w:r>
        <w:rPr>
          <w:rFonts w:ascii="Arial" w:hAnsi="Arial" w:cs="Arial"/>
          <w:rtl w:val="true"/>
        </w:rPr>
        <w:t>וכן ביקשה כי יושת עליו עונש מאסר מותנה</w:t>
      </w:r>
      <w:r>
        <w:rPr>
          <w:rFonts w:cs="Arial" w:ascii="Arial" w:hAnsi="Arial"/>
          <w:rtl w:val="true"/>
        </w:rPr>
        <w:t xml:space="preserve">, </w:t>
      </w:r>
      <w:r>
        <w:rPr>
          <w:rFonts w:ascii="Arial" w:hAnsi="Arial" w:cs="Arial"/>
          <w:rtl w:val="true"/>
        </w:rPr>
        <w:t>פסילה מלהחזיק או לקבל רשיון נהיגה וכן חיוב בפיצוי הולם למתלוננים</w:t>
      </w:r>
      <w:r>
        <w:rPr>
          <w:rFonts w:cs="Arial" w:ascii="Arial" w:hAnsi="Arial"/>
          <w:rtl w:val="true"/>
        </w:rPr>
        <w:t xml:space="preserve">. </w:t>
      </w:r>
    </w:p>
    <w:p>
      <w:pPr>
        <w:pStyle w:val="Normal"/>
        <w:ind w:start="360" w:end="720"/>
        <w:jc w:val="both"/>
        <w:rPr>
          <w:rFonts w:ascii="Arial" w:hAnsi="Arial" w:cs="Arial"/>
        </w:rPr>
      </w:pPr>
      <w:r>
        <w:rPr>
          <w:rFonts w:cs="Arial" w:ascii="Arial" w:hAnsi="Arial"/>
          <w:rtl w:val="true"/>
        </w:rPr>
      </w:r>
    </w:p>
    <w:p>
      <w:pPr>
        <w:pStyle w:val="Normal"/>
        <w:numPr>
          <w:ilvl w:val="0"/>
          <w:numId w:val="4"/>
        </w:numPr>
        <w:ind w:hanging="360" w:start="720" w:end="720"/>
        <w:jc w:val="both"/>
        <w:rPr>
          <w:rFonts w:ascii="Arial" w:hAnsi="Arial" w:cs="Arial"/>
        </w:rPr>
      </w:pPr>
      <w:r>
        <w:rPr>
          <w:rFonts w:ascii="Arial" w:hAnsi="Arial" w:cs="Arial"/>
          <w:rtl w:val="true"/>
        </w:rPr>
        <w:t>מאידך טענה ב</w:t>
      </w:r>
      <w:r>
        <w:rPr>
          <w:rFonts w:cs="Arial" w:ascii="Arial" w:hAnsi="Arial"/>
          <w:rtl w:val="true"/>
        </w:rPr>
        <w:t>"</w:t>
      </w:r>
      <w:r>
        <w:rPr>
          <w:rFonts w:ascii="Arial" w:hAnsi="Arial" w:cs="Arial"/>
          <w:rtl w:val="true"/>
        </w:rPr>
        <w:t xml:space="preserve">כ הנאשם בזכות הנאשם כשהיא מציינת כי מדובר בבחור צעיר כבן </w:t>
      </w:r>
      <w:r>
        <w:rPr>
          <w:rFonts w:cs="Arial" w:ascii="Arial" w:hAnsi="Arial"/>
        </w:rPr>
        <w:t>24</w:t>
      </w:r>
      <w:r>
        <w:rPr>
          <w:rFonts w:cs="Arial" w:ascii="Arial" w:hAnsi="Arial"/>
          <w:rtl w:val="true"/>
        </w:rPr>
        <w:t xml:space="preserve"> </w:t>
      </w:r>
      <w:r>
        <w:rPr>
          <w:rFonts w:ascii="Arial" w:hAnsi="Arial" w:cs="Arial"/>
          <w:rtl w:val="true"/>
        </w:rPr>
        <w:t xml:space="preserve">הנשוי ואב לילד בן </w:t>
      </w:r>
      <w:r>
        <w:rPr>
          <w:rFonts w:cs="Arial" w:ascii="Arial" w:hAnsi="Arial"/>
        </w:rPr>
        <w:t>7</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הסנגורית הדגישה כי הרשעותיו הקודמות של הנאשם</w:t>
      </w:r>
      <w:r>
        <w:rPr>
          <w:rFonts w:cs="Arial" w:ascii="Arial" w:hAnsi="Arial"/>
          <w:rtl w:val="true"/>
        </w:rPr>
        <w:t xml:space="preserve">, </w:t>
      </w:r>
      <w:r>
        <w:rPr>
          <w:rFonts w:ascii="Arial" w:hAnsi="Arial" w:cs="Arial"/>
          <w:rtl w:val="true"/>
        </w:rPr>
        <w:t>שלושה במספר</w:t>
      </w:r>
      <w:r>
        <w:rPr>
          <w:rFonts w:cs="Arial" w:ascii="Arial" w:hAnsi="Arial"/>
          <w:rtl w:val="true"/>
        </w:rPr>
        <w:t xml:space="preserve">, </w:t>
      </w:r>
      <w:r>
        <w:rPr>
          <w:rFonts w:ascii="Arial" w:hAnsi="Arial" w:cs="Arial"/>
          <w:rtl w:val="true"/>
        </w:rPr>
        <w:t>אינן מכבידות כפי שטענה המדינה וכי למעט התיק הנדון ניהל הנאשם אורח חיים נורמטיבי</w:t>
      </w:r>
      <w:r>
        <w:rPr>
          <w:rFonts w:cs="Arial" w:ascii="Arial" w:hAnsi="Arial"/>
          <w:rtl w:val="true"/>
        </w:rPr>
        <w:t xml:space="preserve">. </w:t>
      </w:r>
      <w:r>
        <w:rPr>
          <w:rFonts w:ascii="Arial" w:hAnsi="Arial" w:cs="Arial"/>
          <w:rtl w:val="true"/>
        </w:rPr>
        <w:t>אשר לאירועים נשוא כתב האישום הדגישה ב</w:t>
      </w:r>
      <w:r>
        <w:rPr>
          <w:rFonts w:cs="Arial" w:ascii="Arial" w:hAnsi="Arial"/>
          <w:rtl w:val="true"/>
        </w:rPr>
        <w:t>"</w:t>
      </w:r>
      <w:r>
        <w:rPr>
          <w:rFonts w:ascii="Arial" w:hAnsi="Arial" w:cs="Arial"/>
          <w:rtl w:val="true"/>
        </w:rPr>
        <w:t>כ הנאשם כי לא הנאשם הוא זה אשר ביצע את הירי כלפי המתלונן וכן כי הירי עצמו היה בחלקו באוויר ולא כוון כלפי המתלוננים</w:t>
      </w:r>
      <w:r>
        <w:rPr>
          <w:rFonts w:cs="Arial" w:ascii="Arial" w:hAnsi="Arial"/>
          <w:rtl w:val="true"/>
        </w:rPr>
        <w:t xml:space="preserve">. </w:t>
      </w:r>
      <w:r>
        <w:rPr>
          <w:rFonts w:ascii="Arial" w:hAnsi="Arial" w:cs="Arial"/>
          <w:rtl w:val="true"/>
        </w:rPr>
        <w:t>גם באשר לתוצאת הנזק הדגישה הסנגורית כי הנזק שנגרם למתלונן הינו יחסית מינורי וכי למעט פצע ממנו סבל לא נגרם למתלונן כל  נזק חמור יותר</w:t>
      </w:r>
      <w:r>
        <w:rPr>
          <w:rFonts w:cs="Arial" w:ascii="Arial" w:hAnsi="Arial"/>
          <w:rtl w:val="true"/>
        </w:rPr>
        <w:t xml:space="preserve">. </w:t>
      </w:r>
    </w:p>
    <w:p>
      <w:pPr>
        <w:pStyle w:val="Normal"/>
        <w:ind w:start="720" w:end="720"/>
        <w:jc w:val="both"/>
        <w:rPr>
          <w:rFonts w:ascii="Arial" w:hAnsi="Arial" w:cs="Arial"/>
        </w:rPr>
      </w:pPr>
      <w:r>
        <w:rPr>
          <w:rFonts w:ascii="Arial" w:hAnsi="Arial" w:cs="Arial"/>
          <w:rtl w:val="true"/>
        </w:rPr>
        <w:t xml:space="preserve">עמדה הסנגורית על העובדה כי הנאשם שפוט היום לעונש מאסר של </w:t>
      </w:r>
      <w:r>
        <w:rPr>
          <w:rFonts w:cs="Arial" w:ascii="Arial" w:hAnsi="Arial"/>
        </w:rPr>
        <w:t>3.5</w:t>
      </w:r>
      <w:r>
        <w:rPr>
          <w:rFonts w:cs="Arial" w:ascii="Arial" w:hAnsi="Arial"/>
          <w:rtl w:val="true"/>
        </w:rPr>
        <w:t xml:space="preserve"> </w:t>
      </w:r>
      <w:r>
        <w:rPr>
          <w:rFonts w:ascii="Arial" w:hAnsi="Arial" w:cs="Arial"/>
          <w:rtl w:val="true"/>
        </w:rPr>
        <w:t>שנים בגין תיק אחר וכי בנסיבות אלו ביקשה כי עונש אשר יושת עליו בתיק זה יהיה קל ככל שניתן וזאת כדי לא האריך את משך שהייתו של הנאשם מאחורי סורג ובריח</w:t>
      </w:r>
      <w:r>
        <w:rPr>
          <w:rFonts w:cs="Arial" w:ascii="Arial" w:hAnsi="Arial"/>
          <w:rtl w:val="true"/>
        </w:rPr>
        <w:t xml:space="preserve">, </w:t>
      </w:r>
      <w:r>
        <w:rPr>
          <w:rFonts w:ascii="Arial" w:hAnsi="Arial" w:cs="Arial"/>
          <w:rtl w:val="true"/>
        </w:rPr>
        <w:t>בפרט לנוכח מצבו הנפשי הקשה של הנאשם אשר לא זוכה לתמיכה מבני משפחה</w:t>
      </w:r>
      <w:r>
        <w:rPr>
          <w:rFonts w:cs="Arial" w:ascii="Arial" w:hAnsi="Arial"/>
          <w:rtl w:val="true"/>
        </w:rPr>
        <w:t xml:space="preserve">, </w:t>
      </w:r>
      <w:r>
        <w:rPr>
          <w:rFonts w:ascii="Arial" w:hAnsi="Arial" w:cs="Arial"/>
          <w:rtl w:val="true"/>
        </w:rPr>
        <w:t>אשר בשלם נמצא הוא מעורב בביצוע עבירות נשוא תיק זה</w:t>
      </w:r>
      <w:r>
        <w:rPr>
          <w:rFonts w:cs="Arial" w:ascii="Arial" w:hAnsi="Arial"/>
          <w:rtl w:val="true"/>
        </w:rPr>
        <w:t xml:space="preserve">. </w:t>
      </w:r>
    </w:p>
    <w:p>
      <w:pPr>
        <w:pStyle w:val="Normal"/>
        <w:ind w:start="720" w:end="720"/>
        <w:jc w:val="both"/>
        <w:rPr>
          <w:rFonts w:ascii="Arial" w:hAnsi="Arial" w:cs="Arial"/>
        </w:rPr>
      </w:pPr>
      <w:r>
        <w:rPr>
          <w:rFonts w:cs="Arial" w:ascii="Arial" w:hAnsi="Arial"/>
          <w:rtl w:val="true"/>
        </w:rPr>
      </w:r>
    </w:p>
    <w:p>
      <w:pPr>
        <w:pStyle w:val="Normal"/>
        <w:numPr>
          <w:ilvl w:val="0"/>
          <w:numId w:val="4"/>
        </w:numPr>
        <w:ind w:hanging="360" w:start="720" w:end="720"/>
        <w:jc w:val="both"/>
        <w:rPr>
          <w:b/>
          <w:bCs/>
          <w:u w:val="single"/>
        </w:rPr>
      </w:pPr>
      <w:r>
        <w:rPr>
          <w:rFonts w:ascii="Arial" w:hAnsi="Arial" w:cs="Arial"/>
          <w:rtl w:val="true"/>
        </w:rPr>
        <w:t>אין חולק כי חמורים הם מעשיו של הנאשם אשר על רקע מחלוקת משפחתית בין בני משפחתו למשפחתו של המתלונן</w:t>
      </w:r>
      <w:r>
        <w:rPr>
          <w:rFonts w:cs="Arial" w:ascii="Arial" w:hAnsi="Arial"/>
          <w:rtl w:val="true"/>
        </w:rPr>
        <w:t xml:space="preserve">, </w:t>
      </w:r>
      <w:r>
        <w:rPr>
          <w:rFonts w:ascii="Arial" w:hAnsi="Arial" w:cs="Arial"/>
          <w:rtl w:val="true"/>
        </w:rPr>
        <w:t>בחר הוא לקחת את החוק לידיים ויחד עם אחרים ביקש לישב את הסיכסוך עם המתלונן בדרך של שימוש בכלי נשק חם</w:t>
      </w:r>
      <w:r>
        <w:rPr>
          <w:rFonts w:cs="Arial" w:ascii="Arial" w:hAnsi="Arial"/>
          <w:rtl w:val="true"/>
        </w:rPr>
        <w:t xml:space="preserve">, </w:t>
      </w:r>
      <w:r>
        <w:rPr>
          <w:rFonts w:ascii="Arial" w:hAnsi="Arial" w:cs="Arial"/>
          <w:rtl w:val="true"/>
        </w:rPr>
        <w:t>כדי לפגוע במתלונן</w:t>
      </w:r>
      <w:r>
        <w:rPr>
          <w:rFonts w:cs="Arial" w:ascii="Arial" w:hAnsi="Arial"/>
          <w:rtl w:val="true"/>
        </w:rPr>
        <w:t xml:space="preserve">.  </w:t>
      </w:r>
      <w:r>
        <w:rPr>
          <w:rFonts w:ascii="Arial" w:hAnsi="Arial" w:cs="Arial"/>
          <w:rtl w:val="true"/>
        </w:rPr>
        <w:t>כמפורט באישום הראשון נפגע המתלונן ברגלו הימנית כתוצאה מפגיעה של שני קליעים והמתלונן נזקק לטיפול רפואי בבית חולים</w:t>
      </w:r>
      <w:r>
        <w:rPr>
          <w:rFonts w:cs="Arial" w:ascii="Arial" w:hAnsi="Arial"/>
          <w:rtl w:val="true"/>
        </w:rPr>
        <w:t xml:space="preserve">. </w:t>
      </w:r>
      <w:r>
        <w:rPr>
          <w:rFonts w:ascii="Arial" w:hAnsi="Arial" w:cs="Arial"/>
          <w:rtl w:val="true"/>
        </w:rPr>
        <w:t>כמפורט באישום השני ביצע הנאשם יחד עם האחרים ירי לכיוון של המתלונן שם ורק בנס לא נפגע המתלונן כתוצאה מן הירי הגם שכתוצאה מבריחתו נפל ונפצע</w:t>
      </w:r>
      <w:r>
        <w:rPr>
          <w:rFonts w:cs="Arial" w:ascii="Arial" w:hAnsi="Arial"/>
          <w:rtl w:val="true"/>
        </w:rPr>
        <w:t xml:space="preserve">. </w:t>
      </w:r>
      <w:r>
        <w:rPr>
          <w:rFonts w:ascii="Arial" w:hAnsi="Arial" w:cs="Arial"/>
          <w:rtl w:val="true"/>
        </w:rPr>
        <w:t>תופעה זו של יישוב סכסוכים בדרך של שימוש בכלי נשק חם יש להוקיע ולהילחם בכל דרך אפשרית אחרת</w:t>
      </w:r>
      <w:r>
        <w:rPr>
          <w:rFonts w:cs="Arial" w:ascii="Arial" w:hAnsi="Arial"/>
          <w:rtl w:val="true"/>
        </w:rPr>
        <w:t xml:space="preserve">, </w:t>
      </w:r>
      <w:r>
        <w:rPr>
          <w:rFonts w:ascii="Arial" w:hAnsi="Arial" w:cs="Arial"/>
          <w:rtl w:val="true"/>
        </w:rPr>
        <w:t>יתפרש הדבר כמתן לגיטימציה למעשי בריונות העלולים לעמוד בעוכרנו</w:t>
      </w:r>
      <w:r>
        <w:rPr>
          <w:rFonts w:cs="Arial" w:ascii="Arial" w:hAnsi="Arial"/>
          <w:rtl w:val="true"/>
        </w:rPr>
        <w:t xml:space="preserve">. </w:t>
      </w:r>
      <w:r>
        <w:rPr>
          <w:rFonts w:ascii="Arial" w:hAnsi="Arial" w:cs="Arial"/>
          <w:rtl w:val="true"/>
        </w:rPr>
        <w:t>רק ענישה מוחשית ומרתיעה תקדם את האינטרס הציבורי ותבטיח את המסר החד משמעי כי חברה מתוקנת אינה מוכנה לגלות סובלנות לבריונות מסוג זה של התנהגות</w:t>
      </w:r>
      <w:r>
        <w:rPr>
          <w:rFonts w:cs="Arial" w:ascii="Arial" w:hAnsi="Arial"/>
          <w:rtl w:val="true"/>
        </w:rPr>
        <w:t xml:space="preserve">. </w:t>
      </w:r>
      <w:r>
        <w:rPr>
          <w:rFonts w:ascii="Arial" w:hAnsi="Arial" w:cs="Arial"/>
          <w:rtl w:val="true"/>
        </w:rPr>
        <w:t>כאמור רק בנס לא הסתיים האירוע בנזקי גוף חמורים יותר ורק בשל כך אינני ממצה את הדין עם הנאשם</w:t>
      </w:r>
      <w:r>
        <w:rPr>
          <w:rFonts w:cs="Arial" w:ascii="Arial" w:hAnsi="Arial"/>
          <w:rtl w:val="true"/>
        </w:rPr>
        <w:t>. (</w:t>
      </w:r>
      <w:r>
        <w:rPr>
          <w:rFonts w:ascii="Arial" w:hAnsi="Arial" w:cs="Arial"/>
          <w:rtl w:val="true"/>
        </w:rPr>
        <w:t xml:space="preserve">אשר למדיניות הענישה ראה </w:t>
      </w:r>
      <w:hyperlink r:id="rId22">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פ</w:t>
        </w:r>
        <w:r>
          <w:rPr>
            <w:rStyle w:val="Hyperlink"/>
            <w:rFonts w:cs="Arial" w:ascii="Arial" w:hAnsi="Arial"/>
            <w:rtl w:val="true"/>
          </w:rPr>
          <w:t>. (</w:t>
        </w:r>
        <w:r>
          <w:rPr>
            <w:rStyle w:val="Hyperlink"/>
            <w:rFonts w:ascii="Arial" w:hAnsi="Arial" w:cs="Arial"/>
            <w:rtl w:val="true"/>
          </w:rPr>
          <w:t>ב</w:t>
        </w:r>
        <w:r>
          <w:rPr>
            <w:rStyle w:val="Hyperlink"/>
            <w:rFonts w:cs="Arial" w:ascii="Arial" w:hAnsi="Arial"/>
            <w:rtl w:val="true"/>
          </w:rPr>
          <w:t>"</w:t>
        </w:r>
        <w:r>
          <w:rPr>
            <w:rStyle w:val="Hyperlink"/>
            <w:rFonts w:ascii="Arial" w:hAnsi="Arial" w:cs="Arial"/>
            <w:rtl w:val="true"/>
          </w:rPr>
          <w:t>ש</w:t>
        </w:r>
        <w:r>
          <w:rPr>
            <w:rStyle w:val="Hyperlink"/>
            <w:rFonts w:cs="Arial" w:ascii="Arial" w:hAnsi="Arial"/>
            <w:rtl w:val="true"/>
          </w:rPr>
          <w:t xml:space="preserve">) </w:t>
        </w:r>
        <w:r>
          <w:rPr>
            <w:rStyle w:val="Hyperlink"/>
            <w:rFonts w:cs="Arial" w:ascii="Arial" w:hAnsi="Arial"/>
          </w:rPr>
          <w:t>8221/04</w:t>
        </w:r>
      </w:hyperlink>
      <w:r>
        <w:rPr>
          <w:rFonts w:cs="Arial" w:ascii="Arial" w:hAnsi="Arial"/>
          <w:rtl w:val="true"/>
        </w:rPr>
        <w:t xml:space="preserve"> </w:t>
      </w:r>
      <w:r>
        <w:rPr>
          <w:rFonts w:ascii="Arial" w:hAnsi="Arial" w:cs="Arial"/>
          <w:b/>
          <w:b/>
          <w:bCs/>
          <w:u w:val="single"/>
          <w:rtl w:val="true"/>
        </w:rPr>
        <w:t>מדינת ישראל נגד אלסאנע</w:t>
      </w:r>
      <w:r>
        <w:rPr>
          <w:rFonts w:cs="Arial" w:ascii="Arial" w:hAnsi="Arial"/>
          <w:b/>
          <w:bCs/>
          <w:u w:val="single"/>
          <w:rtl w:val="true"/>
        </w:rPr>
        <w:t xml:space="preserve">). </w:t>
      </w:r>
    </w:p>
    <w:p>
      <w:pPr>
        <w:pStyle w:val="Normal"/>
        <w:ind w:start="360" w:end="720"/>
        <w:jc w:val="both"/>
        <w:rPr>
          <w:b/>
          <w:bCs/>
          <w:u w:val="single"/>
        </w:rPr>
      </w:pPr>
      <w:r>
        <w:rPr>
          <w:b/>
          <w:bCs/>
          <w:u w:val="single"/>
          <w:rtl w:val="true"/>
        </w:rPr>
      </w:r>
    </w:p>
    <w:p>
      <w:pPr>
        <w:pStyle w:val="Normal"/>
        <w:ind w:start="360" w:end="720"/>
        <w:jc w:val="both"/>
        <w:rPr>
          <w:b/>
          <w:bCs/>
          <w:u w:val="single"/>
        </w:rPr>
      </w:pPr>
      <w:r>
        <w:rPr>
          <w:b/>
          <w:bCs/>
          <w:u w:val="single"/>
          <w:rtl w:val="true"/>
        </w:rPr>
      </w:r>
    </w:p>
    <w:p>
      <w:pPr>
        <w:pStyle w:val="Normal"/>
        <w:ind w:start="360" w:end="720"/>
        <w:jc w:val="both"/>
        <w:rPr>
          <w:b/>
          <w:bCs/>
          <w:u w:val="single"/>
        </w:rPr>
      </w:pPr>
      <w:r>
        <w:rPr>
          <w:b/>
          <w:bCs/>
          <w:u w:val="single"/>
          <w:rtl w:val="true"/>
        </w:rPr>
      </w:r>
    </w:p>
    <w:p>
      <w:pPr>
        <w:pStyle w:val="Normal"/>
        <w:ind w:start="360" w:end="720"/>
        <w:jc w:val="both"/>
        <w:rPr>
          <w:b/>
          <w:bCs/>
          <w:u w:val="single"/>
        </w:rPr>
      </w:pPr>
      <w:r>
        <w:rPr>
          <w:b/>
          <w:bCs/>
          <w:u w:val="single"/>
          <w:rtl w:val="true"/>
        </w:rPr>
      </w:r>
    </w:p>
    <w:p>
      <w:pPr>
        <w:pStyle w:val="Normal"/>
        <w:ind w:start="360" w:end="720"/>
        <w:jc w:val="both"/>
        <w:rPr>
          <w:b/>
          <w:bCs/>
          <w:u w:val="single"/>
        </w:rPr>
      </w:pPr>
      <w:r>
        <w:rPr>
          <w:b/>
          <w:bCs/>
          <w:u w:val="single"/>
          <w:rtl w:val="true"/>
        </w:rPr>
      </w:r>
    </w:p>
    <w:p>
      <w:pPr>
        <w:pStyle w:val="Normal"/>
        <w:ind w:start="360" w:end="720"/>
        <w:jc w:val="both"/>
        <w:rPr>
          <w:b/>
          <w:bCs/>
          <w:u w:val="single"/>
        </w:rPr>
      </w:pPr>
      <w:r>
        <w:rPr>
          <w:b/>
          <w:bCs/>
          <w:u w:val="single"/>
          <w:rtl w:val="true"/>
        </w:rPr>
      </w:r>
    </w:p>
    <w:p>
      <w:pPr>
        <w:pStyle w:val="Normal"/>
        <w:ind w:start="360" w:end="720"/>
        <w:jc w:val="both"/>
        <w:rPr>
          <w:b/>
          <w:bCs/>
          <w:u w:val="single"/>
        </w:rPr>
      </w:pPr>
      <w:r>
        <w:rPr>
          <w:b/>
          <w:bCs/>
          <w:u w:val="single"/>
          <w:rtl w:val="true"/>
        </w:rPr>
      </w:r>
    </w:p>
    <w:p>
      <w:pPr>
        <w:pStyle w:val="Normal"/>
        <w:ind w:start="360" w:end="720"/>
        <w:jc w:val="both"/>
        <w:rPr>
          <w:b/>
          <w:bCs/>
          <w:u w:val="single"/>
        </w:rPr>
      </w:pPr>
      <w:r>
        <w:rPr>
          <w:b/>
          <w:bCs/>
          <w:u w:val="single"/>
          <w:rtl w:val="true"/>
        </w:rPr>
      </w:r>
    </w:p>
    <w:p>
      <w:pPr>
        <w:pStyle w:val="Normal"/>
        <w:numPr>
          <w:ilvl w:val="0"/>
          <w:numId w:val="4"/>
        </w:numPr>
        <w:ind w:hanging="360" w:start="720" w:end="720"/>
        <w:jc w:val="both"/>
        <w:rPr/>
      </w:pPr>
      <w:r>
        <w:rPr>
          <w:rFonts w:ascii="Arial" w:hAnsi="Arial" w:cs="Arial"/>
          <w:rtl w:val="true"/>
        </w:rPr>
        <w:t>לאור כל האמור לעיל</w:t>
      </w:r>
      <w:r>
        <w:rPr>
          <w:rFonts w:cs="Arial" w:ascii="Arial" w:hAnsi="Arial"/>
          <w:rtl w:val="true"/>
        </w:rPr>
        <w:t xml:space="preserve">, </w:t>
      </w:r>
      <w:r>
        <w:rPr>
          <w:rFonts w:ascii="Arial" w:hAnsi="Arial" w:cs="Arial"/>
          <w:rtl w:val="true"/>
        </w:rPr>
        <w:t>אני משיתה על הנאשם את העונשים הבאים</w:t>
      </w:r>
      <w:r>
        <w:rPr>
          <w:rFonts w:cs="Arial" w:ascii="Arial" w:hAnsi="Arial"/>
          <w:rtl w:val="true"/>
        </w:rPr>
        <w:t>:</w:t>
      </w:r>
    </w:p>
    <w:p>
      <w:pPr>
        <w:pStyle w:val="Normal"/>
        <w:numPr>
          <w:ilvl w:val="1"/>
          <w:numId w:val="4"/>
        </w:numPr>
        <w:ind w:hanging="360" w:start="1440" w:end="720"/>
        <w:jc w:val="both"/>
        <w:rPr/>
      </w:pPr>
      <w:r>
        <w:rPr>
          <w:rFonts w:ascii="Arial" w:hAnsi="Arial" w:cs="Arial"/>
          <w:rtl w:val="true"/>
        </w:rPr>
        <w:t>מאסר בפועל ל</w:t>
      </w:r>
      <w:r>
        <w:rPr>
          <w:rFonts w:cs="Arial" w:ascii="Arial" w:hAnsi="Arial"/>
          <w:rtl w:val="true"/>
        </w:rPr>
        <w:t xml:space="preserve">- </w:t>
      </w:r>
      <w:r>
        <w:rPr>
          <w:rFonts w:cs="Arial" w:ascii="Arial" w:hAnsi="Arial"/>
        </w:rPr>
        <w:t>3.5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 xml:space="preserve">מתוך תקופה זו ירצה הנאשם </w:t>
      </w:r>
      <w:r>
        <w:rPr>
          <w:rFonts w:cs="Arial" w:ascii="Arial" w:hAnsi="Arial"/>
        </w:rPr>
        <w:t>30</w:t>
      </w:r>
      <w:r>
        <w:rPr>
          <w:rFonts w:cs="Arial" w:ascii="Arial" w:hAnsi="Arial"/>
          <w:rtl w:val="true"/>
        </w:rPr>
        <w:t xml:space="preserve"> </w:t>
      </w:r>
      <w:r>
        <w:rPr>
          <w:rFonts w:ascii="Arial" w:hAnsi="Arial" w:cs="Arial"/>
          <w:rtl w:val="true"/>
        </w:rPr>
        <w:t>חודשים במצטבר למאסר אותו מרצה הנאשם כיום והיתרה תרוצה בחופף</w:t>
      </w:r>
      <w:r>
        <w:rPr>
          <w:rFonts w:cs="Arial" w:ascii="Arial" w:hAnsi="Arial"/>
          <w:rtl w:val="true"/>
        </w:rPr>
        <w:t xml:space="preserve">. </w:t>
      </w:r>
    </w:p>
    <w:p>
      <w:pPr>
        <w:pStyle w:val="Normal"/>
        <w:numPr>
          <w:ilvl w:val="1"/>
          <w:numId w:val="4"/>
        </w:numPr>
        <w:ind w:hanging="360" w:start="1440" w:end="720"/>
        <w:jc w:val="both"/>
        <w:rPr/>
      </w:pPr>
      <w:r>
        <w:rPr>
          <w:rFonts w:ascii="Arial" w:hAnsi="Arial" w:cs="Arial"/>
          <w:rtl w:val="true"/>
        </w:rPr>
        <w:t>מאסר על תנאי ל</w:t>
      </w:r>
      <w:r>
        <w:rPr>
          <w:rFonts w:cs="Arial" w:ascii="Arial" w:hAnsi="Arial"/>
          <w:rtl w:val="true"/>
        </w:rPr>
        <w:t>-</w:t>
      </w:r>
      <w:r>
        <w:rPr>
          <w:rFonts w:cs="Arial" w:ascii="Arial" w:hAnsi="Arial"/>
        </w:rPr>
        <w:t>12</w:t>
      </w:r>
      <w:r>
        <w:rPr>
          <w:rFonts w:cs="Arial" w:ascii="Arial" w:hAnsi="Arial"/>
          <w:rtl w:val="true"/>
        </w:rPr>
        <w:t xml:space="preserve"> </w:t>
      </w:r>
      <w:r>
        <w:rPr>
          <w:rFonts w:ascii="Arial" w:hAnsi="Arial" w:cs="Arial"/>
          <w:rtl w:val="true"/>
        </w:rPr>
        <w:t xml:space="preserve">חודשים והתנאי שהנאשם לא יעבור כל עבירת אלימות תוך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w:t>
      </w:r>
    </w:p>
    <w:p>
      <w:pPr>
        <w:pStyle w:val="Normal"/>
        <w:numPr>
          <w:ilvl w:val="1"/>
          <w:numId w:val="4"/>
        </w:numPr>
        <w:ind w:hanging="360" w:start="1440" w:end="720"/>
        <w:jc w:val="both"/>
        <w:rPr>
          <w:color w:val="FFFFFF"/>
          <w:sz w:val="2"/>
          <w:szCs w:val="2"/>
        </w:rPr>
      </w:pPr>
      <w:r>
        <w:rPr>
          <w:color w:val="FFFFFF"/>
          <w:sz w:val="2"/>
          <w:szCs w:val="2"/>
          <w:rtl w:val="true"/>
        </w:rPr>
      </w:r>
    </w:p>
    <w:p>
      <w:pPr>
        <w:pStyle w:val="Normal"/>
        <w:numPr>
          <w:ilvl w:val="1"/>
          <w:numId w:val="4"/>
        </w:numPr>
        <w:ind w:hanging="360" w:start="1440" w:end="720"/>
        <w:jc w:val="both"/>
        <w:rPr>
          <w:color w:val="FFFFFF"/>
          <w:sz w:val="2"/>
          <w:szCs w:val="2"/>
        </w:rPr>
      </w:pPr>
      <w:r>
        <w:rPr>
          <w:rFonts w:cs="Arial" w:ascii="Arial" w:hAnsi="Arial"/>
          <w:color w:val="FFFFFF"/>
          <w:sz w:val="2"/>
          <w:szCs w:val="2"/>
        </w:rPr>
        <w:t>5129371</w:t>
      </w:r>
    </w:p>
    <w:p>
      <w:pPr>
        <w:pStyle w:val="Normal"/>
        <w:numPr>
          <w:ilvl w:val="1"/>
          <w:numId w:val="4"/>
        </w:numPr>
        <w:ind w:hanging="360" w:start="1440" w:end="720"/>
        <w:jc w:val="both"/>
        <w:rPr/>
      </w:pPr>
      <w:r>
        <w:rPr>
          <w:rFonts w:cs="Arial" w:ascii="Arial" w:hAnsi="Arial"/>
          <w:color w:val="FFFFFF"/>
          <w:sz w:val="2"/>
          <w:szCs w:val="2"/>
        </w:rPr>
        <w:t>54678313</w:t>
      </w:r>
      <w:r>
        <w:rPr>
          <w:rFonts w:ascii="Arial" w:hAnsi="Arial" w:cs="Arial"/>
          <w:rtl w:val="true"/>
        </w:rPr>
        <w:t xml:space="preserve">הנאשם יפצה את המתלונן בסך של </w:t>
      </w:r>
      <w:r>
        <w:rPr>
          <w:rFonts w:cs="Arial" w:ascii="Arial" w:hAnsi="Arial"/>
        </w:rPr>
        <w:t>10,000₪</w:t>
      </w:r>
      <w:r>
        <w:rPr>
          <w:rFonts w:cs="Arial" w:ascii="Arial" w:hAnsi="Arial"/>
          <w:rtl w:val="true"/>
        </w:rPr>
        <w:t xml:space="preserve"> </w:t>
      </w:r>
      <w:r>
        <w:rPr>
          <w:rFonts w:ascii="Arial" w:hAnsi="Arial" w:cs="Arial"/>
          <w:rtl w:val="true"/>
        </w:rPr>
        <w:t xml:space="preserve">אשר ישולם תוך </w:t>
      </w:r>
      <w:r>
        <w:rPr>
          <w:rFonts w:cs="Arial" w:ascii="Arial" w:hAnsi="Arial"/>
        </w:rPr>
        <w:t>30</w:t>
      </w:r>
      <w:r>
        <w:rPr>
          <w:rFonts w:cs="Arial" w:ascii="Arial" w:hAnsi="Arial"/>
          <w:rtl w:val="true"/>
        </w:rPr>
        <w:t xml:space="preserve"> </w:t>
      </w:r>
      <w:r>
        <w:rPr>
          <w:rFonts w:ascii="Arial" w:hAnsi="Arial" w:cs="Arial"/>
          <w:rtl w:val="true"/>
        </w:rPr>
        <w:t>יום מיום שחרורו</w:t>
      </w:r>
      <w:r>
        <w:rPr>
          <w:rFonts w:cs="Arial" w:ascii="Arial" w:hAnsi="Arial"/>
          <w:rtl w:val="true"/>
        </w:rPr>
        <w:t>.</w:t>
      </w:r>
    </w:p>
    <w:p>
      <w:pPr>
        <w:pStyle w:val="Normal"/>
        <w:ind w:end="720"/>
        <w:jc w:val="both"/>
        <w:rPr>
          <w:rFonts w:ascii="Arial" w:hAnsi="Arial" w:cs="Arial"/>
        </w:rPr>
      </w:pPr>
      <w:r>
        <w:rPr>
          <w:rFonts w:cs="Arial" w:ascii="Arial" w:hAnsi="Arial"/>
          <w:rtl w:val="true"/>
        </w:rPr>
      </w:r>
    </w:p>
    <w:p>
      <w:pPr>
        <w:pStyle w:val="Normal"/>
        <w:ind w:end="720"/>
        <w:jc w:val="both"/>
        <w:rPr>
          <w:b/>
          <w:bCs/>
          <w:u w:val="single"/>
        </w:rPr>
      </w:pPr>
      <w:r>
        <w:rPr>
          <w:rFonts w:ascii="Arial" w:hAnsi="Arial" w:cs="Arial"/>
          <w:b/>
          <w:b/>
          <w:bCs/>
          <w:u w:val="single"/>
          <w:rtl w:val="true"/>
        </w:rPr>
        <w:t xml:space="preserve">זכות ערעור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 מהיום</w:t>
      </w:r>
      <w:r>
        <w:rPr>
          <w:rFonts w:cs="Arial" w:ascii="Arial" w:hAnsi="Arial"/>
          <w:b/>
          <w:bCs/>
          <w:u w:val="single"/>
          <w:rtl w:val="true"/>
        </w:rPr>
        <w:t xml:space="preserve">.  </w:t>
      </w:r>
    </w:p>
    <w:p>
      <w:pPr>
        <w:pStyle w:val="Normal"/>
        <w:keepNext w:val="true"/>
        <w:ind w:end="0"/>
        <w:jc w:val="start"/>
        <w:rPr>
          <w:rFonts w:cs="David"/>
          <w:b/>
          <w:bCs/>
          <w:color w:val="FFFFFF"/>
          <w:sz w:val="2"/>
          <w:szCs w:val="2"/>
          <w:u w:val="single"/>
        </w:rPr>
      </w:pPr>
      <w:r>
        <w:rPr>
          <w:rFonts w:cs="David"/>
          <w:b/>
          <w:bCs/>
          <w:color w:val="FFFFFF"/>
          <w:sz w:val="2"/>
          <w:szCs w:val="2"/>
          <w:u w:val="single"/>
          <w:rtl w:val="true"/>
        </w:rPr>
      </w:r>
    </w:p>
    <w:p>
      <w:pPr>
        <w:pStyle w:val="Normal"/>
        <w:keepNext w:val="true"/>
        <w:ind w:end="0"/>
        <w:jc w:val="start"/>
        <w:rPr>
          <w:rFonts w:cs="David"/>
          <w:color w:val="FFFFFF"/>
          <w:sz w:val="2"/>
          <w:szCs w:val="2"/>
        </w:rPr>
      </w:pPr>
      <w:r>
        <w:rPr>
          <w:rFonts w:cs="David"/>
          <w:color w:val="FFFFFF"/>
          <w:sz w:val="2"/>
          <w:szCs w:val="2"/>
        </w:rPr>
        <w:t>5129371</w:t>
      </w:r>
    </w:p>
    <w:p>
      <w:pPr>
        <w:pStyle w:val="Normal"/>
        <w:keepNext w:val="true"/>
        <w:ind w:end="0"/>
        <w:jc w:val="start"/>
        <w:rPr>
          <w:rFonts w:cs="David"/>
          <w:color w:val="000000"/>
          <w:sz w:val="22"/>
          <w:szCs w:val="22"/>
        </w:rPr>
      </w:pPr>
      <w:r>
        <w:rPr>
          <w:rFonts w:cs="David"/>
          <w:color w:val="FFFFFF"/>
          <w:sz w:val="2"/>
          <w:szCs w:val="2"/>
        </w:rPr>
        <w:t>54678313</w:t>
      </w:r>
    </w:p>
    <w:p>
      <w:pPr>
        <w:pStyle w:val="Normal"/>
        <w:keepNext w:val="true"/>
        <w:ind w:end="0"/>
        <w:jc w:val="start"/>
        <w:rPr>
          <w:rFonts w:cs="David"/>
          <w:color w:val="000000"/>
          <w:sz w:val="22"/>
          <w:szCs w:val="22"/>
        </w:rPr>
      </w:pPr>
      <w:r>
        <w:rPr>
          <w:rFonts w:cs="David"/>
          <w:color w:val="000000"/>
          <w:sz w:val="22"/>
          <w:szCs w:val="22"/>
          <w:rtl w:val="true"/>
        </w:rPr>
      </w:r>
    </w:p>
    <w:p>
      <w:pPr>
        <w:pStyle w:val="Normal"/>
        <w:keepNext w:val="true"/>
        <w:ind w:end="0"/>
        <w:jc w:val="start"/>
        <w:rPr>
          <w:color w:val="000000"/>
          <w:sz w:val="22"/>
          <w:szCs w:val="22"/>
        </w:rPr>
      </w:pPr>
      <w:r>
        <w:rPr>
          <w:color w:val="000000"/>
          <w:sz w:val="22"/>
          <w:sz w:val="22"/>
          <w:szCs w:val="22"/>
          <w:rtl w:val="true"/>
        </w:rPr>
        <w:t>רחל</w:t>
      </w:r>
      <w:r>
        <w:rPr>
          <w:rFonts w:cs="Times New Roman"/>
          <w:color w:val="000000"/>
          <w:sz w:val="22"/>
          <w:sz w:val="22"/>
          <w:szCs w:val="22"/>
          <w:rtl w:val="true"/>
        </w:rPr>
        <w:t xml:space="preserve"> </w:t>
      </w:r>
      <w:r>
        <w:rPr>
          <w:color w:val="000000"/>
          <w:sz w:val="22"/>
          <w:sz w:val="22"/>
          <w:szCs w:val="22"/>
          <w:rtl w:val="true"/>
        </w:rPr>
        <w:t>ברקאי</w:t>
      </w:r>
      <w:r>
        <w:rPr>
          <w:rFonts w:cs="Times New Roman"/>
          <w:color w:val="000000"/>
          <w:sz w:val="22"/>
          <w:sz w:val="22"/>
          <w:szCs w:val="22"/>
          <w:rtl w:val="true"/>
        </w:rPr>
        <w:t xml:space="preserve"> </w:t>
      </w:r>
      <w:r>
        <w:rPr>
          <w:rFonts w:cs="David"/>
          <w:color w:val="000000"/>
          <w:sz w:val="22"/>
          <w:szCs w:val="22"/>
        </w:rPr>
        <w:t>54678313-8070/05</w:t>
      </w:r>
    </w:p>
    <w:p>
      <w:pPr>
        <w:pStyle w:val="Normal"/>
        <w:ind w:end="0"/>
        <w:jc w:val="both"/>
        <w:rPr>
          <w:rFonts w:cs="David"/>
          <w:color w:val="000000"/>
          <w:sz w:val="22"/>
          <w:szCs w:val="22"/>
        </w:rPr>
      </w:pPr>
      <w:r>
        <w:rPr>
          <w:rFonts w:cs="David"/>
          <w:color w:val="000000"/>
          <w:sz w:val="22"/>
          <w:szCs w:val="22"/>
          <w:rtl w:val="true"/>
        </w:rPr>
      </w:r>
    </w:p>
    <w:tbl>
      <w:tblPr>
        <w:tblW w:w="2127" w:type="dxa"/>
        <w:jc w:val="start"/>
        <w:tblInd w:w="6294" w:type="dxa"/>
        <w:tblLayout w:type="fixed"/>
        <w:tblCellMar>
          <w:top w:w="0" w:type="dxa"/>
          <w:start w:w="108" w:type="dxa"/>
          <w:bottom w:w="0" w:type="dxa"/>
          <w:end w:w="108" w:type="dxa"/>
        </w:tblCellMar>
      </w:tblPr>
      <w:tblGrid>
        <w:gridCol w:w="2127"/>
      </w:tblGrid>
      <w:tr>
        <w:trPr/>
        <w:tc>
          <w:tcPr>
            <w:tcW w:w="2127" w:type="dxa"/>
            <w:tcBorders>
              <w:top w:val="single" w:sz="4" w:space="0" w:color="000000"/>
            </w:tcBorders>
          </w:tcPr>
          <w:p>
            <w:pPr>
              <w:pStyle w:val="Signature"/>
              <w:ind w:end="0"/>
              <w:jc w:val="center"/>
              <w:rPr/>
            </w:pPr>
            <w:r>
              <w:rPr>
                <w:color w:val="000000"/>
                <w:sz w:val="20"/>
                <w:sz w:val="20"/>
                <w:szCs w:val="24"/>
                <w:rtl w:val="true"/>
              </w:rPr>
              <w:t>ניתן</w:t>
            </w:r>
            <w:r>
              <w:rPr>
                <w:rFonts w:cs="Times New Roman"/>
                <w:color w:val="000000"/>
                <w:sz w:val="20"/>
                <w:sz w:val="20"/>
                <w:szCs w:val="24"/>
                <w:rtl w:val="true"/>
              </w:rPr>
              <w:t xml:space="preserve"> </w:t>
            </w:r>
            <w:r>
              <w:rPr>
                <w:color w:val="000000"/>
                <w:sz w:val="20"/>
                <w:sz w:val="20"/>
                <w:szCs w:val="24"/>
                <w:rtl w:val="true"/>
              </w:rPr>
              <w:t>היום</w:t>
            </w:r>
            <w:r>
              <w:rPr>
                <w:rFonts w:cs="Times New Roman"/>
                <w:color w:val="000000"/>
                <w:sz w:val="20"/>
                <w:sz w:val="20"/>
                <w:szCs w:val="24"/>
                <w:rtl w:val="true"/>
              </w:rPr>
              <w:t xml:space="preserve"> </w:t>
            </w:r>
            <w:r>
              <w:rPr>
                <w:color w:val="000000"/>
                <w:sz w:val="20"/>
                <w:sz w:val="20"/>
                <w:szCs w:val="24"/>
                <w:rtl w:val="true"/>
              </w:rPr>
              <w:t>י</w:t>
            </w:r>
            <w:r>
              <w:rPr>
                <w:color w:val="000000"/>
                <w:sz w:val="20"/>
                <w:szCs w:val="24"/>
                <w:rtl w:val="true"/>
              </w:rPr>
              <w:t xml:space="preserve">' </w:t>
            </w:r>
            <w:r>
              <w:rPr>
                <w:color w:val="000000"/>
                <w:sz w:val="20"/>
                <w:sz w:val="20"/>
                <w:szCs w:val="24"/>
                <w:rtl w:val="true"/>
              </w:rPr>
              <w:t>בטבת</w:t>
            </w:r>
            <w:r>
              <w:rPr>
                <w:color w:val="000000"/>
                <w:sz w:val="20"/>
                <w:szCs w:val="24"/>
                <w:rtl w:val="true"/>
              </w:rPr>
              <w:t xml:space="preserve">, </w:t>
            </w:r>
            <w:r>
              <w:rPr>
                <w:color w:val="000000"/>
                <w:sz w:val="20"/>
                <w:sz w:val="20"/>
                <w:szCs w:val="24"/>
                <w:rtl w:val="true"/>
              </w:rPr>
              <w:t>תשס</w:t>
            </w:r>
            <w:r>
              <w:rPr>
                <w:color w:val="000000"/>
                <w:sz w:val="20"/>
                <w:szCs w:val="24"/>
                <w:rtl w:val="true"/>
              </w:rPr>
              <w:t>"</w:t>
            </w:r>
            <w:r>
              <w:rPr>
                <w:color w:val="000000"/>
                <w:sz w:val="20"/>
                <w:sz w:val="20"/>
                <w:szCs w:val="24"/>
                <w:rtl w:val="true"/>
              </w:rPr>
              <w:t>ז</w:t>
            </w:r>
            <w:r>
              <w:rPr>
                <w:rFonts w:cs="Times New Roman"/>
                <w:color w:val="000000"/>
                <w:sz w:val="20"/>
                <w:sz w:val="20"/>
                <w:szCs w:val="24"/>
                <w:rtl w:val="true"/>
              </w:rPr>
              <w:t xml:space="preserve"> </w:t>
            </w:r>
            <w:r>
              <w:rPr>
                <w:color w:val="000000"/>
                <w:sz w:val="20"/>
                <w:szCs w:val="24"/>
                <w:rtl w:val="true"/>
              </w:rPr>
              <w:t>(</w:t>
            </w:r>
            <w:r>
              <w:rPr>
                <w:color w:val="000000"/>
                <w:sz w:val="20"/>
                <w:szCs w:val="24"/>
              </w:rPr>
              <w:t>31</w:t>
            </w:r>
            <w:r>
              <w:rPr>
                <w:color w:val="000000"/>
                <w:sz w:val="20"/>
                <w:szCs w:val="24"/>
                <w:rtl w:val="true"/>
              </w:rPr>
              <w:t xml:space="preserve"> </w:t>
            </w:r>
            <w:r>
              <w:rPr>
                <w:color w:val="000000"/>
                <w:sz w:val="20"/>
                <w:sz w:val="20"/>
                <w:szCs w:val="24"/>
                <w:rtl w:val="true"/>
              </w:rPr>
              <w:t>בדצמבר</w:t>
            </w:r>
            <w:r>
              <w:rPr>
                <w:rFonts w:cs="Times New Roman"/>
                <w:color w:val="000000"/>
                <w:sz w:val="20"/>
                <w:sz w:val="20"/>
                <w:szCs w:val="24"/>
                <w:rtl w:val="true"/>
              </w:rPr>
              <w:t xml:space="preserve"> </w:t>
            </w:r>
            <w:r>
              <w:rPr>
                <w:color w:val="000000"/>
                <w:sz w:val="20"/>
                <w:szCs w:val="24"/>
              </w:rPr>
              <w:t>2006</w:t>
            </w:r>
            <w:r>
              <w:rPr>
                <w:color w:val="000000"/>
                <w:sz w:val="20"/>
                <w:szCs w:val="24"/>
                <w:rtl w:val="true"/>
              </w:rPr>
              <w:t xml:space="preserve">) </w:t>
            </w:r>
            <w:r>
              <w:rPr>
                <w:color w:val="000000"/>
                <w:sz w:val="20"/>
                <w:sz w:val="20"/>
                <w:szCs w:val="24"/>
                <w:rtl w:val="true"/>
              </w:rPr>
              <w:t>במעמד</w:t>
            </w:r>
            <w:r>
              <w:rPr>
                <w:rFonts w:cs="Times New Roman"/>
                <w:color w:val="000000"/>
                <w:sz w:val="20"/>
                <w:sz w:val="20"/>
                <w:szCs w:val="24"/>
                <w:rtl w:val="true"/>
              </w:rPr>
              <w:t xml:space="preserve"> </w:t>
            </w:r>
            <w:r>
              <w:rPr>
                <w:color w:val="000000"/>
                <w:sz w:val="20"/>
                <w:sz w:val="20"/>
                <w:szCs w:val="24"/>
                <w:rtl w:val="true"/>
              </w:rPr>
              <w:t>הצדדים</w:t>
            </w:r>
            <w:r>
              <w:rPr>
                <w:rFonts w:cs="Times New Roman"/>
                <w:color w:val="000000"/>
                <w:sz w:val="20"/>
                <w:sz w:val="20"/>
                <w:szCs w:val="24"/>
                <w:rtl w:val="true"/>
              </w:rPr>
              <w:t xml:space="preserve"> </w:t>
            </w:r>
            <w:r>
              <w:rPr>
                <w:rtl w:val="true"/>
              </w:rPr>
              <w:t>רחל</w:t>
            </w:r>
            <w:r>
              <w:rPr>
                <w:rFonts w:cs="Times New Roman"/>
                <w:rtl w:val="true"/>
              </w:rPr>
              <w:t xml:space="preserve"> </w:t>
            </w:r>
            <w:r>
              <w:rPr>
                <w:rtl w:val="true"/>
              </w:rPr>
              <w:t>ברקאי</w:t>
            </w:r>
            <w:r>
              <w:rPr>
                <w:rtl w:val="true"/>
              </w:rPr>
              <w:t xml:space="preserve">, </w:t>
            </w:r>
            <w:r>
              <w:rPr>
                <w:rtl w:val="true"/>
              </w:rPr>
              <w:t>שופטת</w:t>
            </w:r>
          </w:p>
        </w:tc>
      </w:tr>
    </w:tbl>
    <w:p>
      <w:pPr>
        <w:pStyle w:val="Normal"/>
        <w:ind w:end="0"/>
        <w:jc w:val="both"/>
        <w:rPr/>
      </w:pPr>
      <w:r>
        <w:rPr>
          <w:rtl w:val="true"/>
        </w:rPr>
      </w:r>
    </w:p>
    <w:p>
      <w:pPr>
        <w:pStyle w:val="Normal"/>
        <w:ind w:end="0"/>
        <w:jc w:val="start"/>
        <w:rPr>
          <w:color w:val="000000"/>
        </w:rPr>
      </w:pPr>
      <w:r>
        <w:rPr/>
        <w:t>008070/05</w:t>
      </w:r>
      <w:r>
        <w:rPr>
          <w:rtl w:val="true"/>
        </w:rPr>
        <w:t>פ</w:t>
      </w:r>
      <w:r>
        <w:rPr>
          <w:rFonts w:cs="Times New Roman"/>
          <w:rtl w:val="true"/>
        </w:rPr>
        <w:t xml:space="preserve">  </w:t>
      </w:r>
      <w:r>
        <w:rPr/>
        <w:t>055</w:t>
      </w:r>
      <w:r>
        <w:rPr>
          <w:rtl w:val="true"/>
        </w:rPr>
        <w:t xml:space="preserve"> </w:t>
      </w:r>
      <w:r>
        <w:rPr>
          <w:rtl w:val="true"/>
        </w:rPr>
        <w:t>בת</w:t>
      </w:r>
      <w:r>
        <w:rPr>
          <w:rFonts w:cs="Times New Roman"/>
          <w:rtl w:val="true"/>
        </w:rPr>
        <w:t xml:space="preserve"> </w:t>
      </w:r>
      <w:r>
        <w:rPr>
          <w:rtl w:val="true"/>
        </w:rPr>
        <w:t>שבע</w:t>
      </w:r>
      <w:r>
        <w:rPr>
          <w:rFonts w:cs="Times New Roman"/>
          <w:rtl w:val="true"/>
        </w:rPr>
        <w:t xml:space="preserve"> </w:t>
      </w:r>
      <w:r>
        <w:rPr>
          <w:rtl w:val="true"/>
        </w:rPr>
        <w:t>אביגל</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sectPr>
      <w:headerReference w:type="default" r:id="rId23"/>
      <w:footerReference w:type="default" r:id="rId24"/>
      <w:type w:val="nextPage"/>
      <w:pgSz w:w="12240" w:h="15840"/>
      <w:pgMar w:left="1800" w:right="1800" w:gutter="0" w:header="720" w:top="1701"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5</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
        <w:color w:val="000000"/>
        <w:sz w:val="28"/>
        <w:sz w:val="28"/>
        <w:szCs w:val="22"/>
        <w:rtl w:val="true"/>
      </w:rPr>
      <w:t>נבו</w:t>
    </w:r>
    <w:r>
      <w:rPr>
        <w:rFonts w:cs="Times New Roman"/>
        <w:color w:val="000000"/>
        <w:sz w:val="28"/>
        <w:sz w:val="28"/>
        <w:szCs w:val="22"/>
        <w:rtl w:val="true"/>
      </w:rPr>
      <w:t xml:space="preserve"> </w:t>
    </w:r>
    <w:r>
      <w:rPr>
        <w:rFonts w:cs="TopType Jerushalmi"/>
        <w:color w:val="000000"/>
        <w:sz w:val="28"/>
        <w:sz w:val="28"/>
        <w:szCs w:val="22"/>
        <w:rtl w:val="true"/>
      </w:rPr>
      <w:t>הוצאה</w:t>
    </w:r>
    <w:r>
      <w:rPr>
        <w:rFonts w:cs="Times New Roman"/>
        <w:color w:val="000000"/>
        <w:sz w:val="28"/>
        <w:sz w:val="28"/>
        <w:szCs w:val="22"/>
        <w:rtl w:val="true"/>
      </w:rPr>
      <w:t xml:space="preserve"> </w:t>
    </w:r>
    <w:r>
      <w:rPr>
        <w:rFonts w:cs="TopType Jerushalmi"/>
        <w:color w:val="000000"/>
        <w:sz w:val="28"/>
        <w:sz w:val="28"/>
        <w:szCs w:val="22"/>
        <w:rtl w:val="true"/>
      </w:rPr>
      <w:t>לאור</w:t>
    </w:r>
    <w:r>
      <w:rPr>
        <w:rFonts w:cs="Times New Roman"/>
        <w:color w:val="000000"/>
        <w:sz w:val="28"/>
        <w:sz w:val="28"/>
        <w:szCs w:val="22"/>
        <w:rtl w:val="true"/>
      </w:rPr>
      <w:t xml:space="preserve"> </w:t>
    </w:r>
    <w:r>
      <w:rPr>
        <w:rFonts w:cs="TopType Jerushalmi"/>
        <w:color w:val="000000"/>
        <w:sz w:val="28"/>
        <w:sz w:val="28"/>
        <w:szCs w:val="22"/>
        <w:rtl w:val="true"/>
      </w:rPr>
      <w:t>בע</w:t>
    </w:r>
    <w:r>
      <w:rPr>
        <w:rFonts w:cs="TopType Jerushalmi"/>
        <w:color w:val="000000"/>
        <w:sz w:val="28"/>
        <w:szCs w:val="22"/>
        <w:rtl w:val="true"/>
      </w:rPr>
      <w:t>"</w:t>
    </w:r>
    <w:r>
      <w:rPr>
        <w:rFonts w:cs="TopType Jerushalmi"/>
        <w:color w:val="000000"/>
        <w:sz w:val="28"/>
        <w:sz w:val="28"/>
        <w:szCs w:val="22"/>
        <w:rtl w:val="true"/>
      </w:rPr>
      <w:t>מ</w:t>
    </w:r>
    <w:r>
      <w:rPr>
        <w:rFonts w:cs="Times New Roman"/>
        <w:color w:val="000000"/>
        <w:sz w:val="28"/>
        <w:sz w:val="28"/>
        <w:szCs w:val="22"/>
        <w:rtl w:val="true"/>
      </w:rPr>
      <w:t xml:space="preserve">  </w:t>
    </w:r>
    <w:r>
      <w:rPr>
        <w:rFonts w:cs="TopType Jerushalmi"/>
        <w:color w:val="000000"/>
        <w:sz w:val="28"/>
        <w:szCs w:val="22"/>
      </w:rPr>
      <w:t>nevo.co.il</w:t>
    </w:r>
    <w:r>
      <w:rPr>
        <w:rFonts w:cs="TopType Jerushalmi"/>
        <w:color w:val="000000"/>
        <w:sz w:val="28"/>
        <w:szCs w:val="22"/>
        <w:rtl w:val="true"/>
      </w:rPr>
      <w:t xml:space="preserve">   </w:t>
    </w:r>
    <w:r>
      <w:rPr>
        <w:rFonts w:cs="TopType Jerushalmi"/>
        <w:color w:val="000000"/>
        <w:sz w:val="28"/>
        <w:sz w:val="28"/>
        <w:szCs w:val="22"/>
        <w:rtl w:val="true"/>
      </w:rPr>
      <w:t>המאגר</w:t>
    </w:r>
    <w:r>
      <w:rPr>
        <w:rFonts w:cs="Times New Roman"/>
        <w:color w:val="000000"/>
        <w:sz w:val="28"/>
        <w:sz w:val="28"/>
        <w:szCs w:val="22"/>
        <w:rtl w:val="true"/>
      </w:rPr>
      <w:t xml:space="preserve"> </w:t>
    </w:r>
    <w:r>
      <w:rPr>
        <w:rFonts w:cs="TopType Jerushalmi"/>
        <w:color w:val="000000"/>
        <w:sz w:val="28"/>
        <w:sz w:val="28"/>
        <w:szCs w:val="22"/>
        <w:rtl w:val="true"/>
      </w:rPr>
      <w:t>המשפטי</w:t>
    </w:r>
    <w:r>
      <w:rPr>
        <w:rFonts w:cs="Times New Roman"/>
        <w:color w:val="000000"/>
        <w:sz w:val="28"/>
        <w:sz w:val="28"/>
        <w:szCs w:val="22"/>
        <w:rtl w:val="true"/>
      </w:rPr>
      <w:t xml:space="preserve"> </w:t>
    </w:r>
    <w:r>
      <w:rPr>
        <w:rFonts w:cs="TopType Jerushalmi"/>
        <w:color w:val="000000"/>
        <w:sz w:val="28"/>
        <w:sz w:val="28"/>
        <w:szCs w:val="22"/>
        <w:rtl w:val="true"/>
      </w:rPr>
      <w:t>הישראלי</w:t>
    </w:r>
  </w:p>
  <w:p>
    <w:pPr>
      <w:pStyle w:val="Footer"/>
      <w:pBdr>
        <w:top w:val="single" w:sz="4" w:space="1" w:color="000000"/>
      </w:pBdr>
      <w:spacing w:lineRule="auto" w:line="240"/>
      <w:ind w:end="0"/>
      <w:jc w:val="start"/>
      <w:rPr>
        <w:rFonts w:cs="TopType Jerushalmi"/>
        <w:color w:val="000000"/>
        <w:sz w:val="14"/>
        <w:szCs w:val="14"/>
      </w:rPr>
    </w:pPr>
    <w:r>
      <w:rPr>
        <w:rFonts w:cs="TopType Jerushalmi"/>
        <w:color w:val="000000"/>
        <w:sz w:val="14"/>
        <w:szCs w:val="14"/>
        <w:rtl w:val="true"/>
      </w:rPr>
      <w:fldChar w:fldCharType="begin"/>
    </w:r>
    <w:r>
      <w:rPr>
        <w:rtl w:val="true"/>
        <w:sz w:val="14"/>
        <w:szCs w:val="14"/>
        <w:rFonts w:cs="TopType Jerushalmi"/>
        <w:color w:val="000000"/>
      </w:rPr>
      <w:instrText xml:space="preserve"> FILENAME \p </w:instrText>
    </w:r>
    <w:r>
      <w:rPr>
        <w:rtl w:val="true"/>
        <w:sz w:val="14"/>
        <w:szCs w:val="14"/>
        <w:rFonts w:cs="TopType Jerushalmi"/>
        <w:color w:val="000000"/>
      </w:rPr>
      <w:fldChar w:fldCharType="separate"/>
    </w:r>
    <w:r>
      <w:rPr>
        <w:rtl w:val="true"/>
        <w:sz w:val="14"/>
        <w:szCs w:val="14"/>
        <w:rFonts w:cs="TopType Jerushalmi"/>
        <w:color w:val="000000"/>
      </w:rPr>
      <w:t>/Users/liorb/Downloads/study2025-p2/m05008070-330.doc</w:t>
    </w:r>
    <w:r>
      <w:rPr>
        <w:rtl w:val="true"/>
        <w:sz w:val="14"/>
        <w:szCs w:val="14"/>
        <w:rFonts w:cs="TopType Jerushalm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8070/05</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אבו</w:t>
    </w:r>
    <w:r>
      <w:rPr>
        <w:rFonts w:cs="Times New Roman"/>
        <w:color w:val="000000"/>
        <w:sz w:val="22"/>
        <w:sz w:val="22"/>
        <w:szCs w:val="22"/>
        <w:rtl w:val="true"/>
      </w:rPr>
      <w:t xml:space="preserve"> </w:t>
    </w:r>
    <w:r>
      <w:rPr>
        <w:color w:val="000000"/>
        <w:sz w:val="22"/>
        <w:sz w:val="22"/>
        <w:szCs w:val="22"/>
        <w:rtl w:val="true"/>
      </w:rPr>
      <w:t>עסא</w:t>
    </w:r>
    <w:r>
      <w:rPr>
        <w:rFonts w:cs="Times New Roman"/>
        <w:color w:val="000000"/>
        <w:sz w:val="22"/>
        <w:sz w:val="22"/>
        <w:szCs w:val="22"/>
        <w:rtl w:val="true"/>
      </w:rPr>
      <w:t xml:space="preserve"> </w:t>
    </w:r>
    <w:r>
      <w:rPr>
        <w:color w:val="000000"/>
        <w:sz w:val="22"/>
        <w:sz w:val="22"/>
        <w:szCs w:val="22"/>
        <w:rtl w:val="true"/>
      </w:rPr>
      <w:t>טלאל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ש"/>
      <w:lvlJc w:val="start"/>
      <w:pPr>
        <w:tabs>
          <w:tab w:val="num" w:pos="737"/>
        </w:tabs>
        <w:ind w:start="737" w:hanging="737"/>
      </w:pPr>
      <w:rPr>
        <w:rFonts w:ascii="Liberation Serif" w:hAnsi="Liberation Serif" w:cs="Liberation Serif" w:hint="default"/>
        <w:szCs w:val="22"/>
        <w:iCs w:val="false"/>
        <w:bCs/>
      </w:rPr>
    </w:lvl>
  </w:abstractNum>
  <w:abstractNum w:abstractNumId="3">
    <w:lvl w:ilvl="0">
      <w:start w:val="1"/>
      <w:numFmt w:val="bullet"/>
      <w:lvlText w:val="ת"/>
      <w:lvlJc w:val="start"/>
      <w:pPr>
        <w:tabs>
          <w:tab w:val="num" w:pos="720"/>
        </w:tabs>
        <w:ind w:start="720" w:hanging="360"/>
      </w:pPr>
      <w:rPr>
        <w:rFonts w:ascii="Liberation Serif" w:hAnsi="Liberation Serif" w:cs="Liberation Serif" w:hint="default"/>
      </w:rPr>
    </w:lvl>
  </w:abstractNum>
  <w:abstractNum w:abstractNumId="4">
    <w:lvl w:ilvl="0">
      <w:start w:val="1"/>
      <w:numFmt w:val="decimal"/>
      <w:lvlText w:val="%1."/>
      <w:lvlJc w:val="end"/>
      <w:pPr>
        <w:tabs>
          <w:tab w:val="num" w:pos="720"/>
        </w:tabs>
        <w:ind w:start="720" w:hanging="360"/>
      </w:pPr>
    </w:lvl>
    <w:lvl w:ilvl="1">
      <w:start w:val="1"/>
      <w:numFmt w:val="hebrew1"/>
      <w:lvlText w:val="%2."/>
      <w:lvlJc w:val="start"/>
      <w:pPr>
        <w:tabs>
          <w:tab w:val="num" w:pos="1440"/>
        </w:tabs>
        <w:ind w:start="1440" w:hanging="360"/>
      </w:pPr>
      <w:rPr>
        <w:rFonts w:ascii="Arial" w:hAnsi="Arial" w:cs="Arial"/>
      </w:r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WW8Num1z1">
    <w:name w:val="WW8Num1z1"/>
    <w:qFormat/>
    <w:rPr>
      <w:rFonts w:ascii="Arial" w:hAnsi="Arial" w:cs="Arial"/>
    </w:rPr>
  </w:style>
  <w:style w:type="character" w:styleId="WW8Num2z0">
    <w:name w:val="WW8Num2z0"/>
    <w:qFormat/>
    <w:rPr>
      <w:bCs/>
      <w:iCs w:val="false"/>
      <w:szCs w:val="22"/>
    </w:rPr>
  </w:style>
  <w:style w:type="character" w:styleId="WW8Num3z0">
    <w:name w:val="WW8Num3z0"/>
    <w:qFormat/>
    <w:rPr>
      <w:rFonts w:cs="Arial"/>
    </w:rPr>
  </w:style>
  <w:style w:type="character" w:styleId="DefaultParagraphFont">
    <w:name w:val="Default Paragraph Font"/>
    <w:qFormat/>
    <w:rPr/>
  </w:style>
  <w:style w:type="character" w:styleId="PageNumber">
    <w:name w:val="page number"/>
    <w:rPr>
      <w:rFonts w:cs="David"/>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ignature">
    <w:name w:val="Signature"/>
    <w:basedOn w:val="Normal"/>
    <w:pPr>
      <w:ind w:hanging="0" w:start="0" w:end="0"/>
      <w:jc w:val="center"/>
    </w:pPr>
    <w:rPr>
      <w:b/>
      <w:bCs/>
      <w:sz w:val="26"/>
      <w:szCs w:val="26"/>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1">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2">
    <w:name w:val="החלטה"/>
    <w:basedOn w:val="1"/>
    <w:qFormat/>
    <w:pPr>
      <w:suppressLineNumbers/>
      <w:ind w:hanging="0" w:start="0" w:end="0"/>
      <w:jc w:val="start"/>
    </w:pPr>
    <w:rPr>
      <w:bCs/>
    </w:rPr>
  </w:style>
  <w:style w:type="paragraph" w:styleId="Style13">
    <w:name w:val="חקירה"/>
    <w:basedOn w:val="1"/>
    <w:qFormat/>
    <w:pPr>
      <w:suppressLineNumbers/>
      <w:ind w:hanging="0" w:start="0" w:end="0"/>
      <w:jc w:val="start"/>
    </w:pPr>
    <w:rPr/>
  </w:style>
  <w:style w:type="paragraph" w:styleId="Style14">
    <w:name w:val="תשובה"/>
    <w:basedOn w:val="Normal"/>
    <w:next w:val="Style15"/>
    <w:qFormat/>
    <w:pPr>
      <w:numPr>
        <w:ilvl w:val="0"/>
        <w:numId w:val="3"/>
      </w:numPr>
      <w:ind w:hanging="720" w:start="720" w:end="0"/>
      <w:jc w:val="both"/>
    </w:pPr>
    <w:rPr/>
  </w:style>
  <w:style w:type="paragraph" w:styleId="Style15">
    <w:name w:val="שאלה"/>
    <w:basedOn w:val="Normal"/>
    <w:next w:val="Style14"/>
    <w:qFormat/>
    <w:pPr>
      <w:numPr>
        <w:ilvl w:val="0"/>
        <w:numId w:val="2"/>
      </w:numPr>
      <w:ind w:hanging="0" w:start="737" w:end="0"/>
      <w:jc w:val="both"/>
    </w:pPr>
    <w:rPr>
      <w:bCs/>
      <w:szCs w:val="22"/>
    </w:rPr>
  </w:style>
  <w:style w:type="paragraph" w:styleId="12">
    <w:name w:val="סגנון1"/>
    <w:basedOn w:val="Normal"/>
    <w:next w:val="Style14"/>
    <w:qFormat/>
    <w:pPr>
      <w:ind w:hanging="0" w:start="0"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329.a.1" TargetMode="External"/><Relationship Id="rId6" Type="http://schemas.openxmlformats.org/officeDocument/2006/relationships/hyperlink" Target="http://www.nevo.co.il/law/70301/329.a.2" TargetMode="External"/><Relationship Id="rId7" Type="http://schemas.openxmlformats.org/officeDocument/2006/relationships/hyperlink" Target="http://www.nevo.co.il/law/70301/340.a" TargetMode="External"/><Relationship Id="rId8" Type="http://schemas.openxmlformats.org/officeDocument/2006/relationships/hyperlink" Target="http://www.nevo.co.il/law/70301/499.a.1" TargetMode="External"/><Relationship Id="rId9" Type="http://schemas.openxmlformats.org/officeDocument/2006/relationships/hyperlink" Target="http://www.nevo.co.il/law/5227" TargetMode="External"/><Relationship Id="rId10" Type="http://schemas.openxmlformats.org/officeDocument/2006/relationships/hyperlink" Target="http://www.nevo.co.il/law/5227/43" TargetMode="External"/><Relationship Id="rId11" Type="http://schemas.openxmlformats.org/officeDocument/2006/relationships/hyperlink" Target="http://www.nevo.co.il/law/70301/499.a.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329.a.1"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329.a.2" TargetMode="External"/><Relationship Id="rId16" Type="http://schemas.openxmlformats.org/officeDocument/2006/relationships/hyperlink" Target="http://www.nevo.co.il/law/70301/144.b" TargetMode="External"/><Relationship Id="rId17" Type="http://schemas.openxmlformats.org/officeDocument/2006/relationships/hyperlink" Target="http://www.nevo.co.il/law/70301/29" TargetMode="External"/><Relationship Id="rId18" Type="http://schemas.openxmlformats.org/officeDocument/2006/relationships/hyperlink" Target="http://www.nevo.co.il/law/70301/340.a" TargetMode="External"/><Relationship Id="rId19" Type="http://schemas.openxmlformats.org/officeDocument/2006/relationships/hyperlink" Target="http://www.nevo.co.il/law/5227/43" TargetMode="External"/><Relationship Id="rId20" Type="http://schemas.openxmlformats.org/officeDocument/2006/relationships/hyperlink" Target="http://www.nevo.co.il/law/5227" TargetMode="External"/><Relationship Id="rId21" Type="http://schemas.openxmlformats.org/officeDocument/2006/relationships/hyperlink" Target="http://www.nevo.co.il/law/5227" TargetMode="External"/><Relationship Id="rId22" Type="http://schemas.openxmlformats.org/officeDocument/2006/relationships/hyperlink" Target="http://www.nevo.co.il/case/380409"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2016-10-25T16:19:00Z</dcterms:created>
  <dc:creator> </dc:creator>
  <dc:description/>
  <cp:keywords/>
  <dc:language>en-IL</dc:language>
  <cp:lastModifiedBy>yafit</cp:lastModifiedBy>
  <dcterms:modified xsi:type="dcterms:W3CDTF">2016-10-25T16:19:00Z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אבו עסא טלאל</vt:lpwstr>
  </property>
  <property fmtid="{D5CDD505-2E9C-101B-9397-08002B2CF9AE}" pid="4" name="CASESLISTTMP1">
    <vt:lpwstr>380409</vt:lpwstr>
  </property>
  <property fmtid="{D5CDD505-2E9C-101B-9397-08002B2CF9AE}" pid="5" name="CITY">
    <vt:lpwstr>ב"ש</vt:lpwstr>
  </property>
  <property fmtid="{D5CDD505-2E9C-101B-9397-08002B2CF9AE}" pid="6" name="DATE">
    <vt:lpwstr>20061231</vt:lpwstr>
  </property>
  <property fmtid="{D5CDD505-2E9C-101B-9397-08002B2CF9AE}" pid="7" name="DELEMATA">
    <vt:lpwstr/>
  </property>
  <property fmtid="{D5CDD505-2E9C-101B-9397-08002B2CF9AE}" pid="8" name="ISABSTRACT">
    <vt:lpwstr>Y</vt:lpwstr>
  </property>
  <property fmtid="{D5CDD505-2E9C-101B-9397-08002B2CF9AE}" pid="9" name="JUDGE">
    <vt:lpwstr>רחל ברקאי</vt:lpwstr>
  </property>
  <property fmtid="{D5CDD505-2E9C-101B-9397-08002B2CF9AE}" pid="10" name="LAWLISTTMP1">
    <vt:lpwstr>70301/499.a.1;329.a.1;029:2;329.a.2;144.b;340.a</vt:lpwstr>
  </property>
  <property fmtid="{D5CDD505-2E9C-101B-9397-08002B2CF9AE}" pid="11" name="LAWLISTTMP2">
    <vt:lpwstr>5227/043</vt:lpwstr>
  </property>
  <property fmtid="{D5CDD505-2E9C-101B-9397-08002B2CF9AE}" pid="12" name="LAWYER">
    <vt:lpwstr>מיטל אמויאל;ויקטור אוזן</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LINKK6">
    <vt:lpwstr/>
  </property>
  <property fmtid="{D5CDD505-2E9C-101B-9397-08002B2CF9AE}" pid="22" name="LINKK7">
    <vt:lpwstr/>
  </property>
  <property fmtid="{D5CDD505-2E9C-101B-9397-08002B2CF9AE}" pid="23" name="LINKK8">
    <vt:lpwstr/>
  </property>
  <property fmtid="{D5CDD505-2E9C-101B-9397-08002B2CF9AE}" pid="24" name="LINKK9">
    <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תפ</vt:lpwstr>
  </property>
  <property fmtid="{D5CDD505-2E9C-101B-9397-08002B2CF9AE}" pid="29" name="PROCNUM">
    <vt:lpwstr>8070</vt:lpwstr>
  </property>
  <property fmtid="{D5CDD505-2E9C-101B-9397-08002B2CF9AE}" pid="30" name="PROCYEAR">
    <vt:lpwstr>05</vt:lpwstr>
  </property>
  <property fmtid="{D5CDD505-2E9C-101B-9397-08002B2CF9AE}" pid="31" name="PSAKDIN">
    <vt:lpwstr>גזר-דין</vt:lpwstr>
  </property>
  <property fmtid="{D5CDD505-2E9C-101B-9397-08002B2CF9AE}" pid="32" name="TYPE">
    <vt:lpwstr>2</vt:lpwstr>
  </property>
  <property fmtid="{D5CDD505-2E9C-101B-9397-08002B2CF9AE}" pid="33" name="VOLUME">
    <vt:lpwstr/>
  </property>
  <property fmtid="{D5CDD505-2E9C-101B-9397-08002B2CF9AE}" pid="34" name="WORDNUMPAGES">
    <vt:lpwstr>4</vt:lpwstr>
  </property>
</Properties>
</file>