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3"/>
        <w:gridCol w:w="679"/>
        <w:gridCol w:w="2234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008076/04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17/03/2005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Cs w:val="22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מזור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סלמאן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בניית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אלמכאווי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בניית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אלגרינאוי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בניית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נסאר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5" w:name="ABSTRACT_START"/>
      <w:bookmarkEnd w:id="1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שבמצרים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מצרים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6" w:name="ABSTRACT_END"/>
      <w:bookmarkEnd w:id="16"/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מחו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ולדעת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מצרים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סיני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כואבת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הבטחונית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ומשהשעה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אידיאולוגיים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ותושביה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האינדיווידואליזציה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תימנינ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צד_ג"/>
      <w:bookmarkStart w:id="19" w:name="PsakDin"/>
      <w:bookmarkStart w:id="20" w:name="סוג_מסמך"/>
      <w:bookmarkEnd w:id="17"/>
      <w:bookmarkEnd w:id="18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המסוייגת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 </w:t>
      </w:r>
      <w:r>
        <w:rPr>
          <w:rtl w:val="true"/>
        </w:rPr>
        <w:t>ושבאה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ותמושת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 </w:t>
      </w:r>
      <w:r>
        <w:rPr>
          <w:u w:val="single"/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23" w:name="סוג_מסמך"/>
      <w:bookmarkEnd w:id="23"/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שבמצרים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בשם</w:t>
      </w:r>
      <w:r>
        <w:rPr>
          <w:rtl w:val="true"/>
        </w:rPr>
        <w:t xml:space="preserve">, </w:t>
      </w:r>
      <w:r>
        <w:rPr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סבילה</w:t>
      </w:r>
      <w:r>
        <w:rPr>
          <w:rtl w:val="true"/>
        </w:rPr>
        <w:t xml:space="preserve">"),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יבא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;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; </w:t>
      </w:r>
      <w:r>
        <w:rPr>
          <w:rtl w:val="true"/>
        </w:rPr>
        <w:t>וכ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מסבילה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tl w:val="true"/>
        </w:rPr>
        <w:t xml:space="preserve">; </w:t>
      </w:r>
      <w:r>
        <w:rPr>
          <w:rtl w:val="true"/>
        </w:rPr>
        <w:t>ובתמורה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מסבילה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הפונקציונאלית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והמתייחס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ובכללם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3/2004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ייבא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tl w:val="true"/>
        </w:rPr>
        <w:t xml:space="preserve">, </w:t>
      </w:r>
      <w:r>
        <w:rPr>
          <w:b/>
          <w:bCs/>
        </w:rPr>
        <w:t>35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11.3.04</w:t>
      </w:r>
      <w:r>
        <w:rPr>
          <w:rtl w:val="true"/>
        </w:rPr>
        <w:t xml:space="preserve">,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מצריות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במצרים</w:t>
      </w:r>
      <w:r>
        <w:rPr>
          <w:rtl w:val="true"/>
        </w:rPr>
        <w:t xml:space="preserve">,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) </w:t>
      </w:r>
      <w:r>
        <w:rPr>
          <w:b/>
          <w:bCs/>
        </w:rPr>
        <w:t>35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וכשגם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מהרובים</w:t>
      </w:r>
      <w:r>
        <w:rPr>
          <w:rtl w:val="true"/>
        </w:rPr>
        <w:t xml:space="preserve">;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)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12.3.04</w:t>
      </w:r>
      <w:r>
        <w:rPr>
          <w:rtl w:val="true"/>
        </w:rPr>
        <w:t xml:space="preserve">, </w:t>
      </w:r>
      <w:r>
        <w:rPr>
          <w:rtl w:val="true"/>
        </w:rPr>
        <w:t>בהחדירם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35</w:t>
      </w:r>
      <w:r>
        <w:rPr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tl w:val="true"/>
        </w:rPr>
        <w:t xml:space="preserve">,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>"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11</w:t>
      </w:r>
      <w:r>
        <w:rPr>
          <w:rtl w:val="true"/>
        </w:rPr>
        <w:t xml:space="preserve">) -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)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מסיני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)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אטרקטיבי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2004</w:t>
      </w:r>
      <w:r>
        <w:rPr>
          <w:rtl w:val="true"/>
        </w:rPr>
        <w:t xml:space="preserve">,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מטולי</w:t>
      </w:r>
      <w:r>
        <w:rPr>
          <w:rFonts w:cs="Times New Roman"/>
          <w:rtl w:val="true"/>
        </w:rPr>
        <w:t xml:space="preserve"> </w:t>
      </w:r>
      <w:r>
        <w:rPr/>
        <w:t>R.P.G</w:t>
      </w:r>
      <w:r>
        <w:rPr>
          <w:rtl w:val="true"/>
        </w:rPr>
        <w:t xml:space="preserve"> </w:t>
      </w:r>
      <w:r>
        <w:rPr>
          <w:rtl w:val="true"/>
        </w:rPr>
        <w:t>ופצצות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ותחסוך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והפלסטינים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המנצלים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>, "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"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tl w:val="true"/>
        </w:rPr>
        <w:t xml:space="preserve">,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לשנע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בדר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תתאפשר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כתיקונם</w:t>
      </w:r>
      <w:r>
        <w:rPr>
          <w:rtl w:val="true"/>
        </w:rPr>
        <w:t xml:space="preserve">" </w:t>
      </w:r>
      <w:r>
        <w:rPr>
          <w:rtl w:val="true"/>
        </w:rPr>
        <w:t>ושעה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 "</w:t>
      </w:r>
      <w:r>
        <w:rPr>
          <w:rtl w:val="true"/>
        </w:rPr>
        <w:t>גרידא</w:t>
      </w:r>
      <w:r>
        <w:rPr>
          <w:rtl w:val="true"/>
        </w:rPr>
        <w:t xml:space="preserve">"; </w:t>
      </w:r>
      <w:r>
        <w:rPr>
          <w:rtl w:val="true"/>
        </w:rPr>
        <w:t>ואם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tl w:val="true"/>
        </w:rPr>
        <w:t xml:space="preserve">, </w:t>
      </w:r>
      <w:r>
        <w:rPr>
          <w:rtl w:val="true"/>
        </w:rPr>
        <w:t>לחלוטין</w:t>
      </w:r>
      <w:r>
        <w:rPr>
          <w:rtl w:val="true"/>
        </w:rPr>
        <w:t xml:space="preserve">)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וגלויה</w:t>
      </w:r>
      <w:r>
        <w:rPr>
          <w:rtl w:val="true"/>
        </w:rPr>
        <w:t xml:space="preserve">,  </w:t>
      </w:r>
      <w:r>
        <w:rPr>
          <w:rtl w:val="true"/>
        </w:rPr>
        <w:t>בעליל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tl w:val="true"/>
        </w:rPr>
        <w:t xml:space="preserve">"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להטריח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משהדברים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וחדיר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>.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4831/04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5122/04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דניס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960/02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עבידי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בשיטחי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ומומחיותם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, </w:t>
      </w:r>
      <w:r>
        <w:rPr>
          <w:rtl w:val="true"/>
        </w:rPr>
        <w:t>בנבכי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הטופוגרפיים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tl w:val="true"/>
        </w:rPr>
        <w:t xml:space="preserve">,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האופטימלים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;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גרמן</w:t>
      </w:r>
      <w:r>
        <w:rPr>
          <w:rtl w:val="true"/>
        </w:rPr>
        <w:t xml:space="preserve">, </w:t>
      </w:r>
      <w:r>
        <w:rPr>
          <w:rtl w:val="true"/>
        </w:rPr>
        <w:t>ומשהשעה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אידיאולוגיים</w:t>
      </w:r>
      <w:r>
        <w:rPr>
          <w:rtl w:val="true"/>
        </w:rPr>
        <w:t xml:space="preserve">",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משכפי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וזועקת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זריעת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ובבואי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);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35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);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שמאידך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) </w:t>
      </w:r>
      <w:r>
        <w:rPr>
          <w:rtl w:val="true"/>
        </w:rPr>
        <w:t>למשימה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שמאידך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מדרג</w:t>
      </w:r>
      <w:r>
        <w:rPr>
          <w:rtl w:val="true"/>
        </w:rPr>
        <w:t xml:space="preserve">" </w:t>
      </w:r>
      <w:r>
        <w:rPr>
          <w:rtl w:val="true"/>
        </w:rPr>
        <w:t>שבסדר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ולגופם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8083/03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)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tl w:val="true"/>
        </w:rPr>
        <w:t xml:space="preserve">;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77</w:t>
      </w:r>
      <w:r>
        <w:rPr>
          <w:rtl w:val="true"/>
        </w:rPr>
        <w:t xml:space="preserve"> (!)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מטול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R.P.G</w:t>
      </w:r>
      <w:r>
        <w:rPr>
          <w:rtl w:val="true"/>
        </w:rPr>
        <w:t xml:space="preserve"> </w:t>
      </w:r>
      <w:r>
        <w:rPr>
          <w:rtl w:val="true"/>
        </w:rPr>
        <w:t>ותחמשת</w:t>
      </w:r>
      <w:r>
        <w:rPr>
          <w:rtl w:val="true"/>
        </w:rPr>
        <w:t xml:space="preserve">, </w:t>
      </w:r>
      <w:r>
        <w:rPr>
          <w:rtl w:val="true"/>
        </w:rPr>
        <w:t>וכשמתוך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</w:t>
      </w:r>
      <w:r>
        <w:rPr>
          <w:rtl w:val="true"/>
        </w:rPr>
        <w:t xml:space="preserve"> (!)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והיתר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ביקורי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שמונה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  <w:tab/>
        <w:t>(</w:t>
      </w:r>
      <w:r>
        <w:rPr/>
        <w:t>2</w:t>
      </w:r>
      <w:r>
        <w:rPr>
          <w:rtl w:val="true"/>
        </w:rPr>
        <w:t xml:space="preserve">) 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שש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start"/>
        <w:rPr/>
      </w:pP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       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עשר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12.3.04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ind w:hanging="720" w:start="144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bookmarkStart w:id="24" w:name="Decision1"/>
      <w:bookmarkEnd w:id="24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5" w:name="Decision1"/>
      <w:bookmarkEnd w:id="25"/>
      <w:r>
        <w:rPr/>
        <w:t>08076/04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/Users/liorb/Downloads/study2025-p2/m04008076-457.doc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8076/04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בניית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/12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90721/12.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case/5979382" TargetMode="External"/><Relationship Id="rId16" Type="http://schemas.openxmlformats.org/officeDocument/2006/relationships/hyperlink" Target="http://www.nevo.co.il/case/5995192" TargetMode="External"/><Relationship Id="rId17" Type="http://schemas.openxmlformats.org/officeDocument/2006/relationships/hyperlink" Target="http://www.nevo.co.il/case/6180713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2015-11-02T09:13:00Z</dcterms:created>
  <dc:creator> </dc:creator>
  <dc:description/>
  <cp:keywords/>
  <dc:language>en-IL</dc:language>
  <cp:lastModifiedBy>hofit</cp:lastModifiedBy>
  <cp:lastPrinted>2005-03-17T18:04:00Z</cp:lastPrinted>
  <dcterms:modified xsi:type="dcterms:W3CDTF">2015-11-02T09:13:00Z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סלמאן בניית;מוחמד בן עיד בניית;חסיין בן חסן בניית</vt:lpwstr>
  </property>
  <property fmtid="{D5CDD505-2E9C-101B-9397-08002B2CF9AE}" pid="4" name="CASENOTES1">
    <vt:lpwstr>ProcID=133;209&amp;PartA=960&amp;PartC=02</vt:lpwstr>
  </property>
  <property fmtid="{D5CDD505-2E9C-101B-9397-08002B2CF9AE}" pid="5" name="CASENOTES2">
    <vt:lpwstr>ProcID=209&amp;PartA=8083&amp;PartC=03</vt:lpwstr>
  </property>
  <property fmtid="{D5CDD505-2E9C-101B-9397-08002B2CF9AE}" pid="6" name="CASESLISTTMP1">
    <vt:lpwstr>5979382;5995192;6180713</vt:lpwstr>
  </property>
  <property fmtid="{D5CDD505-2E9C-101B-9397-08002B2CF9AE}" pid="7" name="CITY">
    <vt:lpwstr>ב"ש</vt:lpwstr>
  </property>
  <property fmtid="{D5CDD505-2E9C-101B-9397-08002B2CF9AE}" pid="8" name="DATE">
    <vt:lpwstr>20050317</vt:lpwstr>
  </property>
  <property fmtid="{D5CDD505-2E9C-101B-9397-08002B2CF9AE}" pid="9" name="DELEMATA">
    <vt:lpwstr>http://elyon2.court.gov.il/scripts9/mgrqispi93.dll?Appname=eScourt&amp;Prgname=GetFileDetails&amp;Arguments=-N2005-010250-0</vt:lpwstr>
  </property>
  <property fmtid="{D5CDD505-2E9C-101B-9397-08002B2CF9AE}" pid="10" name="ISABSTRACT">
    <vt:lpwstr>Y</vt:lpwstr>
  </property>
  <property fmtid="{D5CDD505-2E9C-101B-9397-08002B2CF9AE}" pid="11" name="JUDGE">
    <vt:lpwstr>ח. עמר</vt:lpwstr>
  </property>
  <property fmtid="{D5CDD505-2E9C-101B-9397-08002B2CF9AE}" pid="12" name="LAWLISTTMP1">
    <vt:lpwstr>70301/499.a.1;144.b2:2</vt:lpwstr>
  </property>
  <property fmtid="{D5CDD505-2E9C-101B-9397-08002B2CF9AE}" pid="13" name="LAWLISTTMP2">
    <vt:lpwstr>90721/012.1:2</vt:lpwstr>
  </property>
  <property fmtid="{D5CDD505-2E9C-101B-9397-08002B2CF9AE}" pid="14" name="LAWYER">
    <vt:lpwstr>ד. מזור;אלמכאווי;אלגרינאוי;נסאר</vt:lpwstr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K1">
    <vt:lpwstr>http://www.nevo.co.il/Psika_word/elyon/05102500-l01-et.doc;להחלטה בעליון (16-01-06) # ע''פ 10250/05 מוחמד בניית נ' מדינת ישראל # שופטים: יגאל מרזל#עו''ד: ליבדרו יובל, פרקליטות המדינה</vt:lpwstr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31">
    <vt:lpwstr>מדיניות ענישה: שיקולים </vt:lpwstr>
  </property>
  <property fmtid="{D5CDD505-2E9C-101B-9397-08002B2CF9AE}" pid="48" name="NOSE310">
    <vt:lpwstr/>
  </property>
  <property fmtid="{D5CDD505-2E9C-101B-9397-08002B2CF9AE}" pid="49" name="NOSE32">
    <vt:lpwstr>נשק</vt:lpwstr>
  </property>
  <property fmtid="{D5CDD505-2E9C-101B-9397-08002B2CF9AE}" pid="50" name="NOSE33">
    <vt:lpwstr>ביטחון המדינה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PADIMAIL">
    <vt:lpwstr>YES</vt:lpwstr>
  </property>
  <property fmtid="{D5CDD505-2E9C-101B-9397-08002B2CF9AE}" pid="58" name="PAGE">
    <vt:lpwstr/>
  </property>
  <property fmtid="{D5CDD505-2E9C-101B-9397-08002B2CF9AE}" pid="59" name="PART">
    <vt:lpwstr/>
  </property>
  <property fmtid="{D5CDD505-2E9C-101B-9397-08002B2CF9AE}" pid="60" name="PROCESS">
    <vt:lpwstr>תפ</vt:lpwstr>
  </property>
  <property fmtid="{D5CDD505-2E9C-101B-9397-08002B2CF9AE}" pid="61" name="PROCNUM">
    <vt:lpwstr>8076</vt:lpwstr>
  </property>
  <property fmtid="{D5CDD505-2E9C-101B-9397-08002B2CF9AE}" pid="62" name="PROCYEAR">
    <vt:lpwstr>04</vt:lpwstr>
  </property>
  <property fmtid="{D5CDD505-2E9C-101B-9397-08002B2CF9AE}" pid="63" name="PSAKDIN">
    <vt:lpwstr>גזר-דין</vt:lpwstr>
  </property>
  <property fmtid="{D5CDD505-2E9C-101B-9397-08002B2CF9AE}" pid="64" name="TYPE">
    <vt:lpwstr>2</vt:lpwstr>
  </property>
  <property fmtid="{D5CDD505-2E9C-101B-9397-08002B2CF9AE}" pid="65" name="VOLUME">
    <vt:lpwstr/>
  </property>
  <property fmtid="{D5CDD505-2E9C-101B-9397-08002B2CF9AE}" pid="66" name="WORDNUMPAGES">
    <vt:lpwstr>7</vt:lpwstr>
  </property>
</Properties>
</file>