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pPr>
      <w:bookmarkStart w:id="0" w:name="LastJudge"/>
      <w:bookmarkEnd w:id="0"/>
      <w:r>
        <w:rPr>
          <w:b/>
          <w:b/>
          <w:bCs/>
          <w:szCs w:val="32"/>
          <w:rtl w:val="true"/>
        </w:rPr>
        <w:t>בתי</w:t>
      </w:r>
      <w:r>
        <w:rPr>
          <w:rFonts w:cs="Times New Roman"/>
          <w:b/>
          <w:b/>
          <w:bCs/>
          <w:szCs w:val="32"/>
          <w:rtl w:val="true"/>
        </w:rPr>
        <w:t xml:space="preserve"> </w:t>
      </w:r>
      <w:r>
        <w:rPr>
          <w:b/>
          <w:b/>
          <w:bCs/>
          <w:szCs w:val="32"/>
          <w:rtl w:val="true"/>
        </w:rPr>
        <w:t>המשפט</w:t>
      </w:r>
      <w:r>
        <w:rPr>
          <w:rFonts w:cs="Times New Roman"/>
          <w:rtl w:val="true"/>
        </w:rPr>
        <w:t xml:space="preserve"> </w:t>
      </w:r>
    </w:p>
    <w:tbl>
      <w:tblPr>
        <w:bidiVisual w:val="true"/>
        <w:tblW w:w="8529" w:type="dxa"/>
        <w:jc w:val="end"/>
        <w:tblInd w:w="0" w:type="dxa"/>
        <w:tblLayout w:type="fixed"/>
        <w:tblCellMar>
          <w:top w:w="0" w:type="dxa"/>
          <w:start w:w="108" w:type="dxa"/>
          <w:bottom w:w="0" w:type="dxa"/>
          <w:end w:w="108" w:type="dxa"/>
        </w:tblCellMar>
      </w:tblPr>
      <w:tblGrid>
        <w:gridCol w:w="908"/>
        <w:gridCol w:w="4706"/>
        <w:gridCol w:w="964"/>
        <w:gridCol w:w="1951"/>
      </w:tblGrid>
      <w:tr>
        <w:trPr>
          <w:trHeight w:val="195" w:hRule="atLeast"/>
          <w:cantSplit w:val="true"/>
        </w:trPr>
        <w:tc>
          <w:tcPr>
            <w:tcW w:w="5614"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בית</w:t>
            </w:r>
            <w:r>
              <w:rPr>
                <w:rFonts w:cs="Times New Roman"/>
                <w:b/>
                <w:b/>
                <w:bCs/>
                <w:sz w:val="32"/>
                <w:sz w:val="32"/>
                <w:szCs w:val="32"/>
                <w:rtl w:val="true"/>
              </w:rPr>
              <w:t xml:space="preserve"> </w:t>
            </w:r>
            <w:r>
              <w:rPr>
                <w:b/>
                <w:b/>
                <w:bCs/>
                <w:sz w:val="32"/>
                <w:sz w:val="32"/>
                <w:szCs w:val="32"/>
                <w:rtl w:val="true"/>
              </w:rPr>
              <w:t>משפט</w:t>
            </w:r>
            <w:r>
              <w:rPr>
                <w:rFonts w:cs="Times New Roman"/>
                <w:b/>
                <w:b/>
                <w:bCs/>
                <w:sz w:val="32"/>
                <w:sz w:val="32"/>
                <w:szCs w:val="32"/>
                <w:rtl w:val="true"/>
              </w:rPr>
              <w:t xml:space="preserve"> </w:t>
            </w:r>
            <w:r>
              <w:rPr>
                <w:b/>
                <w:b/>
                <w:bCs/>
                <w:sz w:val="32"/>
                <w:sz w:val="32"/>
                <w:szCs w:val="32"/>
                <w:rtl w:val="true"/>
              </w:rPr>
              <w:t>מחוזי</w:t>
            </w:r>
            <w:r>
              <w:rPr>
                <w:rFonts w:cs="Times New Roman"/>
                <w:b/>
                <w:b/>
                <w:bCs/>
                <w:sz w:val="32"/>
                <w:sz w:val="32"/>
                <w:szCs w:val="32"/>
                <w:rtl w:val="true"/>
              </w:rPr>
              <w:t xml:space="preserve"> </w:t>
            </w:r>
            <w:r>
              <w:rPr>
                <w:b/>
                <w:b/>
                <w:bCs/>
                <w:sz w:val="32"/>
                <w:sz w:val="32"/>
                <w:szCs w:val="32"/>
                <w:rtl w:val="true"/>
              </w:rPr>
              <w:t>באר</w:t>
            </w:r>
            <w:r>
              <w:rPr>
                <w:rFonts w:cs="Times New Roman"/>
                <w:b/>
                <w:b/>
                <w:bCs/>
                <w:sz w:val="32"/>
                <w:sz w:val="32"/>
                <w:szCs w:val="32"/>
                <w:rtl w:val="true"/>
              </w:rPr>
              <w:t xml:space="preserve"> </w:t>
            </w:r>
            <w:r>
              <w:rPr>
                <w:b/>
                <w:b/>
                <w:bCs/>
                <w:sz w:val="32"/>
                <w:sz w:val="32"/>
                <w:szCs w:val="32"/>
                <w:rtl w:val="true"/>
              </w:rPr>
              <w:t>שבע</w:t>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פ</w:t>
            </w:r>
            <w:r>
              <w:rPr>
                <w:rFonts w:cs="Times New Roman"/>
                <w:b/>
                <w:b/>
                <w:bCs/>
                <w:sz w:val="32"/>
                <w:sz w:val="32"/>
                <w:szCs w:val="32"/>
                <w:rtl w:val="true"/>
              </w:rPr>
              <w:t xml:space="preserve">  </w:t>
            </w:r>
            <w:r>
              <w:rPr>
                <w:b/>
                <w:bCs/>
                <w:sz w:val="32"/>
                <w:szCs w:val="32"/>
              </w:rPr>
              <w:t>008141/05</w:t>
            </w:r>
          </w:p>
        </w:tc>
      </w:tr>
      <w:tr>
        <w:trPr>
          <w:trHeight w:val="195" w:hRule="atLeast"/>
          <w:cantSplit w:val="true"/>
        </w:trPr>
        <w:tc>
          <w:tcPr>
            <w:tcW w:w="5614"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b/>
                <w:bCs/>
                <w:sz w:val="32"/>
                <w:szCs w:val="32"/>
              </w:rPr>
            </w:pPr>
            <w:r>
              <w:rPr>
                <w:b/>
                <w:bCs/>
                <w:sz w:val="32"/>
                <w:szCs w:val="32"/>
              </w:rPr>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both"/>
              <w:rPr>
                <w:b/>
                <w:bCs/>
                <w:sz w:val="32"/>
                <w:szCs w:val="32"/>
              </w:rPr>
            </w:pPr>
            <w:r>
              <w:rPr>
                <w:b/>
                <w:bCs/>
                <w:sz w:val="32"/>
                <w:szCs w:val="32"/>
                <w:rtl w:val="true"/>
              </w:rPr>
            </w:r>
          </w:p>
        </w:tc>
      </w:tr>
      <w:tr>
        <w:trPr>
          <w:trHeight w:val="286" w:hRule="atLeast"/>
        </w:trPr>
        <w:tc>
          <w:tcPr>
            <w:tcW w:w="908"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בפני</w:t>
            </w:r>
            <w:r>
              <w:rPr>
                <w:b/>
                <w:bCs/>
                <w:sz w:val="32"/>
                <w:szCs w:val="32"/>
                <w:rtl w:val="true"/>
              </w:rPr>
              <w:t>:</w:t>
            </w:r>
          </w:p>
        </w:tc>
        <w:tc>
          <w:tcPr>
            <w:tcW w:w="4706"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כבוד</w:t>
            </w:r>
            <w:r>
              <w:rPr>
                <w:rFonts w:cs="Times New Roman"/>
                <w:b/>
                <w:b/>
                <w:bCs/>
                <w:sz w:val="32"/>
                <w:sz w:val="32"/>
                <w:szCs w:val="32"/>
                <w:rtl w:val="true"/>
              </w:rPr>
              <w:t xml:space="preserve"> </w:t>
            </w:r>
            <w:r>
              <w:rPr>
                <w:b/>
                <w:b/>
                <w:bCs/>
                <w:sz w:val="32"/>
                <w:sz w:val="32"/>
                <w:szCs w:val="32"/>
                <w:rtl w:val="true"/>
              </w:rPr>
              <w:t>השופטת</w:t>
            </w:r>
            <w:r>
              <w:rPr>
                <w:rFonts w:cs="Times New Roman"/>
                <w:b/>
                <w:b/>
                <w:bCs/>
                <w:sz w:val="32"/>
                <w:sz w:val="32"/>
                <w:szCs w:val="32"/>
                <w:rtl w:val="true"/>
              </w:rPr>
              <w:t xml:space="preserve"> </w:t>
            </w:r>
            <w:r>
              <w:rPr>
                <w:b/>
                <w:b/>
                <w:bCs/>
                <w:sz w:val="32"/>
                <w:sz w:val="32"/>
                <w:szCs w:val="32"/>
                <w:rtl w:val="true"/>
              </w:rPr>
              <w:t>רחל</w:t>
            </w:r>
            <w:r>
              <w:rPr>
                <w:rFonts w:cs="Times New Roman"/>
                <w:b/>
                <w:b/>
                <w:bCs/>
                <w:sz w:val="32"/>
                <w:sz w:val="32"/>
                <w:szCs w:val="32"/>
                <w:rtl w:val="true"/>
              </w:rPr>
              <w:t xml:space="preserve"> </w:t>
            </w:r>
            <w:r>
              <w:rPr>
                <w:b/>
                <w:b/>
                <w:bCs/>
                <w:sz w:val="32"/>
                <w:sz w:val="32"/>
                <w:szCs w:val="32"/>
                <w:rtl w:val="true"/>
              </w:rPr>
              <w:t>ברקאי</w:t>
            </w:r>
          </w:p>
        </w:tc>
        <w:tc>
          <w:tcPr>
            <w:tcW w:w="964"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b/>
                <w:bCs/>
                <w:sz w:val="32"/>
                <w:szCs w:val="32"/>
              </w:rPr>
            </w:pPr>
            <w:r>
              <w:rPr>
                <w:b/>
                <w:b/>
                <w:bCs/>
                <w:sz w:val="32"/>
                <w:sz w:val="32"/>
                <w:szCs w:val="32"/>
                <w:rtl w:val="true"/>
              </w:rPr>
              <w:t>תאריך</w:t>
            </w:r>
            <w:r>
              <w:rPr>
                <w:b/>
                <w:bCs/>
                <w:sz w:val="32"/>
                <w:szCs w:val="32"/>
                <w:rtl w:val="true"/>
              </w:rPr>
              <w:t>:</w:t>
            </w:r>
          </w:p>
        </w:tc>
        <w:tc>
          <w:tcPr>
            <w:tcW w:w="1951"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Cs/>
                <w:sz w:val="32"/>
                <w:szCs w:val="32"/>
              </w:rPr>
              <w:t>02/11/2005</w:t>
            </w:r>
          </w:p>
        </w:tc>
      </w:tr>
    </w:tbl>
    <w:p>
      <w:pPr>
        <w:pStyle w:val="Header"/>
        <w:ind w:end="0"/>
        <w:jc w:val="start"/>
        <w:rPr>
          <w:szCs w:val="20"/>
        </w:rPr>
      </w:pPr>
      <w:r>
        <w:rPr>
          <w:szCs w:val="20"/>
          <w:rtl w:val="true"/>
        </w:rPr>
      </w:r>
    </w:p>
    <w:p>
      <w:pPr>
        <w:pStyle w:val="Style11"/>
        <w:ind w:end="0"/>
        <w:jc w:val="both"/>
        <w:rPr>
          <w:sz w:val="24"/>
          <w:szCs w:val="20"/>
        </w:rPr>
      </w:pPr>
      <w:r>
        <w:rPr>
          <w:sz w:val="24"/>
          <w:szCs w:val="20"/>
          <w:rtl w:val="true"/>
        </w:rPr>
      </w:r>
    </w:p>
    <w:tbl>
      <w:tblPr>
        <w:bidiVisual w:val="true"/>
        <w:tblW w:w="8591" w:type="dxa"/>
        <w:jc w:val="start"/>
        <w:tblInd w:w="207" w:type="dxa"/>
        <w:tblLayout w:type="fixed"/>
        <w:tblCellMar>
          <w:top w:w="0" w:type="dxa"/>
          <w:start w:w="107" w:type="dxa"/>
          <w:bottom w:w="0" w:type="dxa"/>
          <w:end w:w="107" w:type="dxa"/>
        </w:tblCellMar>
      </w:tblPr>
      <w:tblGrid>
        <w:gridCol w:w="1362"/>
        <w:gridCol w:w="1757"/>
        <w:gridCol w:w="3063"/>
        <w:gridCol w:w="2409"/>
      </w:tblGrid>
      <w:tr>
        <w:trPr/>
        <w:tc>
          <w:tcPr>
            <w:tcW w:w="1362" w:type="dxa"/>
            <w:tcBorders/>
          </w:tcPr>
          <w:p>
            <w:pPr>
              <w:pStyle w:val="Style11"/>
              <w:ind w:end="0"/>
              <w:jc w:val="both"/>
              <w:rPr>
                <w:sz w:val="24"/>
              </w:rPr>
            </w:pPr>
            <w:bookmarkStart w:id="1" w:name="FirstAppellant"/>
            <w:bookmarkStart w:id="2" w:name="שם_א"/>
            <w:bookmarkEnd w:id="1"/>
            <w:bookmarkEnd w:id="2"/>
            <w:r>
              <w:rPr>
                <w:sz w:val="24"/>
                <w:sz w:val="24"/>
                <w:rtl w:val="true"/>
              </w:rPr>
              <w:t>בעניין</w:t>
            </w:r>
            <w:r>
              <w:rPr>
                <w:sz w:val="24"/>
                <w:rtl w:val="true"/>
              </w:rPr>
              <w:t>:</w:t>
            </w:r>
          </w:p>
        </w:tc>
        <w:tc>
          <w:tcPr>
            <w:tcW w:w="4820" w:type="dxa"/>
            <w:gridSpan w:val="2"/>
            <w:tcBorders/>
          </w:tcPr>
          <w:p>
            <w:pPr>
              <w:pStyle w:val="Style11"/>
              <w:ind w:end="0"/>
              <w:jc w:val="both"/>
              <w:rPr>
                <w:sz w:val="24"/>
              </w:rPr>
            </w:pPr>
            <w:r>
              <w:rPr>
                <w:sz w:val="24"/>
                <w:sz w:val="24"/>
                <w:rtl w:val="true"/>
              </w:rPr>
              <w:t>מדינת</w:t>
            </w:r>
            <w:r>
              <w:rPr>
                <w:rFonts w:cs="Times New Roman"/>
                <w:sz w:val="24"/>
                <w:sz w:val="24"/>
                <w:rtl w:val="true"/>
              </w:rPr>
              <w:t xml:space="preserve"> </w:t>
            </w:r>
            <w:r>
              <w:rPr>
                <w:sz w:val="24"/>
                <w:sz w:val="24"/>
                <w:rtl w:val="true"/>
              </w:rPr>
              <w:t>ישראל</w:t>
            </w:r>
          </w:p>
        </w:tc>
        <w:tc>
          <w:tcPr>
            <w:tcW w:w="2409" w:type="dxa"/>
            <w:tcBorders/>
          </w:tcPr>
          <w:p>
            <w:pPr>
              <w:pStyle w:val="Style11"/>
              <w:snapToGrid w:val="false"/>
              <w:ind w:end="0"/>
              <w:jc w:val="both"/>
              <w:rPr>
                <w:sz w:val="24"/>
              </w:rPr>
            </w:pPr>
            <w:r>
              <w:rPr>
                <w:sz w:val="24"/>
                <w:rtl w:val="true"/>
              </w:rPr>
            </w:r>
          </w:p>
        </w:tc>
      </w:tr>
      <w:tr>
        <w:trPr/>
        <w:tc>
          <w:tcPr>
            <w:tcW w:w="1362" w:type="dxa"/>
            <w:tcBorders/>
          </w:tcPr>
          <w:p>
            <w:pPr>
              <w:pStyle w:val="Style11"/>
              <w:snapToGrid w:val="false"/>
              <w:ind w:end="0"/>
              <w:jc w:val="both"/>
              <w:rPr>
                <w:sz w:val="24"/>
              </w:rPr>
            </w:pPr>
            <w:r>
              <w:rPr>
                <w:sz w:val="24"/>
                <w:rtl w:val="true"/>
              </w:rPr>
            </w:r>
            <w:bookmarkStart w:id="3" w:name="בא_כוח_א"/>
            <w:bookmarkStart w:id="4" w:name="בא_כוח_א"/>
            <w:bookmarkEnd w:id="4"/>
          </w:p>
        </w:tc>
        <w:tc>
          <w:tcPr>
            <w:tcW w:w="1757" w:type="dxa"/>
            <w:tcBorders/>
          </w:tcPr>
          <w:p>
            <w:pPr>
              <w:pStyle w:val="Style11"/>
              <w:snapToGrid w:val="false"/>
              <w:ind w:end="0"/>
              <w:jc w:val="both"/>
              <w:rPr>
                <w:sz w:val="24"/>
              </w:rPr>
            </w:pPr>
            <w:r>
              <w:rPr>
                <w:sz w:val="24"/>
                <w:rtl w:val="true"/>
              </w:rPr>
            </w:r>
          </w:p>
        </w:tc>
        <w:tc>
          <w:tcPr>
            <w:tcW w:w="3063" w:type="dxa"/>
            <w:tcBorders/>
          </w:tcPr>
          <w:p>
            <w:pPr>
              <w:pStyle w:val="Style11"/>
              <w:snapToGrid w:val="false"/>
              <w:ind w:end="0"/>
              <w:jc w:val="both"/>
              <w:rPr>
                <w:sz w:val="24"/>
              </w:rPr>
            </w:pPr>
            <w:r>
              <w:rPr>
                <w:sz w:val="24"/>
                <w:rtl w:val="true"/>
              </w:rPr>
            </w:r>
          </w:p>
        </w:tc>
        <w:tc>
          <w:tcPr>
            <w:tcW w:w="2409" w:type="dxa"/>
            <w:tcBorders/>
          </w:tcPr>
          <w:p>
            <w:pPr>
              <w:pStyle w:val="Style11"/>
              <w:ind w:end="0"/>
              <w:jc w:val="both"/>
              <w:rPr>
                <w:sz w:val="24"/>
              </w:rPr>
            </w:pPr>
            <w:r>
              <w:rPr>
                <w:sz w:val="24"/>
                <w:sz w:val="24"/>
                <w:rtl w:val="true"/>
              </w:rPr>
              <w:t>המאשימה</w:t>
            </w:r>
          </w:p>
        </w:tc>
      </w:tr>
      <w:tr>
        <w:trPr/>
        <w:tc>
          <w:tcPr>
            <w:tcW w:w="1362" w:type="dxa"/>
            <w:tcBorders/>
          </w:tcPr>
          <w:p>
            <w:pPr>
              <w:pStyle w:val="Style11"/>
              <w:snapToGrid w:val="false"/>
              <w:ind w:end="0"/>
              <w:jc w:val="both"/>
              <w:rPr>
                <w:sz w:val="24"/>
              </w:rPr>
            </w:pPr>
            <w:r>
              <w:rPr>
                <w:sz w:val="24"/>
                <w:rtl w:val="true"/>
              </w:rPr>
            </w:r>
          </w:p>
        </w:tc>
        <w:tc>
          <w:tcPr>
            <w:tcW w:w="4820" w:type="dxa"/>
            <w:gridSpan w:val="2"/>
            <w:tcBorders/>
          </w:tcPr>
          <w:p>
            <w:pPr>
              <w:pStyle w:val="Style11"/>
              <w:ind w:end="0"/>
              <w:jc w:val="center"/>
              <w:rPr>
                <w:sz w:val="24"/>
              </w:rPr>
            </w:pPr>
            <w:r>
              <w:rPr>
                <w:sz w:val="24"/>
                <w:sz w:val="24"/>
                <w:rtl w:val="true"/>
              </w:rPr>
              <w:t>נ</w:t>
            </w:r>
            <w:r>
              <w:rPr>
                <w:rFonts w:cs="Times New Roman"/>
                <w:sz w:val="24"/>
                <w:sz w:val="24"/>
                <w:rtl w:val="true"/>
              </w:rPr>
              <w:t xml:space="preserve">  </w:t>
            </w:r>
            <w:r>
              <w:rPr>
                <w:sz w:val="24"/>
                <w:sz w:val="24"/>
                <w:rtl w:val="true"/>
              </w:rPr>
              <w:t>ג</w:t>
            </w:r>
            <w:r>
              <w:rPr>
                <w:rFonts w:cs="Times New Roman"/>
                <w:sz w:val="24"/>
                <w:sz w:val="24"/>
                <w:rtl w:val="true"/>
              </w:rPr>
              <w:t xml:space="preserve">  </w:t>
            </w:r>
            <w:r>
              <w:rPr>
                <w:sz w:val="24"/>
                <w:sz w:val="24"/>
                <w:rtl w:val="true"/>
              </w:rPr>
              <w:t>ד</w:t>
            </w:r>
          </w:p>
        </w:tc>
        <w:tc>
          <w:tcPr>
            <w:tcW w:w="2409" w:type="dxa"/>
            <w:tcBorders/>
          </w:tcPr>
          <w:p>
            <w:pPr>
              <w:pStyle w:val="Style11"/>
              <w:snapToGrid w:val="false"/>
              <w:ind w:end="0"/>
              <w:jc w:val="both"/>
              <w:rPr>
                <w:sz w:val="24"/>
              </w:rPr>
            </w:pPr>
            <w:r>
              <w:rPr>
                <w:sz w:val="24"/>
                <w:rtl w:val="true"/>
              </w:rPr>
            </w:r>
          </w:p>
        </w:tc>
      </w:tr>
      <w:tr>
        <w:trPr/>
        <w:tc>
          <w:tcPr>
            <w:tcW w:w="1362" w:type="dxa"/>
            <w:tcBorders/>
          </w:tcPr>
          <w:p>
            <w:pPr>
              <w:pStyle w:val="Style11"/>
              <w:snapToGrid w:val="false"/>
              <w:ind w:end="0"/>
              <w:jc w:val="both"/>
              <w:rPr>
                <w:sz w:val="24"/>
              </w:rPr>
            </w:pPr>
            <w:r>
              <w:rPr>
                <w:sz w:val="24"/>
                <w:rtl w:val="true"/>
              </w:rPr>
            </w:r>
            <w:bookmarkStart w:id="5" w:name="שם_ב"/>
            <w:bookmarkStart w:id="6" w:name="שם_ב"/>
            <w:bookmarkEnd w:id="6"/>
          </w:p>
        </w:tc>
        <w:tc>
          <w:tcPr>
            <w:tcW w:w="4820" w:type="dxa"/>
            <w:gridSpan w:val="2"/>
            <w:tcBorders/>
          </w:tcPr>
          <w:p>
            <w:pPr>
              <w:pStyle w:val="Style11"/>
              <w:ind w:end="0"/>
              <w:jc w:val="both"/>
              <w:rPr>
                <w:sz w:val="24"/>
              </w:rPr>
            </w:pPr>
            <w:r>
              <w:rPr>
                <w:sz w:val="24"/>
                <w:sz w:val="24"/>
                <w:rtl w:val="true"/>
              </w:rPr>
              <w:t>זכרוב</w:t>
            </w:r>
            <w:r>
              <w:rPr>
                <w:rFonts w:cs="Times New Roman"/>
                <w:sz w:val="24"/>
                <w:sz w:val="24"/>
                <w:rtl w:val="true"/>
              </w:rPr>
              <w:t xml:space="preserve"> </w:t>
            </w:r>
            <w:r>
              <w:rPr>
                <w:sz w:val="24"/>
                <w:sz w:val="24"/>
                <w:rtl w:val="true"/>
              </w:rPr>
              <w:t>אלכסנדר</w:t>
            </w:r>
          </w:p>
        </w:tc>
        <w:tc>
          <w:tcPr>
            <w:tcW w:w="2409" w:type="dxa"/>
            <w:tcBorders/>
          </w:tcPr>
          <w:p>
            <w:pPr>
              <w:pStyle w:val="Style11"/>
              <w:snapToGrid w:val="false"/>
              <w:ind w:end="0"/>
              <w:jc w:val="both"/>
              <w:rPr>
                <w:sz w:val="24"/>
              </w:rPr>
            </w:pPr>
            <w:r>
              <w:rPr>
                <w:sz w:val="24"/>
                <w:rtl w:val="true"/>
              </w:rPr>
            </w:r>
          </w:p>
        </w:tc>
      </w:tr>
      <w:tr>
        <w:trPr/>
        <w:tc>
          <w:tcPr>
            <w:tcW w:w="1362" w:type="dxa"/>
            <w:tcBorders/>
          </w:tcPr>
          <w:p>
            <w:pPr>
              <w:pStyle w:val="Style11"/>
              <w:snapToGrid w:val="false"/>
              <w:ind w:end="0"/>
              <w:jc w:val="both"/>
              <w:rPr>
                <w:sz w:val="24"/>
              </w:rPr>
            </w:pPr>
            <w:r>
              <w:rPr>
                <w:sz w:val="24"/>
                <w:rtl w:val="true"/>
              </w:rPr>
            </w:r>
            <w:bookmarkStart w:id="7" w:name="בא_כוח_ב"/>
            <w:bookmarkStart w:id="8" w:name="בא_כוח_ב"/>
            <w:bookmarkEnd w:id="8"/>
          </w:p>
        </w:tc>
        <w:tc>
          <w:tcPr>
            <w:tcW w:w="1757" w:type="dxa"/>
            <w:tcBorders/>
          </w:tcPr>
          <w:p>
            <w:pPr>
              <w:pStyle w:val="Style11"/>
              <w:snapToGrid w:val="false"/>
              <w:ind w:end="0"/>
              <w:jc w:val="both"/>
              <w:rPr>
                <w:sz w:val="24"/>
              </w:rPr>
            </w:pPr>
            <w:r>
              <w:rPr>
                <w:sz w:val="24"/>
                <w:rtl w:val="true"/>
              </w:rPr>
            </w:r>
          </w:p>
        </w:tc>
        <w:tc>
          <w:tcPr>
            <w:tcW w:w="3063" w:type="dxa"/>
            <w:tcBorders/>
          </w:tcPr>
          <w:p>
            <w:pPr>
              <w:pStyle w:val="Style11"/>
              <w:snapToGrid w:val="false"/>
              <w:ind w:end="0"/>
              <w:jc w:val="both"/>
              <w:rPr>
                <w:sz w:val="24"/>
              </w:rPr>
            </w:pPr>
            <w:r>
              <w:rPr>
                <w:sz w:val="24"/>
                <w:rtl w:val="true"/>
              </w:rPr>
            </w:r>
          </w:p>
        </w:tc>
        <w:tc>
          <w:tcPr>
            <w:tcW w:w="2409" w:type="dxa"/>
            <w:tcBorders/>
          </w:tcPr>
          <w:p>
            <w:pPr>
              <w:pStyle w:val="Style11"/>
              <w:ind w:end="0"/>
              <w:jc w:val="both"/>
              <w:rPr>
                <w:sz w:val="24"/>
              </w:rPr>
            </w:pPr>
            <w:r>
              <w:rPr>
                <w:sz w:val="24"/>
                <w:sz w:val="24"/>
                <w:rtl w:val="true"/>
              </w:rPr>
              <w:t>ה</w:t>
            </w:r>
            <w:bookmarkStart w:id="9" w:name="כינוי_ב"/>
            <w:bookmarkEnd w:id="9"/>
            <w:r>
              <w:rPr>
                <w:sz w:val="24"/>
                <w:sz w:val="24"/>
                <w:rtl w:val="true"/>
              </w:rPr>
              <w:t>נאשם</w:t>
            </w:r>
          </w:p>
        </w:tc>
      </w:tr>
    </w:tbl>
    <w:p>
      <w:pPr>
        <w:pStyle w:val="Style11"/>
        <w:ind w:end="0"/>
        <w:jc w:val="both"/>
        <w:rPr>
          <w:sz w:val="24"/>
        </w:rPr>
      </w:pPr>
      <w:r>
        <w:rPr>
          <w:sz w:val="24"/>
          <w:rtl w:val="true"/>
        </w:rPr>
      </w:r>
    </w:p>
    <w:tbl>
      <w:tblPr>
        <w:bidiVisual w:val="true"/>
        <w:tblW w:w="8562" w:type="dxa"/>
        <w:jc w:val="start"/>
        <w:tblInd w:w="292" w:type="dxa"/>
        <w:tblLayout w:type="fixed"/>
        <w:tblCellMar>
          <w:top w:w="0" w:type="dxa"/>
          <w:start w:w="107" w:type="dxa"/>
          <w:bottom w:w="0" w:type="dxa"/>
          <w:end w:w="107" w:type="dxa"/>
        </w:tblCellMar>
      </w:tblPr>
      <w:tblGrid>
        <w:gridCol w:w="1332"/>
        <w:gridCol w:w="7230"/>
      </w:tblGrid>
      <w:tr>
        <w:trPr/>
        <w:tc>
          <w:tcPr>
            <w:tcW w:w="1332" w:type="dxa"/>
            <w:tcBorders/>
          </w:tcPr>
          <w:p>
            <w:pPr>
              <w:pStyle w:val="Style11"/>
              <w:ind w:end="0"/>
              <w:jc w:val="both"/>
              <w:rPr>
                <w:sz w:val="24"/>
              </w:rPr>
            </w:pPr>
            <w:bookmarkStart w:id="10" w:name="FirstLawyer"/>
            <w:bookmarkEnd w:id="10"/>
            <w:r>
              <w:rPr>
                <w:sz w:val="24"/>
                <w:sz w:val="24"/>
                <w:rtl w:val="true"/>
              </w:rPr>
              <w:t>נוכחים</w:t>
            </w:r>
            <w:r>
              <w:rPr>
                <w:sz w:val="24"/>
                <w:rtl w:val="true"/>
              </w:rPr>
              <w:t>:</w:t>
            </w:r>
          </w:p>
        </w:tc>
        <w:tc>
          <w:tcPr>
            <w:tcW w:w="7230" w:type="dxa"/>
            <w:tcBorders/>
          </w:tcPr>
          <w:p>
            <w:pPr>
              <w:pStyle w:val="Style11"/>
              <w:ind w:end="0"/>
              <w:jc w:val="both"/>
              <w:rPr>
                <w:sz w:val="24"/>
              </w:rPr>
            </w:pPr>
            <w:r>
              <w:rPr>
                <w:sz w:val="24"/>
                <w:sz w:val="24"/>
                <w:rtl w:val="true"/>
              </w:rPr>
              <w:t>ב</w:t>
            </w:r>
            <w:r>
              <w:rPr>
                <w:sz w:val="24"/>
                <w:rtl w:val="true"/>
              </w:rPr>
              <w:t>"</w:t>
            </w:r>
            <w:r>
              <w:rPr>
                <w:sz w:val="24"/>
                <w:sz w:val="24"/>
                <w:rtl w:val="true"/>
              </w:rPr>
              <w:t>כ</w:t>
            </w:r>
            <w:r>
              <w:rPr>
                <w:rFonts w:cs="Times New Roman"/>
                <w:sz w:val="24"/>
                <w:sz w:val="24"/>
                <w:rtl w:val="true"/>
              </w:rPr>
              <w:t xml:space="preserve"> </w:t>
            </w:r>
            <w:r>
              <w:rPr>
                <w:sz w:val="24"/>
                <w:sz w:val="24"/>
                <w:rtl w:val="true"/>
              </w:rPr>
              <w:t>המאשימה</w:t>
            </w:r>
            <w:r>
              <w:rPr>
                <w:rFonts w:cs="Times New Roman"/>
                <w:sz w:val="24"/>
                <w:sz w:val="24"/>
                <w:rtl w:val="true"/>
              </w:rPr>
              <w:t xml:space="preserve"> </w:t>
            </w:r>
            <w:r>
              <w:rPr>
                <w:sz w:val="24"/>
                <w:sz w:val="24"/>
                <w:rtl w:val="true"/>
              </w:rPr>
              <w:t>עו</w:t>
            </w:r>
            <w:r>
              <w:rPr>
                <w:sz w:val="24"/>
                <w:rtl w:val="true"/>
              </w:rPr>
              <w:t>"</w:t>
            </w:r>
            <w:r>
              <w:rPr>
                <w:sz w:val="24"/>
                <w:sz w:val="24"/>
                <w:rtl w:val="true"/>
              </w:rPr>
              <w:t>ד</w:t>
            </w:r>
            <w:r>
              <w:rPr>
                <w:rFonts w:cs="Times New Roman"/>
                <w:sz w:val="24"/>
                <w:sz w:val="24"/>
                <w:rtl w:val="true"/>
              </w:rPr>
              <w:t xml:space="preserve"> </w:t>
            </w:r>
            <w:r>
              <w:rPr>
                <w:sz w:val="24"/>
                <w:sz w:val="24"/>
                <w:rtl w:val="true"/>
              </w:rPr>
              <w:t>רחל</w:t>
            </w:r>
            <w:r>
              <w:rPr>
                <w:rFonts w:cs="Times New Roman"/>
                <w:sz w:val="24"/>
                <w:sz w:val="24"/>
                <w:rtl w:val="true"/>
              </w:rPr>
              <w:t xml:space="preserve"> </w:t>
            </w:r>
            <w:r>
              <w:rPr>
                <w:sz w:val="24"/>
                <w:sz w:val="24"/>
                <w:rtl w:val="true"/>
              </w:rPr>
              <w:t>אלמקייס</w:t>
            </w:r>
          </w:p>
          <w:p>
            <w:pPr>
              <w:pStyle w:val="Style11"/>
              <w:ind w:end="0"/>
              <w:jc w:val="both"/>
              <w:rPr>
                <w:sz w:val="24"/>
              </w:rPr>
            </w:pPr>
            <w:r>
              <w:rPr>
                <w:sz w:val="24"/>
                <w:sz w:val="24"/>
                <w:rtl w:val="true"/>
              </w:rPr>
              <w:t>הנאשם</w:t>
            </w:r>
            <w:r>
              <w:rPr>
                <w:rFonts w:cs="Times New Roman"/>
                <w:sz w:val="24"/>
                <w:sz w:val="24"/>
                <w:rtl w:val="true"/>
              </w:rPr>
              <w:t xml:space="preserve"> </w:t>
            </w:r>
            <w:r>
              <w:rPr>
                <w:sz w:val="24"/>
                <w:sz w:val="24"/>
                <w:rtl w:val="true"/>
              </w:rPr>
              <w:t>ובא</w:t>
            </w:r>
            <w:r>
              <w:rPr>
                <w:rFonts w:cs="Times New Roman"/>
                <w:sz w:val="24"/>
                <w:sz w:val="24"/>
                <w:rtl w:val="true"/>
              </w:rPr>
              <w:t xml:space="preserve"> </w:t>
            </w:r>
            <w:r>
              <w:rPr>
                <w:sz w:val="24"/>
                <w:sz w:val="24"/>
                <w:rtl w:val="true"/>
              </w:rPr>
              <w:t>כוחו</w:t>
            </w:r>
            <w:r>
              <w:rPr>
                <w:rFonts w:cs="Times New Roman"/>
                <w:sz w:val="24"/>
                <w:sz w:val="24"/>
                <w:rtl w:val="true"/>
              </w:rPr>
              <w:t xml:space="preserve">  </w:t>
            </w:r>
            <w:r>
              <w:rPr>
                <w:sz w:val="24"/>
                <w:sz w:val="24"/>
                <w:rtl w:val="true"/>
              </w:rPr>
              <w:t>עו</w:t>
            </w:r>
            <w:r>
              <w:rPr>
                <w:sz w:val="24"/>
                <w:rtl w:val="true"/>
              </w:rPr>
              <w:t>"</w:t>
            </w:r>
            <w:r>
              <w:rPr>
                <w:sz w:val="24"/>
                <w:sz w:val="24"/>
                <w:rtl w:val="true"/>
              </w:rPr>
              <w:t>ד</w:t>
            </w:r>
            <w:r>
              <w:rPr>
                <w:rFonts w:cs="Times New Roman"/>
                <w:sz w:val="24"/>
                <w:sz w:val="24"/>
                <w:rtl w:val="true"/>
              </w:rPr>
              <w:t xml:space="preserve"> </w:t>
            </w:r>
            <w:r>
              <w:rPr>
                <w:sz w:val="24"/>
                <w:sz w:val="24"/>
                <w:rtl w:val="true"/>
              </w:rPr>
              <w:t>רחמים</w:t>
            </w:r>
            <w:r>
              <w:rPr>
                <w:rFonts w:cs="Times New Roman"/>
                <w:sz w:val="24"/>
                <w:sz w:val="24"/>
                <w:rtl w:val="true"/>
              </w:rPr>
              <w:t xml:space="preserve"> </w:t>
            </w:r>
            <w:r>
              <w:rPr>
                <w:sz w:val="24"/>
                <w:sz w:val="24"/>
                <w:rtl w:val="true"/>
              </w:rPr>
              <w:t>מטעם</w:t>
            </w:r>
            <w:r>
              <w:rPr>
                <w:rFonts w:cs="Times New Roman"/>
                <w:sz w:val="24"/>
                <w:sz w:val="24"/>
                <w:rtl w:val="true"/>
              </w:rPr>
              <w:t xml:space="preserve"> </w:t>
            </w:r>
            <w:r>
              <w:rPr>
                <w:sz w:val="24"/>
                <w:sz w:val="24"/>
                <w:rtl w:val="true"/>
              </w:rPr>
              <w:t>עו</w:t>
            </w:r>
            <w:r>
              <w:rPr>
                <w:sz w:val="24"/>
                <w:rtl w:val="true"/>
              </w:rPr>
              <w:t>"</w:t>
            </w:r>
            <w:r>
              <w:rPr>
                <w:sz w:val="24"/>
                <w:sz w:val="24"/>
                <w:rtl w:val="true"/>
              </w:rPr>
              <w:t>ד</w:t>
            </w:r>
            <w:r>
              <w:rPr>
                <w:rFonts w:cs="Times New Roman"/>
                <w:sz w:val="24"/>
                <w:sz w:val="24"/>
                <w:rtl w:val="true"/>
              </w:rPr>
              <w:t xml:space="preserve"> </w:t>
            </w:r>
            <w:r>
              <w:rPr>
                <w:sz w:val="24"/>
                <w:sz w:val="24"/>
                <w:rtl w:val="true"/>
              </w:rPr>
              <w:t>מקלר</w:t>
            </w:r>
          </w:p>
        </w:tc>
      </w:tr>
    </w:tbl>
    <w:p>
      <w:pPr>
        <w:pStyle w:val="Normal"/>
        <w:ind w:end="0"/>
        <w:jc w:val="both"/>
        <w:rPr>
          <w:b/>
          <w:bCs/>
          <w:szCs w:val="20"/>
        </w:rPr>
      </w:pPr>
      <w:r>
        <w:rPr>
          <w:b/>
          <w:bCs/>
          <w:szCs w:val="20"/>
          <w:rtl w:val="true"/>
        </w:rPr>
      </w:r>
      <w:bookmarkStart w:id="11" w:name="צד_ג"/>
      <w:bookmarkStart w:id="12" w:name="צד_ג"/>
      <w:bookmarkEnd w:id="12"/>
    </w:p>
    <w:p>
      <w:pPr>
        <w:pStyle w:val="Header"/>
        <w:pBdr>
          <w:top w:val="single" w:sz="4" w:space="1" w:color="000000"/>
          <w:left w:val="single" w:sz="4" w:space="4" w:color="000000"/>
          <w:bottom w:val="single" w:sz="4" w:space="1" w:color="000000"/>
          <w:right w:val="single" w:sz="4" w:space="4" w:color="000000"/>
        </w:pBdr>
        <w:tabs>
          <w:tab w:val="clear" w:pos="8306"/>
          <w:tab w:val="center" w:pos="4153" w:leader="none"/>
          <w:tab w:val="right" w:pos="8311" w:leader="none"/>
        </w:tabs>
        <w:spacing w:lineRule="exact" w:line="320" w:before="60" w:after="60"/>
        <w:ind w:end="0"/>
        <w:jc w:val="start"/>
        <w:rPr>
          <w:rFonts w:cs="FrankRuehl"/>
          <w:sz w:val="26"/>
          <w:szCs w:val="26"/>
        </w:rPr>
      </w:pPr>
      <w:bookmarkStart w:id="13" w:name="צד_ג"/>
      <w:bookmarkStart w:id="14" w:name="סוג_מסמך"/>
      <w:bookmarkEnd w:id="13"/>
      <w:bookmarkEnd w:id="14"/>
      <w:r>
        <w:rPr>
          <w:rFonts w:cs="FrankRuehl"/>
          <w:sz w:val="26"/>
          <w:sz w:val="26"/>
          <w:szCs w:val="26"/>
          <w:rtl w:val="true"/>
        </w:rPr>
        <w:t>לערעור</w:t>
      </w:r>
      <w:r>
        <w:rPr>
          <w:rFonts w:cs="Times New Roman"/>
          <w:sz w:val="26"/>
          <w:sz w:val="26"/>
          <w:szCs w:val="26"/>
          <w:rtl w:val="true"/>
        </w:rPr>
        <w:t xml:space="preserve"> </w:t>
      </w:r>
      <w:r>
        <w:rPr>
          <w:rFonts w:cs="FrankRuehl"/>
          <w:sz w:val="26"/>
          <w:sz w:val="26"/>
          <w:szCs w:val="26"/>
          <w:rtl w:val="true"/>
        </w:rPr>
        <w:t>בעליון</w:t>
      </w:r>
      <w:r>
        <w:rPr>
          <w:rFonts w:cs="Times New Roman"/>
          <w:sz w:val="26"/>
          <w:sz w:val="26"/>
          <w:szCs w:val="26"/>
          <w:rtl w:val="true"/>
        </w:rPr>
        <w:t xml:space="preserve"> </w:t>
      </w:r>
      <w:r>
        <w:rPr>
          <w:rFonts w:cs="FrankRuehl"/>
          <w:sz w:val="26"/>
          <w:szCs w:val="26"/>
          <w:rtl w:val="true"/>
        </w:rPr>
        <w:t>(</w:t>
      </w:r>
      <w:r>
        <w:rPr>
          <w:rFonts w:cs="FrankRuehl"/>
          <w:sz w:val="26"/>
          <w:szCs w:val="26"/>
        </w:rPr>
        <w:t>13.9.06</w:t>
      </w:r>
      <w:r>
        <w:rPr>
          <w:rFonts w:cs="FrankRuehl"/>
          <w:sz w:val="26"/>
          <w:szCs w:val="26"/>
          <w:rtl w:val="true"/>
        </w:rPr>
        <w:t xml:space="preserve">): </w:t>
      </w:r>
      <w:r>
        <w:rPr>
          <w:rFonts w:cs="FrankRuehl"/>
          <w:color w:val="000000"/>
          <w:sz w:val="26"/>
          <w:sz w:val="26"/>
          <w:szCs w:val="26"/>
          <w:rtl w:val="true"/>
        </w:rPr>
        <w:t>עפ</w:t>
      </w:r>
      <w:r>
        <w:rPr>
          <w:rFonts w:cs="Times New Roman"/>
          <w:color w:val="000000"/>
          <w:sz w:val="26"/>
          <w:sz w:val="26"/>
          <w:szCs w:val="26"/>
          <w:rtl w:val="true"/>
        </w:rPr>
        <w:t xml:space="preserve"> </w:t>
      </w:r>
      <w:r>
        <w:rPr>
          <w:rFonts w:cs="FrankRuehl"/>
          <w:color w:val="000000"/>
          <w:sz w:val="26"/>
          <w:szCs w:val="26"/>
        </w:rPr>
        <w:t>11671/05</w:t>
      </w:r>
      <w:r>
        <w:rPr>
          <w:rFonts w:cs="FrankRuehl"/>
          <w:color w:val="000000"/>
          <w:sz w:val="26"/>
          <w:szCs w:val="26"/>
          <w:rtl w:val="true"/>
        </w:rPr>
        <w:t xml:space="preserve"> </w:t>
      </w:r>
      <w:r>
        <w:rPr>
          <w:rFonts w:cs="FrankRuehl"/>
          <w:color w:val="000000"/>
          <w:sz w:val="26"/>
          <w:sz w:val="26"/>
          <w:szCs w:val="26"/>
          <w:rtl w:val="true"/>
        </w:rPr>
        <w:t>אלכסנדר</w:t>
      </w:r>
      <w:r>
        <w:rPr>
          <w:rFonts w:cs="Times New Roman"/>
          <w:color w:val="000000"/>
          <w:sz w:val="26"/>
          <w:sz w:val="26"/>
          <w:szCs w:val="26"/>
          <w:rtl w:val="true"/>
        </w:rPr>
        <w:t xml:space="preserve"> </w:t>
      </w:r>
      <w:r>
        <w:rPr>
          <w:rFonts w:cs="FrankRuehl"/>
          <w:color w:val="000000"/>
          <w:sz w:val="26"/>
          <w:sz w:val="26"/>
          <w:szCs w:val="26"/>
          <w:rtl w:val="true"/>
        </w:rPr>
        <w:t>זכרוב</w:t>
      </w:r>
      <w:r>
        <w:rPr>
          <w:rFonts w:cs="Times New Roman"/>
          <w:color w:val="000000"/>
          <w:sz w:val="26"/>
          <w:sz w:val="26"/>
          <w:szCs w:val="26"/>
          <w:rtl w:val="true"/>
        </w:rPr>
        <w:t xml:space="preserve"> </w:t>
      </w:r>
      <w:r>
        <w:rPr>
          <w:rFonts w:cs="FrankRuehl"/>
          <w:color w:val="000000"/>
          <w:sz w:val="26"/>
          <w:sz w:val="26"/>
          <w:szCs w:val="26"/>
          <w:rtl w:val="true"/>
        </w:rPr>
        <w:t>נ</w:t>
      </w:r>
      <w:r>
        <w:rPr>
          <w:rFonts w:cs="FrankRuehl"/>
          <w:color w:val="000000"/>
          <w:sz w:val="26"/>
          <w:szCs w:val="26"/>
          <w:rtl w:val="true"/>
        </w:rPr>
        <w:t xml:space="preserve">' </w:t>
      </w:r>
      <w:r>
        <w:rPr>
          <w:rFonts w:cs="FrankRuehl"/>
          <w:color w:val="000000"/>
          <w:sz w:val="26"/>
          <w:sz w:val="26"/>
          <w:szCs w:val="26"/>
          <w:rtl w:val="true"/>
        </w:rPr>
        <w:t>מדינת</w:t>
      </w:r>
      <w:r>
        <w:rPr>
          <w:rFonts w:cs="Times New Roman"/>
          <w:color w:val="000000"/>
          <w:sz w:val="26"/>
          <w:sz w:val="26"/>
          <w:szCs w:val="26"/>
          <w:rtl w:val="true"/>
        </w:rPr>
        <w:t xml:space="preserve"> </w:t>
      </w:r>
      <w:r>
        <w:rPr>
          <w:rFonts w:cs="FrankRuehl"/>
          <w:color w:val="000000"/>
          <w:sz w:val="26"/>
          <w:sz w:val="26"/>
          <w:szCs w:val="26"/>
          <w:rtl w:val="true"/>
        </w:rPr>
        <w:t>ישראל</w:t>
      </w:r>
      <w:r>
        <w:rPr>
          <w:rFonts w:cs="FrankRuehl"/>
          <w:color w:val="000000"/>
          <w:sz w:val="26"/>
          <w:szCs w:val="26"/>
          <w:rtl w:val="true"/>
        </w:rPr>
        <w:t xml:space="preserve">, </w:t>
      </w:r>
      <w:r>
        <w:rPr>
          <w:rFonts w:cs="FrankRuehl"/>
          <w:sz w:val="26"/>
          <w:sz w:val="26"/>
          <w:szCs w:val="26"/>
          <w:rtl w:val="true"/>
        </w:rPr>
        <w:t>א</w:t>
      </w:r>
      <w:r>
        <w:rPr>
          <w:rFonts w:cs="FrankRuehl"/>
          <w:sz w:val="26"/>
          <w:szCs w:val="26"/>
          <w:rtl w:val="true"/>
        </w:rPr>
        <w:t xml:space="preserve">' </w:t>
      </w:r>
      <w:r>
        <w:rPr>
          <w:rFonts w:cs="FrankRuehl"/>
          <w:sz w:val="26"/>
          <w:sz w:val="26"/>
          <w:szCs w:val="26"/>
          <w:rtl w:val="true"/>
        </w:rPr>
        <w:t>א</w:t>
      </w:r>
      <w:r>
        <w:rPr>
          <w:rFonts w:cs="FrankRuehl"/>
          <w:sz w:val="26"/>
          <w:szCs w:val="26"/>
          <w:rtl w:val="true"/>
        </w:rPr>
        <w:t xml:space="preserve">' </w:t>
      </w:r>
      <w:r>
        <w:rPr>
          <w:rFonts w:cs="FrankRuehl"/>
          <w:sz w:val="26"/>
          <w:sz w:val="26"/>
          <w:szCs w:val="26"/>
          <w:rtl w:val="true"/>
        </w:rPr>
        <w:t>לוי</w:t>
      </w:r>
      <w:r>
        <w:rPr>
          <w:rFonts w:cs="FrankRuehl"/>
          <w:sz w:val="26"/>
          <w:szCs w:val="26"/>
          <w:rtl w:val="true"/>
        </w:rPr>
        <w:t xml:space="preserve">, </w:t>
      </w:r>
      <w:r>
        <w:rPr>
          <w:rFonts w:cs="FrankRuehl"/>
          <w:sz w:val="26"/>
          <w:sz w:val="26"/>
          <w:szCs w:val="26"/>
          <w:rtl w:val="true"/>
        </w:rPr>
        <w:t>א</w:t>
      </w:r>
      <w:r>
        <w:rPr>
          <w:rFonts w:cs="FrankRuehl"/>
          <w:sz w:val="26"/>
          <w:szCs w:val="26"/>
          <w:rtl w:val="true"/>
        </w:rPr>
        <w:t xml:space="preserve">' </w:t>
      </w:r>
      <w:r>
        <w:rPr>
          <w:rFonts w:cs="FrankRuehl"/>
          <w:sz w:val="26"/>
          <w:sz w:val="26"/>
          <w:szCs w:val="26"/>
          <w:rtl w:val="true"/>
        </w:rPr>
        <w:t>גרוניס</w:t>
      </w:r>
      <w:r>
        <w:rPr>
          <w:rFonts w:cs="FrankRuehl"/>
          <w:sz w:val="26"/>
          <w:szCs w:val="26"/>
          <w:rtl w:val="true"/>
        </w:rPr>
        <w:t xml:space="preserve">, </w:t>
      </w:r>
      <w:r>
        <w:rPr>
          <w:rFonts w:cs="FrankRuehl"/>
          <w:sz w:val="26"/>
          <w:sz w:val="26"/>
          <w:szCs w:val="26"/>
          <w:rtl w:val="true"/>
        </w:rPr>
        <w:t>ס</w:t>
      </w:r>
      <w:r>
        <w:rPr>
          <w:rFonts w:cs="FrankRuehl"/>
          <w:sz w:val="26"/>
          <w:szCs w:val="26"/>
          <w:rtl w:val="true"/>
        </w:rPr>
        <w:t xml:space="preserve">' </w:t>
      </w:r>
      <w:r>
        <w:rPr>
          <w:rFonts w:cs="FrankRuehl"/>
          <w:sz w:val="26"/>
          <w:sz w:val="26"/>
          <w:szCs w:val="26"/>
          <w:rtl w:val="true"/>
        </w:rPr>
        <w:t>ג</w:t>
      </w:r>
      <w:r>
        <w:rPr>
          <w:rFonts w:cs="FrankRuehl"/>
          <w:sz w:val="26"/>
          <w:szCs w:val="26"/>
          <w:rtl w:val="true"/>
        </w:rPr>
        <w:t>'</w:t>
      </w:r>
      <w:r>
        <w:rPr>
          <w:rFonts w:cs="FrankRuehl"/>
          <w:sz w:val="26"/>
          <w:sz w:val="26"/>
          <w:szCs w:val="26"/>
          <w:rtl w:val="true"/>
        </w:rPr>
        <w:t>ובראן</w:t>
      </w:r>
      <w:bookmarkStart w:id="15" w:name="LawTable"/>
      <w:bookmarkEnd w:id="15"/>
    </w:p>
    <w:p>
      <w:pPr>
        <w:pStyle w:val="Header"/>
        <w:pBdr>
          <w:top w:val="single" w:sz="4" w:space="1" w:color="000000"/>
          <w:left w:val="single" w:sz="4" w:space="4" w:color="000000"/>
          <w:bottom w:val="single" w:sz="4" w:space="1" w:color="000000"/>
          <w:right w:val="single" w:sz="4" w:space="4" w:color="000000"/>
        </w:pBdr>
        <w:tabs>
          <w:tab w:val="clear" w:pos="8306"/>
          <w:tab w:val="center" w:pos="4153" w:leader="none"/>
          <w:tab w:val="right" w:pos="8311" w:leader="none"/>
        </w:tabs>
        <w:spacing w:lineRule="exact" w:line="240" w:before="60" w:after="120"/>
        <w:ind w:hanging="283" w:start="283" w:end="0"/>
        <w:jc w:val="both"/>
        <w:rPr>
          <w:rFonts w:ascii="FrankRuehl" w:hAnsi="FrankRuehl" w:cs="FrankRuehl"/>
          <w:sz w:val="24"/>
          <w:szCs w:val="26"/>
        </w:rPr>
      </w:pPr>
      <w:r>
        <w:rPr>
          <w:rFonts w:cs="FrankRuehl" w:ascii="FrankRuehl" w:hAnsi="FrankRuehl"/>
          <w:sz w:val="24"/>
          <w:szCs w:val="26"/>
          <w:rtl w:val="true"/>
        </w:rPr>
      </w:r>
    </w:p>
    <w:p>
      <w:pPr>
        <w:pStyle w:val="Header"/>
        <w:pBdr>
          <w:top w:val="single" w:sz="4" w:space="1" w:color="000000"/>
          <w:left w:val="single" w:sz="4" w:space="4" w:color="000000"/>
          <w:bottom w:val="single" w:sz="4" w:space="1" w:color="000000"/>
          <w:right w:val="single" w:sz="4" w:space="4" w:color="000000"/>
        </w:pBdr>
        <w:tabs>
          <w:tab w:val="clear" w:pos="8306"/>
          <w:tab w:val="center" w:pos="4153" w:leader="none"/>
          <w:tab w:val="right" w:pos="8311" w:leader="none"/>
        </w:tabs>
        <w:spacing w:lineRule="exact" w:line="240" w:before="6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Header"/>
        <w:pBdr>
          <w:top w:val="single" w:sz="4" w:space="1" w:color="000000"/>
          <w:left w:val="single" w:sz="4" w:space="4" w:color="000000"/>
          <w:bottom w:val="single" w:sz="4" w:space="1" w:color="000000"/>
          <w:right w:val="single" w:sz="4" w:space="4" w:color="000000"/>
        </w:pBdr>
        <w:tabs>
          <w:tab w:val="clear" w:pos="8306"/>
          <w:tab w:val="center" w:pos="4153" w:leader="none"/>
          <w:tab w:val="right" w:pos="8311" w:leader="none"/>
        </w:tabs>
        <w:spacing w:lineRule="exact" w:line="240" w:before="60" w:after="120"/>
        <w:ind w:hanging="283" w:start="283" w:end="0"/>
        <w:jc w:val="both"/>
        <w:rPr>
          <w:rFonts w:ascii="FrankRuehl" w:hAnsi="FrankRuehl" w:cs="FrankRuehl"/>
          <w:color w:val="0000FF"/>
          <w:sz w:val="24"/>
          <w:u w:val="single"/>
        </w:rPr>
      </w:pPr>
      <w:hyperlink r:id="rId2">
        <w:r>
          <w:rPr>
            <w:rStyle w:val="Hyperlink"/>
            <w:rFonts w:ascii="FrankRuehl" w:hAnsi="FrankRuehl" w:cs="FrankRuehl"/>
            <w:sz w:val="24"/>
            <w:sz w:val="24"/>
            <w:rtl w:val="true"/>
          </w:rPr>
          <w:t>חוק העונשין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1977</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3">
        <w:r>
          <w:rPr>
            <w:rStyle w:val="Hyperlink"/>
            <w:rFonts w:cs="FrankRuehl" w:ascii="FrankRuehl" w:hAnsi="FrankRuehl"/>
            <w:sz w:val="24"/>
          </w:rPr>
          <w:t>29</w:t>
        </w:r>
      </w:hyperlink>
      <w:r>
        <w:rPr>
          <w:rFonts w:cs="FrankRuehl" w:ascii="FrankRuehl" w:hAnsi="FrankRuehl"/>
          <w:color w:val="0000FF"/>
          <w:sz w:val="24"/>
          <w:u w:val="single"/>
          <w:rtl w:val="true"/>
        </w:rPr>
        <w:t xml:space="preserve">, </w:t>
      </w:r>
      <w:hyperlink r:id="rId4">
        <w:r>
          <w:rPr>
            <w:rStyle w:val="Hyperlink"/>
            <w:rFonts w:cs="FrankRuehl" w:ascii="FrankRuehl" w:hAnsi="FrankRuehl"/>
            <w:sz w:val="24"/>
          </w:rPr>
          <w:t>144</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5">
        <w:r>
          <w:rPr>
            <w:rStyle w:val="Hyperlink"/>
            <w:rFonts w:cs="FrankRuehl" w:ascii="FrankRuehl" w:hAnsi="FrankRuehl"/>
            <w:sz w:val="24"/>
          </w:rPr>
          <w:t>144</w:t>
        </w:r>
        <w:r>
          <w:rPr>
            <w:rStyle w:val="Hyperlink"/>
            <w:rFonts w:cs="FrankRuehl" w:ascii="FrankRuehl" w:hAnsi="FrankRuehl"/>
            <w:sz w:val="24"/>
            <w:rtl w:val="true"/>
          </w:rPr>
          <w:t>(</w:t>
        </w:r>
        <w:r>
          <w:rPr>
            <w:rStyle w:val="Hyperlink"/>
            <w:rFonts w:ascii="FrankRuehl" w:hAnsi="FrankRuehl" w:cs="FrankRuehl"/>
            <w:sz w:val="24"/>
            <w:sz w:val="24"/>
            <w:rtl w:val="true"/>
          </w:rPr>
          <w:t>ב</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6">
        <w:r>
          <w:rPr>
            <w:rStyle w:val="Hyperlink"/>
            <w:rFonts w:cs="FrankRuehl" w:ascii="FrankRuehl" w:hAnsi="FrankRuehl"/>
            <w:sz w:val="24"/>
          </w:rPr>
          <w:t>144</w:t>
        </w:r>
        <w:r>
          <w:rPr>
            <w:rStyle w:val="Hyperlink"/>
            <w:rFonts w:cs="FrankRuehl" w:ascii="FrankRuehl" w:hAnsi="FrankRuehl"/>
            <w:sz w:val="24"/>
            <w:rtl w:val="true"/>
          </w:rPr>
          <w:t>(</w:t>
        </w:r>
        <w:r>
          <w:rPr>
            <w:rStyle w:val="Hyperlink"/>
            <w:rFonts w:ascii="FrankRuehl" w:hAnsi="FrankRuehl" w:cs="FrankRuehl"/>
            <w:sz w:val="24"/>
            <w:sz w:val="24"/>
            <w:rtl w:val="true"/>
          </w:rPr>
          <w:t>ב</w:t>
        </w:r>
        <w:r>
          <w:rPr>
            <w:rStyle w:val="Hyperlink"/>
            <w:rFonts w:cs="FrankRuehl" w:ascii="FrankRuehl" w:hAnsi="FrankRuehl"/>
            <w:sz w:val="24"/>
          </w:rPr>
          <w:t>2</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7">
        <w:r>
          <w:rPr>
            <w:rStyle w:val="Hyperlink"/>
            <w:rFonts w:cs="FrankRuehl" w:ascii="FrankRuehl" w:hAnsi="FrankRuehl"/>
            <w:sz w:val="24"/>
          </w:rPr>
          <w:t>186</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8">
        <w:r>
          <w:rPr>
            <w:rStyle w:val="Hyperlink"/>
            <w:rFonts w:cs="FrankRuehl" w:ascii="FrankRuehl" w:hAnsi="FrankRuehl"/>
            <w:sz w:val="24"/>
          </w:rPr>
          <w:t>273</w:t>
        </w:r>
      </w:hyperlink>
      <w:r>
        <w:rPr>
          <w:rFonts w:cs="FrankRuehl" w:ascii="FrankRuehl" w:hAnsi="FrankRuehl"/>
          <w:color w:val="0000FF"/>
          <w:sz w:val="24"/>
          <w:u w:val="single"/>
          <w:rtl w:val="true"/>
        </w:rPr>
        <w:t xml:space="preserve">, </w:t>
      </w:r>
      <w:hyperlink r:id="rId9">
        <w:r>
          <w:rPr>
            <w:rStyle w:val="Hyperlink"/>
            <w:rFonts w:cs="FrankRuehl" w:ascii="FrankRuehl" w:hAnsi="FrankRuehl"/>
            <w:sz w:val="24"/>
          </w:rPr>
          <w:t>287</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10">
        <w:r>
          <w:rPr>
            <w:rStyle w:val="Hyperlink"/>
            <w:rFonts w:cs="FrankRuehl" w:ascii="FrankRuehl" w:hAnsi="FrankRuehl"/>
            <w:sz w:val="24"/>
          </w:rPr>
          <w:t>413</w:t>
        </w:r>
        <w:r>
          <w:rPr>
            <w:rStyle w:val="Hyperlink"/>
            <w:rFonts w:ascii="FrankRuehl" w:hAnsi="FrankRuehl" w:cs="FrankRuehl"/>
            <w:sz w:val="24"/>
            <w:sz w:val="24"/>
            <w:rtl w:val="true"/>
          </w:rPr>
          <w:t xml:space="preserve">ד </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11">
        <w:r>
          <w:rPr>
            <w:rStyle w:val="Hyperlink"/>
            <w:rFonts w:cs="FrankRuehl" w:ascii="FrankRuehl" w:hAnsi="FrankRuehl"/>
            <w:sz w:val="24"/>
          </w:rPr>
          <w:t>413</w:t>
        </w:r>
        <w:r>
          <w:rPr>
            <w:rStyle w:val="Hyperlink"/>
            <w:rFonts w:ascii="FrankRuehl" w:hAnsi="FrankRuehl" w:cs="FrankRuehl"/>
            <w:sz w:val="24"/>
            <w:sz w:val="24"/>
            <w:rtl w:val="true"/>
          </w:rPr>
          <w:t>ו</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12">
        <w:r>
          <w:rPr>
            <w:rStyle w:val="Hyperlink"/>
            <w:rFonts w:cs="FrankRuehl" w:ascii="FrankRuehl" w:hAnsi="FrankRuehl"/>
            <w:sz w:val="24"/>
          </w:rPr>
          <w:t>499</w:t>
        </w:r>
        <w:r>
          <w:rPr>
            <w:rStyle w:val="Hyperlink"/>
            <w:rFonts w:cs="FrankRuehl" w:ascii="FrankRuehl" w:hAnsi="FrankRuehl"/>
            <w:sz w:val="24"/>
            <w:rtl w:val="true"/>
          </w:rPr>
          <w:t xml:space="preserve"> (</w:t>
        </w:r>
        <w:r>
          <w:rPr>
            <w:rStyle w:val="Hyperlink"/>
            <w:rFonts w:ascii="FrankRuehl" w:hAnsi="FrankRuehl" w:cs="FrankRuehl"/>
            <w:sz w:val="24"/>
            <w:sz w:val="24"/>
            <w:rtl w:val="true"/>
          </w:rPr>
          <w:t>א</w:t>
        </w:r>
        <w:r>
          <w:rPr>
            <w:rStyle w:val="Hyperlink"/>
            <w:rFonts w:cs="FrankRuehl" w:ascii="FrankRuehl" w:hAnsi="FrankRuehl"/>
            <w:sz w:val="24"/>
            <w:rtl w:val="true"/>
          </w:rPr>
          <w:t>)(</w:t>
        </w:r>
        <w:r>
          <w:rPr>
            <w:rStyle w:val="Hyperlink"/>
            <w:rFonts w:cs="FrankRuehl" w:ascii="FrankRuehl" w:hAnsi="FrankRuehl"/>
            <w:sz w:val="24"/>
          </w:rPr>
          <w:t>1</w:t>
        </w:r>
        <w:r>
          <w:rPr>
            <w:rStyle w:val="Hyperlink"/>
            <w:rFonts w:cs="FrankRuehl" w:ascii="FrankRuehl" w:hAnsi="FrankRuehl"/>
            <w:sz w:val="24"/>
            <w:rtl w:val="true"/>
          </w:rPr>
          <w:t>)</w:t>
        </w:r>
      </w:hyperlink>
    </w:p>
    <w:p>
      <w:pPr>
        <w:pStyle w:val="Header"/>
        <w:pBdr>
          <w:top w:val="single" w:sz="4" w:space="1" w:color="000000"/>
          <w:left w:val="single" w:sz="4" w:space="4" w:color="000000"/>
          <w:bottom w:val="single" w:sz="4" w:space="1" w:color="000000"/>
          <w:right w:val="single" w:sz="4" w:space="4" w:color="000000"/>
        </w:pBdr>
        <w:tabs>
          <w:tab w:val="clear" w:pos="8306"/>
          <w:tab w:val="center" w:pos="4153" w:leader="none"/>
          <w:tab w:val="right" w:pos="8311" w:leader="none"/>
        </w:tabs>
        <w:spacing w:lineRule="exact" w:line="240" w:before="60" w:after="120"/>
        <w:ind w:hanging="283" w:start="283" w:end="0"/>
        <w:jc w:val="both"/>
        <w:rPr>
          <w:rFonts w:ascii="FrankRuehl" w:hAnsi="FrankRuehl" w:cs="FrankRuehl"/>
          <w:color w:val="0000FF"/>
          <w:sz w:val="24"/>
          <w:u w:val="single"/>
        </w:rPr>
      </w:pPr>
      <w:r>
        <w:rPr>
          <w:rFonts w:cs="FrankRuehl" w:ascii="FrankRuehl" w:hAnsi="FrankRuehl"/>
          <w:color w:val="0000FF"/>
          <w:sz w:val="24"/>
          <w:u w:val="single"/>
          <w:rtl w:val="true"/>
        </w:rPr>
      </w:r>
    </w:p>
    <w:p>
      <w:pPr>
        <w:pStyle w:val="Header"/>
        <w:pBdr>
          <w:top w:val="single" w:sz="4" w:space="1" w:color="000000"/>
          <w:left w:val="single" w:sz="4" w:space="4" w:color="000000"/>
          <w:bottom w:val="single" w:sz="4" w:space="1" w:color="000000"/>
          <w:right w:val="single" w:sz="4" w:space="4" w:color="000000"/>
        </w:pBdr>
        <w:tabs>
          <w:tab w:val="clear" w:pos="8306"/>
          <w:tab w:val="center" w:pos="4153" w:leader="none"/>
          <w:tab w:val="right" w:pos="8311" w:leader="none"/>
        </w:tabs>
        <w:spacing w:lineRule="exact" w:line="320" w:before="60" w:after="60"/>
        <w:ind w:end="0"/>
        <w:jc w:val="start"/>
        <w:rPr>
          <w:rFonts w:ascii="FrankRuehl" w:hAnsi="FrankRuehl" w:cs="FrankRuehl"/>
          <w:sz w:val="26"/>
          <w:szCs w:val="26"/>
        </w:rPr>
      </w:pPr>
      <w:r>
        <w:rPr>
          <w:rFonts w:cs="FrankRuehl" w:ascii="FrankRuehl" w:hAnsi="FrankRuehl"/>
          <w:sz w:val="26"/>
          <w:szCs w:val="26"/>
          <w:rtl w:val="true"/>
        </w:rPr>
      </w:r>
      <w:bookmarkStart w:id="16" w:name="LawTable_End"/>
      <w:bookmarkStart w:id="17" w:name="LawTable_End"/>
      <w:bookmarkEnd w:id="17"/>
    </w:p>
    <w:p>
      <w:pPr>
        <w:pStyle w:val="Header"/>
        <w:pBdr>
          <w:top w:val="single" w:sz="4" w:space="1" w:color="000000"/>
          <w:left w:val="single" w:sz="4" w:space="4" w:color="000000"/>
          <w:bottom w:val="single" w:sz="4" w:space="1" w:color="000000"/>
          <w:right w:val="single" w:sz="4" w:space="4" w:color="000000"/>
        </w:pBdr>
        <w:tabs>
          <w:tab w:val="clear" w:pos="8306"/>
          <w:tab w:val="center" w:pos="4153" w:leader="none"/>
          <w:tab w:val="right" w:pos="8311" w:leader="none"/>
        </w:tabs>
        <w:spacing w:lineRule="exact" w:line="320" w:before="60" w:after="60"/>
        <w:ind w:end="0"/>
        <w:jc w:val="start"/>
        <w:rPr>
          <w:rFonts w:cs="FrankRuehl"/>
          <w:sz w:val="26"/>
          <w:szCs w:val="26"/>
        </w:rPr>
      </w:pPr>
      <w:r>
        <w:rPr>
          <w:rFonts w:cs="FrankRuehl"/>
          <w:sz w:val="26"/>
          <w:szCs w:val="26"/>
          <w:rtl w:val="true"/>
        </w:rPr>
      </w:r>
    </w:p>
    <w:p>
      <w:pPr>
        <w:pStyle w:val="Header"/>
        <w:pBdr>
          <w:top w:val="single" w:sz="4" w:space="1" w:color="000000"/>
          <w:left w:val="single" w:sz="4" w:space="4" w:color="000000"/>
          <w:bottom w:val="single" w:sz="4" w:space="1" w:color="000000"/>
          <w:right w:val="single" w:sz="4" w:space="4" w:color="000000"/>
        </w:pBdr>
        <w:tabs>
          <w:tab w:val="clear" w:pos="8306"/>
          <w:tab w:val="center" w:pos="4153" w:leader="none"/>
          <w:tab w:val="right" w:pos="8311" w:leader="none"/>
        </w:tabs>
        <w:spacing w:lineRule="exact" w:line="320" w:before="60" w:after="60"/>
        <w:ind w:end="0"/>
        <w:jc w:val="start"/>
        <w:rPr>
          <w:rFonts w:cs="FrankRuehl"/>
          <w:color w:val="000000"/>
          <w:sz w:val="26"/>
          <w:szCs w:val="26"/>
        </w:rPr>
      </w:pPr>
      <w:r>
        <w:rPr>
          <w:rFonts w:cs="FrankRuehl"/>
          <w:color w:val="000000"/>
          <w:sz w:val="26"/>
          <w:szCs w:val="26"/>
          <w:rtl w:val="true"/>
        </w:rPr>
      </w:r>
    </w:p>
    <w:p>
      <w:pPr>
        <w:pStyle w:val="Heading1"/>
        <w:ind w:end="0"/>
        <w:jc w:val="center"/>
        <w:rPr>
          <w:rFonts w:cs="FrankRuehl"/>
          <w:b w:val="false"/>
          <w:bCs w:val="false"/>
          <w:color w:val="000000"/>
          <w:sz w:val="34"/>
          <w:szCs w:val="26"/>
          <w:u w:val="none"/>
        </w:rPr>
      </w:pPr>
      <w:r>
        <w:rPr>
          <w:rFonts w:cs="FrankRuehl"/>
          <w:b w:val="false"/>
          <w:bCs w:val="false"/>
          <w:color w:val="000000"/>
          <w:sz w:val="34"/>
          <w:szCs w:val="26"/>
          <w:u w:val="none"/>
          <w:rtl w:val="true"/>
        </w:rPr>
      </w:r>
    </w:p>
    <w:p>
      <w:pPr>
        <w:pStyle w:val="Heading1"/>
        <w:ind w:end="0"/>
        <w:jc w:val="center"/>
        <w:rPr>
          <w:b w:val="false"/>
          <w:bCs w:val="false"/>
          <w:sz w:val="34"/>
          <w:u w:val="none"/>
        </w:rPr>
      </w:pPr>
      <w:r>
        <w:rPr>
          <w:b w:val="false"/>
          <w:bCs w:val="false"/>
          <w:sz w:val="34"/>
          <w:u w:val="none"/>
          <w:rtl w:val="true"/>
        </w:rPr>
      </w:r>
    </w:p>
    <w:p>
      <w:pPr>
        <w:pStyle w:val="Heading1"/>
        <w:ind w:end="0"/>
        <w:jc w:val="center"/>
        <w:rPr>
          <w:sz w:val="34"/>
          <w:u w:val="none"/>
        </w:rPr>
      </w:pPr>
      <w:r>
        <w:rPr>
          <w:sz w:val="34"/>
          <w:u w:val="none"/>
          <w:rtl w:val="true"/>
        </w:rPr>
      </w:r>
    </w:p>
    <w:p>
      <w:pPr>
        <w:pStyle w:val="Normal"/>
        <w:ind w:end="0"/>
        <w:jc w:val="center"/>
        <w:rPr>
          <w:b/>
          <w:bCs/>
          <w:sz w:val="34"/>
          <w:szCs w:val="32"/>
          <w:u w:val="single"/>
        </w:rPr>
      </w:pPr>
      <w:bookmarkStart w:id="18" w:name="LastJudge"/>
      <w:bookmarkStart w:id="19" w:name="סוג_מסמך"/>
      <w:bookmarkStart w:id="20" w:name="PsakDin"/>
      <w:bookmarkEnd w:id="18"/>
      <w:bookmarkEnd w:id="19"/>
      <w:bookmarkEnd w:id="20"/>
      <w:r>
        <w:rPr>
          <w:b/>
          <w:b/>
          <w:bCs/>
          <w:sz w:val="34"/>
          <w:sz w:val="34"/>
          <w:szCs w:val="32"/>
          <w:u w:val="single"/>
          <w:rtl w:val="true"/>
        </w:rPr>
        <w:t>גזר</w:t>
      </w:r>
      <w:r>
        <w:rPr>
          <w:rFonts w:cs="Times New Roman"/>
          <w:b/>
          <w:b/>
          <w:bCs/>
          <w:sz w:val="34"/>
          <w:sz w:val="34"/>
          <w:szCs w:val="32"/>
          <w:u w:val="single"/>
          <w:rtl w:val="true"/>
        </w:rPr>
        <w:t xml:space="preserve"> </w:t>
      </w:r>
      <w:r>
        <w:rPr>
          <w:b/>
          <w:b/>
          <w:bCs/>
          <w:sz w:val="34"/>
          <w:sz w:val="34"/>
          <w:szCs w:val="32"/>
          <w:u w:val="single"/>
          <w:rtl w:val="true"/>
        </w:rPr>
        <w:t>דין</w:t>
      </w:r>
    </w:p>
    <w:p>
      <w:pPr>
        <w:pStyle w:val="Normal"/>
        <w:ind w:end="0"/>
        <w:jc w:val="both"/>
        <w:rPr>
          <w:rFonts w:ascii="Arial" w:hAnsi="Arial" w:cs="Arial"/>
          <w:b/>
          <w:bCs/>
          <w:sz w:val="26"/>
          <w:szCs w:val="26"/>
          <w:u w:val="single"/>
        </w:rPr>
      </w:pPr>
      <w:r>
        <w:rPr>
          <w:rFonts w:cs="Arial" w:ascii="Arial" w:hAnsi="Arial"/>
          <w:b/>
          <w:bCs/>
          <w:sz w:val="26"/>
          <w:szCs w:val="26"/>
          <w:u w:val="single"/>
          <w:rtl w:val="true"/>
        </w:rPr>
      </w:r>
      <w:bookmarkStart w:id="21" w:name="PsakDin"/>
      <w:bookmarkStart w:id="22" w:name="PsakDin"/>
      <w:bookmarkEnd w:id="22"/>
    </w:p>
    <w:p>
      <w:pPr>
        <w:pStyle w:val="Normal"/>
        <w:numPr>
          <w:ilvl w:val="0"/>
          <w:numId w:val="4"/>
        </w:numPr>
        <w:ind w:hanging="720" w:start="1080" w:end="0"/>
        <w:jc w:val="both"/>
        <w:rPr>
          <w:rFonts w:ascii="Arial" w:hAnsi="Arial" w:cs="Arial"/>
          <w:sz w:val="24"/>
        </w:rPr>
      </w:pPr>
      <w:bookmarkStart w:id="23" w:name="ABSTRACT_START"/>
      <w:bookmarkEnd w:id="23"/>
      <w:r>
        <w:rPr>
          <w:rFonts w:ascii="Arial" w:hAnsi="Arial" w:cs="Arial"/>
          <w:sz w:val="22"/>
          <w:sz w:val="22"/>
          <w:rtl w:val="true"/>
        </w:rPr>
        <w:t>הנאשם הורשע על פי הודאתו בעבירה של קשירת קשר לביצוע פשע</w:t>
      </w:r>
      <w:r>
        <w:rPr>
          <w:rFonts w:cs="Arial" w:ascii="Arial" w:hAnsi="Arial"/>
          <w:sz w:val="22"/>
          <w:rtl w:val="true"/>
        </w:rPr>
        <w:t xml:space="preserve">, </w:t>
      </w:r>
      <w:r>
        <w:rPr>
          <w:rFonts w:ascii="Arial" w:hAnsi="Arial" w:cs="Arial"/>
          <w:sz w:val="22"/>
          <w:sz w:val="22"/>
          <w:rtl w:val="true"/>
        </w:rPr>
        <w:t xml:space="preserve">לפי סעיף </w:t>
      </w:r>
      <w:hyperlink r:id="rId13">
        <w:r>
          <w:rPr>
            <w:rStyle w:val="Hyperlink"/>
            <w:rFonts w:cs="Arial" w:ascii="Arial" w:hAnsi="Arial"/>
            <w:color w:val="0000FF"/>
            <w:sz w:val="22"/>
            <w:u w:val="single"/>
          </w:rPr>
          <w:t>499</w:t>
        </w:r>
        <w:r>
          <w:rPr>
            <w:rStyle w:val="Hyperlink"/>
            <w:rFonts w:cs="Arial" w:ascii="Arial" w:hAnsi="Arial"/>
            <w:color w:val="0000FF"/>
            <w:sz w:val="22"/>
            <w:u w:val="single"/>
            <w:rtl w:val="true"/>
          </w:rPr>
          <w:t xml:space="preserve"> (</w:t>
        </w:r>
        <w:r>
          <w:rPr>
            <w:rStyle w:val="Hyperlink"/>
            <w:rFonts w:ascii="Arial" w:hAnsi="Arial" w:cs="Arial"/>
            <w:color w:val="0000FF"/>
            <w:sz w:val="22"/>
            <w:sz w:val="22"/>
            <w:u w:val="single"/>
            <w:rtl w:val="true"/>
          </w:rPr>
          <w:t>א</w:t>
        </w:r>
        <w:r>
          <w:rPr>
            <w:rStyle w:val="Hyperlink"/>
            <w:rFonts w:cs="Arial" w:ascii="Arial" w:hAnsi="Arial"/>
            <w:color w:val="0000FF"/>
            <w:sz w:val="22"/>
            <w:u w:val="single"/>
            <w:rtl w:val="true"/>
          </w:rPr>
          <w:t>)(</w:t>
        </w:r>
        <w:r>
          <w:rPr>
            <w:rStyle w:val="Hyperlink"/>
            <w:rFonts w:cs="Arial" w:ascii="Arial" w:hAnsi="Arial"/>
            <w:color w:val="0000FF"/>
            <w:sz w:val="22"/>
            <w:u w:val="single"/>
          </w:rPr>
          <w:t>1</w:t>
        </w:r>
        <w:r>
          <w:rPr>
            <w:rStyle w:val="Hyperlink"/>
            <w:rFonts w:cs="Arial" w:ascii="Arial" w:hAnsi="Arial"/>
            <w:color w:val="0000FF"/>
            <w:sz w:val="22"/>
            <w:u w:val="single"/>
            <w:rtl w:val="true"/>
          </w:rPr>
          <w:t>)</w:t>
        </w:r>
      </w:hyperlink>
      <w:r>
        <w:rPr>
          <w:rFonts w:cs="Arial" w:ascii="Arial" w:hAnsi="Arial"/>
          <w:sz w:val="22"/>
          <w:rtl w:val="true"/>
        </w:rPr>
        <w:t xml:space="preserve"> </w:t>
      </w:r>
      <w:r>
        <w:rPr>
          <w:rFonts w:ascii="Arial" w:hAnsi="Arial" w:cs="Arial"/>
          <w:sz w:val="22"/>
          <w:sz w:val="22"/>
          <w:rtl w:val="true"/>
        </w:rPr>
        <w:t>ל</w:t>
      </w:r>
      <w:hyperlink r:id="rId14">
        <w:r>
          <w:rPr>
            <w:rStyle w:val="Hyperlink"/>
            <w:rFonts w:ascii="Arial" w:hAnsi="Arial" w:cs="Arial"/>
            <w:sz w:val="22"/>
            <w:sz w:val="22"/>
            <w:rtl w:val="true"/>
          </w:rPr>
          <w:t>חוק העונשין</w:t>
        </w:r>
      </w:hyperlink>
      <w:r>
        <w:rPr>
          <w:rFonts w:ascii="Arial" w:hAnsi="Arial" w:cs="Arial"/>
          <w:sz w:val="22"/>
          <w:sz w:val="22"/>
          <w:rtl w:val="true"/>
        </w:rPr>
        <w:t xml:space="preserve"> התשל</w:t>
      </w:r>
      <w:r>
        <w:rPr>
          <w:rFonts w:cs="Arial" w:ascii="Arial" w:hAnsi="Arial"/>
          <w:sz w:val="22"/>
          <w:rtl w:val="true"/>
        </w:rPr>
        <w:t>"</w:t>
      </w:r>
      <w:r>
        <w:rPr>
          <w:rFonts w:ascii="Arial" w:hAnsi="Arial" w:cs="Arial"/>
          <w:sz w:val="22"/>
          <w:sz w:val="22"/>
          <w:rtl w:val="true"/>
        </w:rPr>
        <w:t xml:space="preserve">ז – </w:t>
      </w:r>
      <w:r>
        <w:rPr>
          <w:rFonts w:cs="Arial" w:ascii="Arial" w:hAnsi="Arial"/>
          <w:sz w:val="22"/>
        </w:rPr>
        <w:t>1977</w:t>
      </w:r>
      <w:r>
        <w:rPr>
          <w:rFonts w:cs="Arial" w:ascii="Arial" w:hAnsi="Arial"/>
          <w:sz w:val="22"/>
          <w:rtl w:val="true"/>
        </w:rPr>
        <w:t xml:space="preserve"> (</w:t>
      </w:r>
      <w:r>
        <w:rPr>
          <w:rFonts w:ascii="Arial" w:hAnsi="Arial" w:cs="Arial"/>
          <w:sz w:val="22"/>
          <w:sz w:val="22"/>
          <w:rtl w:val="true"/>
        </w:rPr>
        <w:t>להלן</w:t>
      </w:r>
      <w:r>
        <w:rPr>
          <w:rFonts w:cs="Arial" w:ascii="Arial" w:hAnsi="Arial"/>
          <w:sz w:val="22"/>
          <w:rtl w:val="true"/>
        </w:rPr>
        <w:t>: "</w:t>
      </w:r>
      <w:r>
        <w:rPr>
          <w:rFonts w:ascii="Arial" w:hAnsi="Arial" w:cs="Arial"/>
          <w:sz w:val="22"/>
          <w:sz w:val="22"/>
          <w:rtl w:val="true"/>
        </w:rPr>
        <w:t>חוק העונשין</w:t>
      </w:r>
      <w:r>
        <w:rPr>
          <w:rFonts w:cs="Arial" w:ascii="Arial" w:hAnsi="Arial"/>
          <w:sz w:val="22"/>
          <w:rtl w:val="true"/>
        </w:rPr>
        <w:t xml:space="preserve">"), </w:t>
      </w:r>
      <w:r>
        <w:rPr>
          <w:rFonts w:ascii="Arial" w:hAnsi="Arial" w:cs="Arial"/>
          <w:sz w:val="22"/>
          <w:sz w:val="22"/>
          <w:rtl w:val="true"/>
        </w:rPr>
        <w:t xml:space="preserve">עבירה של פריצה לרכב לפי </w:t>
      </w:r>
      <w:hyperlink r:id="rId15">
        <w:r>
          <w:rPr>
            <w:rStyle w:val="Hyperlink"/>
            <w:rFonts w:ascii="Arial" w:hAnsi="Arial" w:cs="Arial"/>
            <w:color w:val="0000FF"/>
            <w:sz w:val="22"/>
            <w:sz w:val="22"/>
            <w:u w:val="single"/>
            <w:rtl w:val="true"/>
          </w:rPr>
          <w:t xml:space="preserve">סעיף </w:t>
        </w:r>
        <w:r>
          <w:rPr>
            <w:rStyle w:val="Hyperlink"/>
            <w:rFonts w:cs="Arial" w:ascii="Arial" w:hAnsi="Arial"/>
            <w:color w:val="0000FF"/>
            <w:sz w:val="22"/>
            <w:u w:val="single"/>
          </w:rPr>
          <w:t>413</w:t>
        </w:r>
        <w:r>
          <w:rPr>
            <w:rStyle w:val="Hyperlink"/>
            <w:rFonts w:ascii="Arial" w:hAnsi="Arial" w:cs="Arial"/>
            <w:color w:val="0000FF"/>
            <w:sz w:val="22"/>
            <w:sz w:val="22"/>
            <w:u w:val="single"/>
            <w:rtl w:val="true"/>
          </w:rPr>
          <w:t>ו</w:t>
        </w:r>
        <w:r>
          <w:rPr>
            <w:rStyle w:val="Hyperlink"/>
            <w:rFonts w:cs="Arial" w:ascii="Arial" w:hAnsi="Arial"/>
            <w:color w:val="0000FF"/>
            <w:sz w:val="22"/>
            <w:u w:val="single"/>
            <w:rtl w:val="true"/>
          </w:rPr>
          <w:t>'</w:t>
        </w:r>
      </w:hyperlink>
      <w:r>
        <w:rPr>
          <w:rFonts w:cs="Arial" w:ascii="Arial" w:hAnsi="Arial"/>
          <w:sz w:val="22"/>
          <w:rtl w:val="true"/>
        </w:rPr>
        <w:t xml:space="preserve"> </w:t>
      </w:r>
      <w:r>
        <w:rPr>
          <w:rFonts w:ascii="Arial" w:hAnsi="Arial" w:cs="Arial"/>
          <w:sz w:val="22"/>
          <w:sz w:val="22"/>
          <w:rtl w:val="true"/>
        </w:rPr>
        <w:t xml:space="preserve">לחוק העונשין בצירוף עם </w:t>
      </w:r>
      <w:hyperlink r:id="rId16">
        <w:r>
          <w:rPr>
            <w:rStyle w:val="Hyperlink"/>
            <w:rFonts w:ascii="Arial" w:hAnsi="Arial" w:cs="Arial"/>
            <w:color w:val="0000FF"/>
            <w:sz w:val="22"/>
            <w:sz w:val="22"/>
            <w:u w:val="single"/>
            <w:rtl w:val="true"/>
          </w:rPr>
          <w:t xml:space="preserve">סעיף </w:t>
        </w:r>
        <w:r>
          <w:rPr>
            <w:rStyle w:val="Hyperlink"/>
            <w:rFonts w:cs="Arial" w:ascii="Arial" w:hAnsi="Arial"/>
            <w:color w:val="0000FF"/>
            <w:sz w:val="22"/>
            <w:u w:val="single"/>
          </w:rPr>
          <w:t>29</w:t>
        </w:r>
      </w:hyperlink>
      <w:r>
        <w:rPr>
          <w:rFonts w:cs="Arial" w:ascii="Arial" w:hAnsi="Arial"/>
          <w:sz w:val="22"/>
          <w:rtl w:val="true"/>
        </w:rPr>
        <w:t xml:space="preserve"> </w:t>
      </w:r>
      <w:r>
        <w:rPr>
          <w:rFonts w:ascii="Arial" w:hAnsi="Arial" w:cs="Arial"/>
          <w:sz w:val="22"/>
          <w:sz w:val="22"/>
          <w:rtl w:val="true"/>
        </w:rPr>
        <w:t>לחוק העונשין</w:t>
      </w:r>
      <w:bookmarkStart w:id="24" w:name="ABSTRACT_END"/>
      <w:bookmarkEnd w:id="24"/>
      <w:r>
        <w:rPr>
          <w:rFonts w:cs="Arial" w:ascii="Arial" w:hAnsi="Arial"/>
          <w:sz w:val="22"/>
          <w:rtl w:val="true"/>
        </w:rPr>
        <w:t xml:space="preserve">, </w:t>
      </w:r>
      <w:r>
        <w:rPr>
          <w:rFonts w:ascii="Arial" w:hAnsi="Arial" w:cs="Arial"/>
          <w:sz w:val="22"/>
          <w:sz w:val="22"/>
          <w:rtl w:val="true"/>
        </w:rPr>
        <w:t xml:space="preserve">עבירה של גניבה מרכב לפי סעיף </w:t>
      </w:r>
      <w:hyperlink r:id="rId17">
        <w:r>
          <w:rPr>
            <w:rStyle w:val="Hyperlink"/>
            <w:rFonts w:cs="Arial" w:ascii="Arial" w:hAnsi="Arial"/>
            <w:color w:val="0000FF"/>
            <w:sz w:val="22"/>
            <w:u w:val="single"/>
          </w:rPr>
          <w:t>413</w:t>
        </w:r>
        <w:r>
          <w:rPr>
            <w:rStyle w:val="Hyperlink"/>
            <w:rFonts w:ascii="Arial" w:hAnsi="Arial" w:cs="Arial"/>
            <w:color w:val="0000FF"/>
            <w:sz w:val="22"/>
            <w:sz w:val="22"/>
            <w:u w:val="single"/>
            <w:rtl w:val="true"/>
          </w:rPr>
          <w:t xml:space="preserve">ד </w:t>
        </w:r>
        <w:r>
          <w:rPr>
            <w:rStyle w:val="Hyperlink"/>
            <w:rFonts w:cs="Arial" w:ascii="Arial" w:hAnsi="Arial"/>
            <w:color w:val="0000FF"/>
            <w:sz w:val="22"/>
            <w:u w:val="single"/>
            <w:rtl w:val="true"/>
          </w:rPr>
          <w:t>(</w:t>
        </w:r>
        <w:r>
          <w:rPr>
            <w:rStyle w:val="Hyperlink"/>
            <w:rFonts w:ascii="Arial" w:hAnsi="Arial" w:cs="Arial"/>
            <w:color w:val="0000FF"/>
            <w:sz w:val="22"/>
            <w:sz w:val="22"/>
            <w:u w:val="single"/>
            <w:rtl w:val="true"/>
          </w:rPr>
          <w:t>א</w:t>
        </w:r>
        <w:r>
          <w:rPr>
            <w:rStyle w:val="Hyperlink"/>
            <w:rFonts w:cs="Arial" w:ascii="Arial" w:hAnsi="Arial"/>
            <w:color w:val="0000FF"/>
            <w:sz w:val="22"/>
            <w:u w:val="single"/>
            <w:rtl w:val="true"/>
          </w:rPr>
          <w:t>)</w:t>
        </w:r>
      </w:hyperlink>
      <w:r>
        <w:rPr>
          <w:rFonts w:cs="Arial" w:ascii="Arial" w:hAnsi="Arial"/>
          <w:sz w:val="22"/>
          <w:rtl w:val="true"/>
        </w:rPr>
        <w:t xml:space="preserve"> </w:t>
      </w:r>
      <w:r>
        <w:rPr>
          <w:rFonts w:ascii="Arial" w:hAnsi="Arial" w:cs="Arial"/>
          <w:sz w:val="22"/>
          <w:sz w:val="22"/>
          <w:rtl w:val="true"/>
        </w:rPr>
        <w:t xml:space="preserve">לחוק העונשין בצירוף עם </w:t>
      </w:r>
      <w:hyperlink r:id="rId18">
        <w:r>
          <w:rPr>
            <w:rStyle w:val="Hyperlink"/>
            <w:rFonts w:ascii="Arial" w:hAnsi="Arial" w:cs="Arial"/>
            <w:color w:val="0000FF"/>
            <w:sz w:val="22"/>
            <w:sz w:val="22"/>
            <w:u w:val="single"/>
            <w:rtl w:val="true"/>
          </w:rPr>
          <w:t xml:space="preserve">סעיף </w:t>
        </w:r>
        <w:r>
          <w:rPr>
            <w:rStyle w:val="Hyperlink"/>
            <w:rFonts w:cs="Arial" w:ascii="Arial" w:hAnsi="Arial"/>
            <w:color w:val="0000FF"/>
            <w:sz w:val="22"/>
            <w:u w:val="single"/>
          </w:rPr>
          <w:t>29</w:t>
        </w:r>
      </w:hyperlink>
      <w:r>
        <w:rPr>
          <w:rFonts w:cs="Arial" w:ascii="Arial" w:hAnsi="Arial"/>
          <w:sz w:val="22"/>
          <w:rtl w:val="true"/>
        </w:rPr>
        <w:t xml:space="preserve"> </w:t>
      </w:r>
      <w:r>
        <w:rPr>
          <w:rFonts w:ascii="Arial" w:hAnsi="Arial" w:cs="Arial"/>
          <w:sz w:val="22"/>
          <w:sz w:val="22"/>
          <w:rtl w:val="true"/>
        </w:rPr>
        <w:t xml:space="preserve">לחוק העונשין ועבירות בנשק לפי </w:t>
      </w:r>
      <w:hyperlink r:id="rId19">
        <w:r>
          <w:rPr>
            <w:rStyle w:val="Hyperlink"/>
            <w:rFonts w:ascii="Arial" w:hAnsi="Arial" w:cs="Arial"/>
            <w:color w:val="0000FF"/>
            <w:sz w:val="22"/>
            <w:sz w:val="22"/>
            <w:u w:val="single"/>
            <w:rtl w:val="true"/>
          </w:rPr>
          <w:t xml:space="preserve">סעיפים </w:t>
        </w:r>
        <w:r>
          <w:rPr>
            <w:rStyle w:val="Hyperlink"/>
            <w:rFonts w:cs="Arial" w:ascii="Arial" w:hAnsi="Arial"/>
            <w:color w:val="0000FF"/>
            <w:sz w:val="22"/>
            <w:u w:val="single"/>
          </w:rPr>
          <w:t>144</w:t>
        </w:r>
        <w:r>
          <w:rPr>
            <w:rStyle w:val="Hyperlink"/>
            <w:rFonts w:cs="Arial" w:ascii="Arial" w:hAnsi="Arial"/>
            <w:color w:val="0000FF"/>
            <w:sz w:val="22"/>
            <w:u w:val="single"/>
            <w:rtl w:val="true"/>
          </w:rPr>
          <w:t>(</w:t>
        </w:r>
        <w:r>
          <w:rPr>
            <w:rStyle w:val="Hyperlink"/>
            <w:rFonts w:ascii="Arial" w:hAnsi="Arial" w:cs="Arial"/>
            <w:color w:val="0000FF"/>
            <w:sz w:val="22"/>
            <w:sz w:val="22"/>
            <w:u w:val="single"/>
            <w:rtl w:val="true"/>
          </w:rPr>
          <w:t>ב</w:t>
        </w:r>
        <w:r>
          <w:rPr>
            <w:rStyle w:val="Hyperlink"/>
            <w:rFonts w:cs="Arial" w:ascii="Arial" w:hAnsi="Arial"/>
            <w:color w:val="0000FF"/>
            <w:sz w:val="22"/>
            <w:u w:val="single"/>
          </w:rPr>
          <w:t>2</w:t>
        </w:r>
        <w:r>
          <w:rPr>
            <w:rStyle w:val="Hyperlink"/>
            <w:rFonts w:cs="Arial" w:ascii="Arial" w:hAnsi="Arial"/>
            <w:color w:val="0000FF"/>
            <w:sz w:val="22"/>
            <w:u w:val="single"/>
            <w:rtl w:val="true"/>
          </w:rPr>
          <w:t>)</w:t>
        </w:r>
      </w:hyperlink>
      <w:r>
        <w:rPr>
          <w:rFonts w:cs="Arial" w:ascii="Arial" w:hAnsi="Arial"/>
          <w:sz w:val="22"/>
          <w:rtl w:val="true"/>
        </w:rPr>
        <w:t xml:space="preserve">, </w:t>
      </w:r>
      <w:hyperlink r:id="rId20">
        <w:r>
          <w:rPr>
            <w:rStyle w:val="Hyperlink"/>
            <w:rFonts w:cs="Arial" w:ascii="Arial" w:hAnsi="Arial"/>
            <w:color w:val="0000FF"/>
            <w:sz w:val="22"/>
            <w:u w:val="single"/>
          </w:rPr>
          <w:t>144</w:t>
        </w:r>
        <w:r>
          <w:rPr>
            <w:rStyle w:val="Hyperlink"/>
            <w:rFonts w:cs="Arial" w:ascii="Arial" w:hAnsi="Arial"/>
            <w:color w:val="0000FF"/>
            <w:sz w:val="22"/>
            <w:u w:val="single"/>
            <w:rtl w:val="true"/>
          </w:rPr>
          <w:t>(</w:t>
        </w:r>
        <w:r>
          <w:rPr>
            <w:rStyle w:val="Hyperlink"/>
            <w:rFonts w:ascii="Arial" w:hAnsi="Arial" w:cs="Arial"/>
            <w:color w:val="0000FF"/>
            <w:sz w:val="22"/>
            <w:sz w:val="22"/>
            <w:u w:val="single"/>
            <w:rtl w:val="true"/>
          </w:rPr>
          <w:t>ב</w:t>
        </w:r>
        <w:r>
          <w:rPr>
            <w:rStyle w:val="Hyperlink"/>
            <w:rFonts w:cs="Arial" w:ascii="Arial" w:hAnsi="Arial"/>
            <w:color w:val="0000FF"/>
            <w:sz w:val="22"/>
            <w:u w:val="single"/>
            <w:rtl w:val="true"/>
          </w:rPr>
          <w:t>),</w:t>
        </w:r>
      </w:hyperlink>
      <w:r>
        <w:rPr>
          <w:rFonts w:cs="Arial" w:ascii="Arial" w:hAnsi="Arial"/>
          <w:sz w:val="22"/>
          <w:rtl w:val="true"/>
        </w:rPr>
        <w:t xml:space="preserve"> </w:t>
      </w:r>
      <w:hyperlink r:id="rId21">
        <w:r>
          <w:rPr>
            <w:rStyle w:val="Hyperlink"/>
            <w:rFonts w:cs="Arial" w:ascii="Arial" w:hAnsi="Arial"/>
            <w:color w:val="0000FF"/>
            <w:sz w:val="22"/>
            <w:u w:val="single"/>
          </w:rPr>
          <w:t>144</w:t>
        </w:r>
        <w:r>
          <w:rPr>
            <w:rStyle w:val="Hyperlink"/>
            <w:rFonts w:cs="Arial" w:ascii="Arial" w:hAnsi="Arial"/>
            <w:color w:val="0000FF"/>
            <w:sz w:val="22"/>
            <w:u w:val="single"/>
            <w:rtl w:val="true"/>
          </w:rPr>
          <w:t>(</w:t>
        </w:r>
        <w:r>
          <w:rPr>
            <w:rStyle w:val="Hyperlink"/>
            <w:rFonts w:ascii="Arial" w:hAnsi="Arial" w:cs="Arial"/>
            <w:color w:val="0000FF"/>
            <w:sz w:val="22"/>
            <w:sz w:val="22"/>
            <w:u w:val="single"/>
            <w:rtl w:val="true"/>
          </w:rPr>
          <w:t>א</w:t>
        </w:r>
        <w:r>
          <w:rPr>
            <w:rStyle w:val="Hyperlink"/>
            <w:rFonts w:cs="Arial" w:ascii="Arial" w:hAnsi="Arial"/>
            <w:color w:val="0000FF"/>
            <w:sz w:val="22"/>
            <w:u w:val="single"/>
            <w:rtl w:val="true"/>
          </w:rPr>
          <w:t>)+</w:t>
        </w:r>
      </w:hyperlink>
      <w:r>
        <w:rPr>
          <w:rFonts w:cs="Arial" w:ascii="Arial" w:hAnsi="Arial"/>
          <w:sz w:val="22"/>
          <w:rtl w:val="true"/>
        </w:rPr>
        <w:t xml:space="preserve"> </w:t>
      </w:r>
      <w:hyperlink r:id="rId22">
        <w:r>
          <w:rPr>
            <w:rStyle w:val="Hyperlink"/>
            <w:rFonts w:cs="Arial" w:ascii="Arial" w:hAnsi="Arial"/>
            <w:color w:val="0000FF"/>
            <w:sz w:val="22"/>
            <w:u w:val="single"/>
          </w:rPr>
          <w:t>29</w:t>
        </w:r>
      </w:hyperlink>
      <w:r>
        <w:rPr>
          <w:rFonts w:cs="Arial" w:ascii="Arial" w:hAnsi="Arial"/>
          <w:sz w:val="22"/>
          <w:rtl w:val="true"/>
        </w:rPr>
        <w:t xml:space="preserve"> </w:t>
      </w:r>
      <w:r>
        <w:rPr>
          <w:rFonts w:ascii="Arial" w:hAnsi="Arial" w:cs="Arial"/>
          <w:sz w:val="22"/>
          <w:sz w:val="22"/>
          <w:rtl w:val="true"/>
        </w:rPr>
        <w:t>לחוק העונשין</w:t>
      </w:r>
      <w:r>
        <w:rPr>
          <w:rFonts w:cs="Arial" w:ascii="Arial" w:hAnsi="Arial"/>
          <w:sz w:val="22"/>
          <w:rtl w:val="true"/>
        </w:rPr>
        <w:t xml:space="preserve">. </w:t>
      </w:r>
      <w:r>
        <w:rPr>
          <w:rFonts w:ascii="Arial" w:hAnsi="Arial" w:cs="Arial"/>
          <w:sz w:val="22"/>
          <w:sz w:val="22"/>
          <w:rtl w:val="true"/>
        </w:rPr>
        <w:t xml:space="preserve">כמו כן הורשע הנאשם בעבירה של הפרת הוראה חוקית לפי </w:t>
      </w:r>
      <w:hyperlink r:id="rId23">
        <w:r>
          <w:rPr>
            <w:rStyle w:val="Hyperlink"/>
            <w:rFonts w:ascii="Arial" w:hAnsi="Arial" w:cs="Arial"/>
            <w:color w:val="0000FF"/>
            <w:sz w:val="22"/>
            <w:sz w:val="22"/>
            <w:u w:val="single"/>
            <w:rtl w:val="true"/>
          </w:rPr>
          <w:t xml:space="preserve">סעיף </w:t>
        </w:r>
        <w:r>
          <w:rPr>
            <w:rStyle w:val="Hyperlink"/>
            <w:rFonts w:cs="Arial" w:ascii="Arial" w:hAnsi="Arial"/>
            <w:color w:val="0000FF"/>
            <w:sz w:val="22"/>
            <w:u w:val="single"/>
          </w:rPr>
          <w:t>287</w:t>
        </w:r>
        <w:r>
          <w:rPr>
            <w:rStyle w:val="Hyperlink"/>
            <w:rFonts w:cs="Arial" w:ascii="Arial" w:hAnsi="Arial"/>
            <w:color w:val="0000FF"/>
            <w:sz w:val="22"/>
            <w:u w:val="single"/>
            <w:rtl w:val="true"/>
          </w:rPr>
          <w:t>(</w:t>
        </w:r>
        <w:r>
          <w:rPr>
            <w:rStyle w:val="Hyperlink"/>
            <w:rFonts w:ascii="Arial" w:hAnsi="Arial" w:cs="Arial"/>
            <w:color w:val="0000FF"/>
            <w:sz w:val="22"/>
            <w:sz w:val="22"/>
            <w:u w:val="single"/>
            <w:rtl w:val="true"/>
          </w:rPr>
          <w:t>א</w:t>
        </w:r>
        <w:r>
          <w:rPr>
            <w:rStyle w:val="Hyperlink"/>
            <w:rFonts w:cs="Arial" w:ascii="Arial" w:hAnsi="Arial"/>
            <w:color w:val="0000FF"/>
            <w:sz w:val="22"/>
            <w:u w:val="single"/>
            <w:rtl w:val="true"/>
          </w:rPr>
          <w:t>)</w:t>
        </w:r>
      </w:hyperlink>
      <w:r>
        <w:rPr>
          <w:rFonts w:cs="Arial" w:ascii="Arial" w:hAnsi="Arial"/>
          <w:sz w:val="22"/>
          <w:rtl w:val="true"/>
        </w:rPr>
        <w:t xml:space="preserve"> </w:t>
      </w:r>
      <w:r>
        <w:rPr>
          <w:rFonts w:ascii="Arial" w:hAnsi="Arial" w:cs="Arial"/>
          <w:sz w:val="22"/>
          <w:sz w:val="22"/>
          <w:rtl w:val="true"/>
        </w:rPr>
        <w:t>ל</w:t>
      </w:r>
      <w:hyperlink r:id="rId24">
        <w:r>
          <w:rPr>
            <w:rStyle w:val="Hyperlink"/>
            <w:rFonts w:ascii="Arial" w:hAnsi="Arial" w:cs="Arial"/>
            <w:sz w:val="22"/>
            <w:sz w:val="22"/>
            <w:rtl w:val="true"/>
          </w:rPr>
          <w:t>חוק העונשין</w:t>
        </w:r>
      </w:hyperlink>
      <w:r>
        <w:rPr>
          <w:rFonts w:cs="Arial" w:ascii="Arial" w:hAnsi="Arial"/>
          <w:sz w:val="22"/>
          <w:rtl w:val="true"/>
        </w:rPr>
        <w:t>.</w:t>
      </w:r>
    </w:p>
    <w:p>
      <w:pPr>
        <w:pStyle w:val="Normal"/>
        <w:ind w:start="360" w:end="0"/>
        <w:jc w:val="both"/>
        <w:rPr>
          <w:rFonts w:ascii="Arial" w:hAnsi="Arial" w:cs="Arial"/>
          <w:sz w:val="22"/>
        </w:rPr>
      </w:pPr>
      <w:r>
        <w:rPr>
          <w:rFonts w:cs="Arial" w:ascii="Arial" w:hAnsi="Arial"/>
          <w:sz w:val="22"/>
          <w:rtl w:val="true"/>
        </w:rPr>
      </w:r>
    </w:p>
    <w:p>
      <w:pPr>
        <w:pStyle w:val="Normal"/>
        <w:numPr>
          <w:ilvl w:val="0"/>
          <w:numId w:val="4"/>
        </w:numPr>
        <w:ind w:hanging="720" w:start="1080" w:end="0"/>
        <w:jc w:val="both"/>
        <w:rPr>
          <w:rFonts w:ascii="Arial" w:hAnsi="Arial" w:cs="Arial"/>
          <w:sz w:val="24"/>
        </w:rPr>
      </w:pPr>
      <w:r>
        <w:rPr>
          <w:rFonts w:ascii="Arial" w:hAnsi="Arial" w:cs="Arial"/>
          <w:sz w:val="22"/>
          <w:sz w:val="22"/>
          <w:rtl w:val="true"/>
        </w:rPr>
        <w:t xml:space="preserve">לבקשת הנאשם צורף תיק נוסף </w:t>
      </w:r>
      <w:r>
        <w:rPr>
          <w:rFonts w:cs="Arial" w:ascii="Arial" w:hAnsi="Arial"/>
          <w:sz w:val="22"/>
          <w:rtl w:val="true"/>
        </w:rPr>
        <w:t>(</w:t>
      </w:r>
      <w:r>
        <w:rPr>
          <w:rFonts w:ascii="Arial" w:hAnsi="Arial" w:cs="Arial"/>
          <w:sz w:val="22"/>
          <w:sz w:val="22"/>
          <w:rtl w:val="true"/>
        </w:rPr>
        <w:t>ת</w:t>
      </w:r>
      <w:r>
        <w:rPr>
          <w:rFonts w:cs="Arial" w:ascii="Arial" w:hAnsi="Arial"/>
          <w:sz w:val="22"/>
          <w:rtl w:val="true"/>
        </w:rPr>
        <w:t>.</w:t>
      </w:r>
      <w:r>
        <w:rPr>
          <w:rFonts w:ascii="Arial" w:hAnsi="Arial" w:cs="Arial"/>
          <w:sz w:val="22"/>
          <w:sz w:val="22"/>
          <w:rtl w:val="true"/>
        </w:rPr>
        <w:t>פ</w:t>
      </w:r>
      <w:r>
        <w:rPr>
          <w:rFonts w:cs="Arial" w:ascii="Arial" w:hAnsi="Arial"/>
          <w:sz w:val="22"/>
          <w:rtl w:val="true"/>
        </w:rPr>
        <w:t xml:space="preserve">. </w:t>
      </w:r>
      <w:r>
        <w:rPr>
          <w:rFonts w:cs="Arial" w:ascii="Arial" w:hAnsi="Arial"/>
          <w:sz w:val="22"/>
        </w:rPr>
        <w:t>523/05</w:t>
      </w:r>
      <w:r>
        <w:rPr>
          <w:rFonts w:cs="Arial" w:ascii="Arial" w:hAnsi="Arial"/>
          <w:sz w:val="22"/>
          <w:rtl w:val="true"/>
        </w:rPr>
        <w:t xml:space="preserve"> – </w:t>
      </w:r>
      <w:r>
        <w:rPr>
          <w:rFonts w:ascii="Arial" w:hAnsi="Arial" w:cs="Arial"/>
          <w:sz w:val="22"/>
          <w:sz w:val="22"/>
          <w:rtl w:val="true"/>
        </w:rPr>
        <w:t>בית משפט שלום אשקלון</w:t>
      </w:r>
      <w:r>
        <w:rPr>
          <w:rFonts w:cs="Arial" w:ascii="Arial" w:hAnsi="Arial"/>
          <w:sz w:val="22"/>
          <w:rtl w:val="true"/>
        </w:rPr>
        <w:t xml:space="preserve">) </w:t>
      </w:r>
      <w:r>
        <w:rPr>
          <w:rFonts w:ascii="Arial" w:hAnsi="Arial" w:cs="Arial"/>
          <w:sz w:val="22"/>
          <w:sz w:val="22"/>
          <w:rtl w:val="true"/>
        </w:rPr>
        <w:t>בו הודה הנאשם בעבירה של החזקת סכין למטרה לא כשרה</w:t>
      </w:r>
      <w:r>
        <w:rPr>
          <w:rFonts w:cs="Arial" w:ascii="Arial" w:hAnsi="Arial"/>
          <w:sz w:val="22"/>
          <w:rtl w:val="true"/>
        </w:rPr>
        <w:t xml:space="preserve">, </w:t>
      </w:r>
      <w:r>
        <w:rPr>
          <w:rFonts w:ascii="Arial" w:hAnsi="Arial" w:cs="Arial"/>
          <w:sz w:val="22"/>
          <w:sz w:val="22"/>
          <w:rtl w:val="true"/>
        </w:rPr>
        <w:t xml:space="preserve">עבירה לפי </w:t>
      </w:r>
      <w:hyperlink r:id="rId25">
        <w:r>
          <w:rPr>
            <w:rStyle w:val="Hyperlink"/>
            <w:rFonts w:ascii="Arial" w:hAnsi="Arial" w:cs="Arial"/>
            <w:color w:val="0000FF"/>
            <w:sz w:val="22"/>
            <w:sz w:val="22"/>
            <w:u w:val="single"/>
            <w:rtl w:val="true"/>
          </w:rPr>
          <w:t xml:space="preserve">סעיף </w:t>
        </w:r>
        <w:r>
          <w:rPr>
            <w:rStyle w:val="Hyperlink"/>
            <w:rFonts w:cs="Arial" w:ascii="Arial" w:hAnsi="Arial"/>
            <w:color w:val="0000FF"/>
            <w:sz w:val="22"/>
            <w:u w:val="single"/>
          </w:rPr>
          <w:t>186</w:t>
        </w:r>
        <w:r>
          <w:rPr>
            <w:rStyle w:val="Hyperlink"/>
            <w:rFonts w:cs="Arial" w:ascii="Arial" w:hAnsi="Arial"/>
            <w:color w:val="0000FF"/>
            <w:sz w:val="22"/>
            <w:u w:val="single"/>
            <w:rtl w:val="true"/>
          </w:rPr>
          <w:t>(</w:t>
        </w:r>
        <w:r>
          <w:rPr>
            <w:rStyle w:val="Hyperlink"/>
            <w:rFonts w:ascii="Arial" w:hAnsi="Arial" w:cs="Arial"/>
            <w:color w:val="0000FF"/>
            <w:sz w:val="22"/>
            <w:sz w:val="22"/>
            <w:u w:val="single"/>
            <w:rtl w:val="true"/>
          </w:rPr>
          <w:t>א</w:t>
        </w:r>
        <w:r>
          <w:rPr>
            <w:rStyle w:val="Hyperlink"/>
            <w:rFonts w:cs="Arial" w:ascii="Arial" w:hAnsi="Arial"/>
            <w:color w:val="0000FF"/>
            <w:sz w:val="22"/>
            <w:u w:val="single"/>
            <w:rtl w:val="true"/>
          </w:rPr>
          <w:t>)</w:t>
        </w:r>
      </w:hyperlink>
      <w:r>
        <w:rPr>
          <w:rFonts w:cs="Arial" w:ascii="Arial" w:hAnsi="Arial"/>
          <w:sz w:val="22"/>
          <w:rtl w:val="true"/>
        </w:rPr>
        <w:t xml:space="preserve"> </w:t>
      </w:r>
      <w:r>
        <w:rPr>
          <w:rFonts w:ascii="Arial" w:hAnsi="Arial" w:cs="Arial"/>
          <w:sz w:val="22"/>
          <w:sz w:val="22"/>
          <w:rtl w:val="true"/>
        </w:rPr>
        <w:t>ל</w:t>
      </w:r>
      <w:hyperlink r:id="rId26">
        <w:r>
          <w:rPr>
            <w:rStyle w:val="Hyperlink"/>
            <w:rFonts w:ascii="Arial" w:hAnsi="Arial" w:cs="Arial"/>
            <w:sz w:val="22"/>
            <w:sz w:val="22"/>
            <w:rtl w:val="true"/>
          </w:rPr>
          <w:t>חוק העונשין</w:t>
        </w:r>
      </w:hyperlink>
      <w:r>
        <w:rPr>
          <w:rFonts w:ascii="Arial" w:hAnsi="Arial" w:cs="Arial"/>
          <w:sz w:val="22"/>
          <w:sz w:val="22"/>
          <w:rtl w:val="true"/>
        </w:rPr>
        <w:t xml:space="preserve"> ובעבירה של תקיפת שוטר בת מילוי תפקידו</w:t>
      </w:r>
      <w:r>
        <w:rPr>
          <w:rFonts w:cs="Arial" w:ascii="Arial" w:hAnsi="Arial"/>
          <w:sz w:val="22"/>
          <w:rtl w:val="true"/>
        </w:rPr>
        <w:t xml:space="preserve">, </w:t>
      </w:r>
      <w:r>
        <w:rPr>
          <w:rFonts w:ascii="Arial" w:hAnsi="Arial" w:cs="Arial"/>
          <w:sz w:val="22"/>
          <w:sz w:val="22"/>
          <w:rtl w:val="true"/>
        </w:rPr>
        <w:t xml:space="preserve">לפי </w:t>
      </w:r>
      <w:hyperlink r:id="rId27">
        <w:r>
          <w:rPr>
            <w:rStyle w:val="Hyperlink"/>
            <w:rFonts w:ascii="Arial" w:hAnsi="Arial" w:cs="Arial"/>
            <w:color w:val="0000FF"/>
            <w:sz w:val="22"/>
            <w:sz w:val="22"/>
            <w:u w:val="single"/>
            <w:rtl w:val="true"/>
          </w:rPr>
          <w:t xml:space="preserve">סעיף </w:t>
        </w:r>
        <w:r>
          <w:rPr>
            <w:rStyle w:val="Hyperlink"/>
            <w:rFonts w:cs="Arial" w:ascii="Arial" w:hAnsi="Arial"/>
            <w:color w:val="0000FF"/>
            <w:sz w:val="22"/>
            <w:u w:val="single"/>
          </w:rPr>
          <w:t>273</w:t>
        </w:r>
      </w:hyperlink>
      <w:r>
        <w:rPr>
          <w:rFonts w:cs="Arial" w:ascii="Arial" w:hAnsi="Arial"/>
          <w:sz w:val="22"/>
          <w:rtl w:val="true"/>
        </w:rPr>
        <w:t xml:space="preserve"> </w:t>
      </w:r>
      <w:r>
        <w:rPr>
          <w:rFonts w:ascii="Arial" w:hAnsi="Arial" w:cs="Arial"/>
          <w:sz w:val="22"/>
          <w:sz w:val="22"/>
          <w:rtl w:val="true"/>
        </w:rPr>
        <w:t>לחוק העונשין</w:t>
      </w:r>
      <w:r>
        <w:rPr>
          <w:rFonts w:cs="Arial" w:ascii="Arial" w:hAnsi="Arial"/>
          <w:sz w:val="22"/>
          <w:rtl w:val="true"/>
        </w:rPr>
        <w:t>.</w:t>
      </w:r>
    </w:p>
    <w:p>
      <w:pPr>
        <w:pStyle w:val="Normal"/>
        <w:ind w:end="0"/>
        <w:jc w:val="both"/>
        <w:rPr>
          <w:rFonts w:ascii="Arial" w:hAnsi="Arial" w:cs="Arial"/>
          <w:sz w:val="22"/>
        </w:rPr>
      </w:pPr>
      <w:r>
        <w:rPr>
          <w:rFonts w:cs="Arial" w:ascii="Arial" w:hAnsi="Arial"/>
          <w:sz w:val="22"/>
          <w:rtl w:val="true"/>
        </w:rPr>
      </w:r>
    </w:p>
    <w:p>
      <w:pPr>
        <w:pStyle w:val="Normal"/>
        <w:numPr>
          <w:ilvl w:val="0"/>
          <w:numId w:val="4"/>
        </w:numPr>
        <w:ind w:hanging="720" w:start="1080" w:end="0"/>
        <w:jc w:val="both"/>
        <w:rPr>
          <w:rFonts w:ascii="Arial" w:hAnsi="Arial" w:cs="Arial"/>
          <w:sz w:val="22"/>
        </w:rPr>
      </w:pPr>
      <w:r>
        <w:rPr>
          <w:rFonts w:ascii="Arial" w:hAnsi="Arial" w:cs="Arial"/>
          <w:sz w:val="22"/>
          <w:sz w:val="22"/>
          <w:rtl w:val="true"/>
        </w:rPr>
        <w:t xml:space="preserve">כתב האישום נשוא התיק שבפני מיחס לנאשם כי ביום </w:t>
      </w:r>
      <w:r>
        <w:rPr>
          <w:rFonts w:cs="Arial" w:ascii="Arial" w:hAnsi="Arial"/>
          <w:sz w:val="22"/>
        </w:rPr>
        <w:t>23.4.05</w:t>
      </w:r>
      <w:r>
        <w:rPr>
          <w:rFonts w:cs="Arial" w:ascii="Arial" w:hAnsi="Arial"/>
          <w:sz w:val="22"/>
          <w:rtl w:val="true"/>
        </w:rPr>
        <w:t xml:space="preserve">, </w:t>
      </w:r>
      <w:r>
        <w:rPr>
          <w:rFonts w:ascii="Arial" w:hAnsi="Arial" w:cs="Arial"/>
          <w:sz w:val="22"/>
          <w:sz w:val="22"/>
          <w:rtl w:val="true"/>
        </w:rPr>
        <w:t xml:space="preserve">בסמוך לשעה </w:t>
      </w:r>
      <w:r>
        <w:rPr>
          <w:rFonts w:cs="Arial" w:ascii="Arial" w:hAnsi="Arial"/>
          <w:sz w:val="22"/>
        </w:rPr>
        <w:t>22:00</w:t>
      </w:r>
      <w:r>
        <w:rPr>
          <w:rFonts w:cs="Arial" w:ascii="Arial" w:hAnsi="Arial"/>
          <w:sz w:val="22"/>
          <w:rtl w:val="true"/>
        </w:rPr>
        <w:t xml:space="preserve">, </w:t>
      </w:r>
      <w:r>
        <w:rPr>
          <w:rFonts w:ascii="Arial" w:hAnsi="Arial" w:cs="Arial"/>
          <w:sz w:val="22"/>
          <w:sz w:val="22"/>
          <w:rtl w:val="true"/>
        </w:rPr>
        <w:t xml:space="preserve">באשקלון קשר הנאשם קשר עם אחר בשם גולן ברביבאי </w:t>
      </w:r>
      <w:r>
        <w:rPr>
          <w:rFonts w:cs="Arial" w:ascii="Arial" w:hAnsi="Arial"/>
          <w:sz w:val="22"/>
          <w:rtl w:val="true"/>
        </w:rPr>
        <w:t>(</w:t>
      </w:r>
      <w:r>
        <w:rPr>
          <w:rFonts w:ascii="Arial" w:hAnsi="Arial" w:cs="Arial"/>
          <w:sz w:val="22"/>
          <w:sz w:val="22"/>
          <w:rtl w:val="true"/>
        </w:rPr>
        <w:t xml:space="preserve">להלן </w:t>
      </w:r>
      <w:r>
        <w:rPr>
          <w:rFonts w:cs="Arial" w:ascii="Arial" w:hAnsi="Arial"/>
          <w:sz w:val="22"/>
          <w:rtl w:val="true"/>
        </w:rPr>
        <w:t>: "</w:t>
      </w:r>
      <w:r>
        <w:rPr>
          <w:rFonts w:ascii="Arial" w:hAnsi="Arial" w:cs="Arial"/>
          <w:sz w:val="22"/>
          <w:sz w:val="22"/>
          <w:rtl w:val="true"/>
        </w:rPr>
        <w:t>גולן</w:t>
      </w:r>
      <w:r>
        <w:rPr>
          <w:rFonts w:cs="Arial" w:ascii="Arial" w:hAnsi="Arial"/>
          <w:sz w:val="22"/>
          <w:rtl w:val="true"/>
        </w:rPr>
        <w:t xml:space="preserve">") </w:t>
      </w:r>
      <w:r>
        <w:rPr>
          <w:rFonts w:ascii="Arial" w:hAnsi="Arial" w:cs="Arial"/>
          <w:sz w:val="22"/>
          <w:sz w:val="22"/>
          <w:rtl w:val="true"/>
        </w:rPr>
        <w:t>ועם קטין אחר לפרוץ לכלי רכב ולגנוב מתוכם דברי ערך ולמכרם</w:t>
      </w:r>
      <w:r>
        <w:rPr>
          <w:rFonts w:cs="Arial" w:ascii="Arial" w:hAnsi="Arial"/>
          <w:sz w:val="22"/>
          <w:rtl w:val="true"/>
        </w:rPr>
        <w:t xml:space="preserve">. </w:t>
      </w:r>
      <w:r>
        <w:rPr>
          <w:rFonts w:ascii="Arial" w:hAnsi="Arial" w:cs="Arial"/>
          <w:sz w:val="22"/>
          <w:sz w:val="22"/>
          <w:rtl w:val="true"/>
        </w:rPr>
        <w:t>בסמוך לאחר מכן הגיעו השלושה לחניית בניין מגורים ברחוב שפירא באשקלון</w:t>
      </w:r>
      <w:r>
        <w:rPr>
          <w:rFonts w:cs="Arial" w:ascii="Arial" w:hAnsi="Arial"/>
          <w:sz w:val="22"/>
          <w:rtl w:val="true"/>
        </w:rPr>
        <w:t xml:space="preserve">. </w:t>
      </w:r>
      <w:r>
        <w:rPr>
          <w:rFonts w:ascii="Arial" w:hAnsi="Arial" w:cs="Arial"/>
          <w:sz w:val="22"/>
          <w:sz w:val="22"/>
          <w:rtl w:val="true"/>
        </w:rPr>
        <w:t>גולן והקטין פתחו את הדלתות של כלי רכב שחנה במקום</w:t>
      </w:r>
      <w:r>
        <w:rPr>
          <w:rFonts w:cs="Arial" w:ascii="Arial" w:hAnsi="Arial"/>
          <w:sz w:val="22"/>
          <w:rtl w:val="true"/>
        </w:rPr>
        <w:t xml:space="preserve">, </w:t>
      </w:r>
      <w:r>
        <w:rPr>
          <w:rFonts w:ascii="Arial" w:hAnsi="Arial" w:cs="Arial"/>
          <w:sz w:val="22"/>
          <w:sz w:val="22"/>
          <w:rtl w:val="true"/>
        </w:rPr>
        <w:t>כשהנאשם עומד בסמוך ומשגיח שאיש לא יתקרב</w:t>
      </w:r>
      <w:r>
        <w:rPr>
          <w:rFonts w:cs="Arial" w:ascii="Arial" w:hAnsi="Arial"/>
          <w:sz w:val="22"/>
          <w:rtl w:val="true"/>
        </w:rPr>
        <w:t xml:space="preserve">. </w:t>
      </w:r>
      <w:r>
        <w:rPr>
          <w:rFonts w:ascii="Arial" w:hAnsi="Arial" w:cs="Arial"/>
          <w:sz w:val="22"/>
          <w:sz w:val="22"/>
          <w:rtl w:val="true"/>
        </w:rPr>
        <w:t>הקטין פירק מתוך כלי הרכב את מכשיר הרדיו – דיסק וגולן נטל מכלי הרכב כלי נשק</w:t>
      </w:r>
      <w:r>
        <w:rPr>
          <w:rFonts w:cs="Arial" w:ascii="Arial" w:hAnsi="Arial"/>
          <w:sz w:val="22"/>
          <w:rtl w:val="true"/>
        </w:rPr>
        <w:t xml:space="preserve">, </w:t>
      </w:r>
      <w:r>
        <w:rPr>
          <w:rFonts w:ascii="Arial" w:hAnsi="Arial" w:cs="Arial"/>
          <w:sz w:val="22"/>
          <w:sz w:val="22"/>
          <w:rtl w:val="true"/>
        </w:rPr>
        <w:t xml:space="preserve">מסוג רובה </w:t>
      </w:r>
      <w:r>
        <w:rPr>
          <w:rFonts w:cs="Arial" w:ascii="Arial" w:hAnsi="Arial"/>
          <w:sz w:val="24"/>
        </w:rPr>
        <w:t>M-16</w:t>
      </w:r>
      <w:r>
        <w:rPr>
          <w:rFonts w:cs="Arial" w:ascii="Arial" w:hAnsi="Arial"/>
          <w:sz w:val="24"/>
          <w:rtl w:val="true"/>
        </w:rPr>
        <w:t xml:space="preserve"> </w:t>
      </w:r>
      <w:r>
        <w:rPr>
          <w:rFonts w:cs="Arial" w:ascii="Arial" w:hAnsi="Arial"/>
          <w:sz w:val="22"/>
          <w:rtl w:val="true"/>
        </w:rPr>
        <w:t xml:space="preserve"> </w:t>
      </w:r>
      <w:r>
        <w:rPr>
          <w:rFonts w:ascii="Arial" w:hAnsi="Arial" w:cs="Arial"/>
          <w:sz w:val="22"/>
          <w:sz w:val="22"/>
          <w:rtl w:val="true"/>
        </w:rPr>
        <w:t>וכן מחסנית ובה כדורים לרובה</w:t>
      </w:r>
      <w:r>
        <w:rPr>
          <w:rFonts w:cs="Arial" w:ascii="Arial" w:hAnsi="Arial"/>
          <w:sz w:val="22"/>
          <w:rtl w:val="true"/>
        </w:rPr>
        <w:t xml:space="preserve">, </w:t>
      </w:r>
      <w:r>
        <w:rPr>
          <w:rFonts w:ascii="Arial" w:hAnsi="Arial" w:cs="Arial"/>
          <w:sz w:val="22"/>
          <w:sz w:val="22"/>
          <w:rtl w:val="true"/>
        </w:rPr>
        <w:t>אותם נטש קודם לכן המתלונן בתוך כלי רכבו</w:t>
      </w:r>
      <w:r>
        <w:rPr>
          <w:rFonts w:cs="Arial" w:ascii="Arial" w:hAnsi="Arial"/>
          <w:sz w:val="22"/>
          <w:rtl w:val="true"/>
        </w:rPr>
        <w:t xml:space="preserve">. </w:t>
      </w:r>
    </w:p>
    <w:p>
      <w:pPr>
        <w:pStyle w:val="Normal"/>
        <w:ind w:start="1080" w:end="0"/>
        <w:jc w:val="both"/>
        <w:rPr>
          <w:rFonts w:ascii="Arial" w:hAnsi="Arial" w:cs="Arial"/>
          <w:sz w:val="22"/>
        </w:rPr>
      </w:pPr>
      <w:r>
        <w:rPr>
          <w:rFonts w:ascii="Arial" w:hAnsi="Arial" w:cs="Arial"/>
          <w:sz w:val="22"/>
          <w:sz w:val="22"/>
          <w:rtl w:val="true"/>
        </w:rPr>
        <w:t>המתלונן שב למקום והבחין כי כלי הרכב פרוץ אך הנאשם וחבריו הצליחו להימלט מהמקום עם השלל</w:t>
      </w:r>
      <w:r>
        <w:rPr>
          <w:rFonts w:cs="Arial" w:ascii="Arial" w:hAnsi="Arial"/>
          <w:sz w:val="22"/>
          <w:rtl w:val="true"/>
        </w:rPr>
        <w:t xml:space="preserve">. </w:t>
      </w:r>
      <w:r>
        <w:rPr>
          <w:rFonts w:ascii="Arial" w:hAnsi="Arial" w:cs="Arial"/>
          <w:sz w:val="22"/>
          <w:sz w:val="22"/>
          <w:rtl w:val="true"/>
        </w:rPr>
        <w:t>החבורה החביאה את השלל במקום מסתור וזמן קצר לאחר מכן מכרו הם את כלי הנשק לאחר</w:t>
      </w:r>
      <w:r>
        <w:rPr>
          <w:rFonts w:cs="Arial" w:ascii="Arial" w:hAnsi="Arial"/>
          <w:sz w:val="22"/>
          <w:rtl w:val="true"/>
        </w:rPr>
        <w:t xml:space="preserve">, </w:t>
      </w:r>
      <w:r>
        <w:rPr>
          <w:rFonts w:ascii="Arial" w:hAnsi="Arial" w:cs="Arial"/>
          <w:sz w:val="22"/>
          <w:sz w:val="22"/>
          <w:rtl w:val="true"/>
        </w:rPr>
        <w:t xml:space="preserve">בתמורה לסך של </w:t>
      </w:r>
      <w:r>
        <w:rPr>
          <w:rFonts w:cs="Arial" w:ascii="Arial" w:hAnsi="Arial"/>
          <w:sz w:val="22"/>
        </w:rPr>
        <w:t>9,000</w:t>
      </w:r>
      <w:r>
        <w:rPr>
          <w:rFonts w:cs="Arial" w:ascii="Arial" w:hAnsi="Arial"/>
          <w:sz w:val="22"/>
          <w:rtl w:val="true"/>
        </w:rPr>
        <w:t xml:space="preserve"> ₪, </w:t>
      </w:r>
      <w:r>
        <w:rPr>
          <w:rFonts w:ascii="Arial" w:hAnsi="Arial" w:cs="Arial"/>
          <w:sz w:val="22"/>
          <w:sz w:val="22"/>
          <w:rtl w:val="true"/>
        </w:rPr>
        <w:t xml:space="preserve">מתוכו קיבלו בשעת מסירת הנשק ועל חשבון המכירה סך של </w:t>
      </w:r>
      <w:r>
        <w:rPr>
          <w:rFonts w:cs="Arial" w:ascii="Arial" w:hAnsi="Arial"/>
          <w:sz w:val="22"/>
        </w:rPr>
        <w:t>500</w:t>
      </w:r>
      <w:r>
        <w:rPr>
          <w:rFonts w:cs="Arial" w:ascii="Arial" w:hAnsi="Arial"/>
          <w:sz w:val="22"/>
          <w:rtl w:val="true"/>
        </w:rPr>
        <w:t xml:space="preserve"> ₪. </w:t>
      </w:r>
      <w:r>
        <w:rPr>
          <w:rFonts w:ascii="Arial" w:hAnsi="Arial" w:cs="Arial"/>
          <w:sz w:val="22"/>
          <w:sz w:val="22"/>
          <w:rtl w:val="true"/>
        </w:rPr>
        <w:t>הרובה אותר ונתפס מאוחר יותר על ידי המשטרה</w:t>
      </w:r>
      <w:r>
        <w:rPr>
          <w:rFonts w:cs="Arial" w:ascii="Arial" w:hAnsi="Arial"/>
          <w:sz w:val="22"/>
          <w:rtl w:val="true"/>
        </w:rPr>
        <w:t xml:space="preserve">. </w:t>
      </w:r>
    </w:p>
    <w:p>
      <w:pPr>
        <w:pStyle w:val="Normal"/>
        <w:ind w:start="1080" w:end="0"/>
        <w:jc w:val="both"/>
        <w:rPr>
          <w:rFonts w:ascii="Arial" w:hAnsi="Arial" w:cs="Arial"/>
          <w:sz w:val="24"/>
        </w:rPr>
      </w:pPr>
      <w:r>
        <w:rPr>
          <w:rFonts w:cs="Arial" w:ascii="Arial" w:hAnsi="Arial"/>
          <w:sz w:val="24"/>
          <w:rtl w:val="true"/>
        </w:rPr>
      </w:r>
    </w:p>
    <w:p>
      <w:pPr>
        <w:pStyle w:val="Normal"/>
        <w:numPr>
          <w:ilvl w:val="0"/>
          <w:numId w:val="4"/>
        </w:numPr>
        <w:ind w:hanging="720" w:start="1080" w:end="0"/>
        <w:jc w:val="both"/>
        <w:rPr>
          <w:rFonts w:ascii="Arial" w:hAnsi="Arial" w:cs="Arial"/>
          <w:sz w:val="24"/>
        </w:rPr>
      </w:pPr>
      <w:r>
        <w:rPr>
          <w:rFonts w:ascii="Arial" w:hAnsi="Arial" w:cs="Arial"/>
          <w:sz w:val="22"/>
          <w:sz w:val="22"/>
          <w:rtl w:val="true"/>
        </w:rPr>
        <w:t>בעת ביצוע המעשים הנ</w:t>
      </w:r>
      <w:r>
        <w:rPr>
          <w:rFonts w:cs="Arial" w:ascii="Arial" w:hAnsi="Arial"/>
          <w:sz w:val="22"/>
          <w:rtl w:val="true"/>
        </w:rPr>
        <w:t>"</w:t>
      </w:r>
      <w:r>
        <w:rPr>
          <w:rFonts w:ascii="Arial" w:hAnsi="Arial" w:cs="Arial"/>
          <w:sz w:val="22"/>
          <w:sz w:val="22"/>
          <w:rtl w:val="true"/>
        </w:rPr>
        <w:t>ל</w:t>
      </w:r>
      <w:r>
        <w:rPr>
          <w:rFonts w:cs="Arial" w:ascii="Arial" w:hAnsi="Arial"/>
          <w:sz w:val="22"/>
          <w:rtl w:val="true"/>
        </w:rPr>
        <w:t xml:space="preserve">, </w:t>
      </w:r>
      <w:r>
        <w:rPr>
          <w:rFonts w:ascii="Arial" w:hAnsi="Arial" w:cs="Arial"/>
          <w:sz w:val="22"/>
          <w:sz w:val="22"/>
          <w:rtl w:val="true"/>
        </w:rPr>
        <w:t>בהיות הנאשם מחוץ לביתו הפר הוראה של קצין משטרה אשר הורה לו לשהות במעצר בית בביתו</w:t>
      </w:r>
      <w:r>
        <w:rPr>
          <w:rFonts w:cs="Arial" w:ascii="Arial" w:hAnsi="Arial"/>
          <w:sz w:val="22"/>
          <w:rtl w:val="true"/>
        </w:rPr>
        <w:t xml:space="preserve">. </w:t>
      </w:r>
    </w:p>
    <w:p>
      <w:pPr>
        <w:pStyle w:val="Normal"/>
        <w:ind w:start="360" w:end="0"/>
        <w:jc w:val="both"/>
        <w:rPr>
          <w:rFonts w:ascii="Arial" w:hAnsi="Arial" w:cs="Arial"/>
          <w:sz w:val="24"/>
        </w:rPr>
      </w:pPr>
      <w:r>
        <w:rPr>
          <w:rFonts w:cs="Arial" w:ascii="Arial" w:hAnsi="Arial"/>
          <w:sz w:val="24"/>
          <w:rtl w:val="true"/>
        </w:rPr>
      </w:r>
    </w:p>
    <w:p>
      <w:pPr>
        <w:pStyle w:val="Normal"/>
        <w:numPr>
          <w:ilvl w:val="0"/>
          <w:numId w:val="4"/>
        </w:numPr>
        <w:ind w:hanging="720" w:start="1080" w:end="0"/>
        <w:jc w:val="both"/>
        <w:rPr>
          <w:rFonts w:ascii="Arial" w:hAnsi="Arial" w:cs="Arial"/>
          <w:sz w:val="24"/>
        </w:rPr>
      </w:pPr>
      <w:r>
        <w:rPr>
          <w:rFonts w:ascii="Arial" w:hAnsi="Arial" w:cs="Arial"/>
          <w:sz w:val="22"/>
          <w:sz w:val="22"/>
          <w:rtl w:val="true"/>
        </w:rPr>
        <w:t>כתב האישום הנוסף</w:t>
      </w:r>
      <w:r>
        <w:rPr>
          <w:rFonts w:cs="Arial" w:ascii="Arial" w:hAnsi="Arial"/>
          <w:sz w:val="22"/>
          <w:rtl w:val="true"/>
        </w:rPr>
        <w:t xml:space="preserve">, </w:t>
      </w:r>
      <w:r>
        <w:rPr>
          <w:rFonts w:ascii="Arial" w:hAnsi="Arial" w:cs="Arial"/>
          <w:sz w:val="22"/>
          <w:sz w:val="22"/>
          <w:rtl w:val="true"/>
        </w:rPr>
        <w:t>אשר צורף לתיק זה לבקשת הנאשם  ובו הודה כמפורט לעיל</w:t>
      </w:r>
      <w:r>
        <w:rPr>
          <w:rFonts w:cs="Arial" w:ascii="Arial" w:hAnsi="Arial"/>
          <w:sz w:val="22"/>
          <w:rtl w:val="true"/>
        </w:rPr>
        <w:t xml:space="preserve">, </w:t>
      </w:r>
      <w:r>
        <w:rPr>
          <w:rFonts w:ascii="Arial" w:hAnsi="Arial" w:cs="Arial"/>
          <w:sz w:val="22"/>
          <w:sz w:val="22"/>
          <w:rtl w:val="true"/>
        </w:rPr>
        <w:t xml:space="preserve">מיחס לנאשם כי ביום </w:t>
      </w:r>
      <w:r>
        <w:rPr>
          <w:rFonts w:cs="Arial" w:ascii="Arial" w:hAnsi="Arial"/>
          <w:sz w:val="22"/>
        </w:rPr>
        <w:t>4.1.05</w:t>
      </w:r>
      <w:r>
        <w:rPr>
          <w:rFonts w:cs="Arial" w:ascii="Arial" w:hAnsi="Arial"/>
          <w:sz w:val="22"/>
          <w:rtl w:val="true"/>
        </w:rPr>
        <w:t xml:space="preserve"> </w:t>
      </w:r>
      <w:r>
        <w:rPr>
          <w:rFonts w:ascii="Arial" w:hAnsi="Arial" w:cs="Arial"/>
          <w:sz w:val="22"/>
          <w:sz w:val="22"/>
          <w:rtl w:val="true"/>
        </w:rPr>
        <w:t>החזיק הנאשם על גופו סכין שלא כדין ושלא למטרה כשירה ולאחר שנתפסה הסכין על גופו תקף הנאשם את השוטר שמילא תפקידו כדין</w:t>
      </w:r>
      <w:r>
        <w:rPr>
          <w:rFonts w:cs="Arial" w:ascii="Arial" w:hAnsi="Arial"/>
          <w:sz w:val="22"/>
          <w:rtl w:val="true"/>
        </w:rPr>
        <w:t xml:space="preserve">, </w:t>
      </w:r>
      <w:r>
        <w:rPr>
          <w:rFonts w:ascii="Arial" w:hAnsi="Arial" w:cs="Arial"/>
          <w:sz w:val="22"/>
          <w:sz w:val="22"/>
          <w:rtl w:val="true"/>
        </w:rPr>
        <w:t>בכך שדחף אותו</w:t>
      </w:r>
      <w:r>
        <w:rPr>
          <w:rFonts w:cs="Arial" w:ascii="Arial" w:hAnsi="Arial"/>
          <w:sz w:val="22"/>
          <w:rtl w:val="true"/>
        </w:rPr>
        <w:t>.</w:t>
      </w:r>
    </w:p>
    <w:p>
      <w:pPr>
        <w:pStyle w:val="Normal"/>
        <w:ind w:end="0"/>
        <w:jc w:val="both"/>
        <w:rPr>
          <w:rFonts w:ascii="Arial" w:hAnsi="Arial" w:cs="Arial"/>
          <w:sz w:val="22"/>
        </w:rPr>
      </w:pPr>
      <w:r>
        <w:rPr>
          <w:rFonts w:cs="Arial" w:ascii="Arial" w:hAnsi="Arial"/>
          <w:sz w:val="22"/>
          <w:rtl w:val="true"/>
        </w:rPr>
      </w:r>
    </w:p>
    <w:p>
      <w:pPr>
        <w:pStyle w:val="Normal"/>
        <w:numPr>
          <w:ilvl w:val="0"/>
          <w:numId w:val="4"/>
        </w:numPr>
        <w:ind w:hanging="720" w:start="1080" w:end="0"/>
        <w:jc w:val="both"/>
        <w:rPr>
          <w:rFonts w:ascii="Arial" w:hAnsi="Arial" w:cs="Arial"/>
          <w:sz w:val="24"/>
        </w:rPr>
      </w:pPr>
      <w:r>
        <w:rPr>
          <w:rFonts w:ascii="Arial" w:hAnsi="Arial" w:cs="Arial"/>
          <w:sz w:val="22"/>
          <w:sz w:val="22"/>
          <w:rtl w:val="true"/>
        </w:rPr>
        <w:t>התביעה אשר טענה לעונש התייחסה לעובדה כי הגם גילו הצעיר של הנאשם</w:t>
      </w:r>
      <w:r>
        <w:rPr>
          <w:rFonts w:cs="Arial" w:ascii="Arial" w:hAnsi="Arial"/>
          <w:sz w:val="22"/>
          <w:rtl w:val="true"/>
        </w:rPr>
        <w:t xml:space="preserve">, </w:t>
      </w:r>
      <w:r>
        <w:rPr>
          <w:rFonts w:ascii="Arial" w:hAnsi="Arial" w:cs="Arial"/>
          <w:sz w:val="22"/>
          <w:sz w:val="22"/>
          <w:rtl w:val="true"/>
        </w:rPr>
        <w:t xml:space="preserve">יליד </w:t>
      </w:r>
      <w:r>
        <w:rPr>
          <w:rFonts w:cs="Arial" w:ascii="Arial" w:hAnsi="Arial"/>
          <w:sz w:val="22"/>
        </w:rPr>
        <w:t>1986</w:t>
      </w:r>
      <w:r>
        <w:rPr>
          <w:rFonts w:cs="Arial" w:ascii="Arial" w:hAnsi="Arial"/>
          <w:sz w:val="22"/>
          <w:rtl w:val="true"/>
        </w:rPr>
        <w:t xml:space="preserve">, </w:t>
      </w:r>
      <w:r>
        <w:rPr>
          <w:rFonts w:ascii="Arial" w:hAnsi="Arial" w:cs="Arial"/>
          <w:sz w:val="22"/>
          <w:sz w:val="22"/>
          <w:rtl w:val="true"/>
        </w:rPr>
        <w:t>צבר הוא לחובתו הרשעות למכביר בעבירות רכוש ואלימות</w:t>
      </w:r>
      <w:r>
        <w:rPr>
          <w:rFonts w:cs="Arial" w:ascii="Arial" w:hAnsi="Arial"/>
          <w:sz w:val="22"/>
          <w:rtl w:val="true"/>
        </w:rPr>
        <w:t xml:space="preserve">. </w:t>
      </w:r>
      <w:r>
        <w:rPr>
          <w:rFonts w:ascii="Arial" w:hAnsi="Arial" w:cs="Arial"/>
          <w:sz w:val="22"/>
          <w:sz w:val="22"/>
          <w:rtl w:val="true"/>
        </w:rPr>
        <w:t xml:space="preserve">הרשעתו האחרונה של הנאשם הייתה בחודש אוגוסט </w:t>
      </w:r>
      <w:r>
        <w:rPr>
          <w:rFonts w:cs="Arial" w:ascii="Arial" w:hAnsi="Arial"/>
          <w:sz w:val="22"/>
        </w:rPr>
        <w:t>2003</w:t>
      </w:r>
      <w:r>
        <w:rPr>
          <w:rFonts w:cs="Arial" w:ascii="Arial" w:hAnsi="Arial"/>
          <w:sz w:val="22"/>
          <w:rtl w:val="true"/>
        </w:rPr>
        <w:t xml:space="preserve">,  </w:t>
      </w:r>
      <w:r>
        <w:rPr>
          <w:rFonts w:ascii="Arial" w:hAnsi="Arial" w:cs="Arial"/>
          <w:sz w:val="22"/>
          <w:sz w:val="22"/>
          <w:rtl w:val="true"/>
        </w:rPr>
        <w:t>אז נדון</w:t>
      </w:r>
      <w:r>
        <w:rPr>
          <w:rFonts w:cs="Arial" w:ascii="Arial" w:hAnsi="Arial"/>
          <w:sz w:val="22"/>
          <w:rtl w:val="true"/>
        </w:rPr>
        <w:t xml:space="preserve">, </w:t>
      </w:r>
      <w:r>
        <w:rPr>
          <w:rFonts w:ascii="Arial" w:hAnsi="Arial" w:cs="Arial"/>
          <w:sz w:val="22"/>
          <w:sz w:val="22"/>
          <w:rtl w:val="true"/>
        </w:rPr>
        <w:t>בהיותו קטין</w:t>
      </w:r>
      <w:r>
        <w:rPr>
          <w:rFonts w:cs="Arial" w:ascii="Arial" w:hAnsi="Arial"/>
          <w:sz w:val="22"/>
          <w:rtl w:val="true"/>
        </w:rPr>
        <w:t xml:space="preserve">, </w:t>
      </w:r>
      <w:r>
        <w:rPr>
          <w:rFonts w:ascii="Arial" w:hAnsi="Arial" w:cs="Arial"/>
          <w:sz w:val="22"/>
          <w:sz w:val="22"/>
          <w:rtl w:val="true"/>
        </w:rPr>
        <w:t>לעונש מאסר של שנתיים ימים וזאת לאחר שאיזן בית המשפט בין חומרת הרשעותיו בעבירות אלימות אל מול גילו הצעיר וסיכויי שיקומו</w:t>
      </w:r>
      <w:r>
        <w:rPr>
          <w:rFonts w:cs="Arial" w:ascii="Arial" w:hAnsi="Arial"/>
          <w:sz w:val="22"/>
          <w:rtl w:val="true"/>
        </w:rPr>
        <w:t xml:space="preserve">. </w:t>
      </w:r>
      <w:r>
        <w:rPr>
          <w:rFonts w:ascii="Arial" w:hAnsi="Arial" w:cs="Arial"/>
          <w:sz w:val="22"/>
          <w:sz w:val="22"/>
          <w:rtl w:val="true"/>
        </w:rPr>
        <w:t>הנאשם שוחרר מבית הסוהר שחרור מוקדם</w:t>
      </w:r>
      <w:r>
        <w:rPr>
          <w:rFonts w:cs="Arial" w:ascii="Arial" w:hAnsi="Arial"/>
          <w:sz w:val="22"/>
          <w:rtl w:val="true"/>
        </w:rPr>
        <w:t xml:space="preserve">, </w:t>
      </w:r>
      <w:r>
        <w:rPr>
          <w:rFonts w:ascii="Arial" w:hAnsi="Arial" w:cs="Arial"/>
          <w:sz w:val="22"/>
          <w:sz w:val="22"/>
          <w:rtl w:val="true"/>
        </w:rPr>
        <w:t xml:space="preserve">בחודש נובמבר </w:t>
      </w:r>
      <w:r>
        <w:rPr>
          <w:rFonts w:cs="Arial" w:ascii="Arial" w:hAnsi="Arial"/>
          <w:sz w:val="22"/>
        </w:rPr>
        <w:t>2004</w:t>
      </w:r>
      <w:r>
        <w:rPr>
          <w:rFonts w:cs="Arial" w:ascii="Arial" w:hAnsi="Arial"/>
          <w:sz w:val="22"/>
          <w:rtl w:val="true"/>
        </w:rPr>
        <w:t xml:space="preserve"> </w:t>
      </w:r>
      <w:r>
        <w:rPr>
          <w:rFonts w:ascii="Arial" w:hAnsi="Arial" w:cs="Arial"/>
          <w:sz w:val="22"/>
          <w:sz w:val="22"/>
          <w:rtl w:val="true"/>
        </w:rPr>
        <w:t>וזמן קצר לאחר שטעם את טעם החופש</w:t>
      </w:r>
      <w:r>
        <w:rPr>
          <w:rFonts w:cs="Arial" w:ascii="Arial" w:hAnsi="Arial"/>
          <w:sz w:val="22"/>
          <w:rtl w:val="true"/>
        </w:rPr>
        <w:t xml:space="preserve">, </w:t>
      </w:r>
      <w:r>
        <w:rPr>
          <w:rFonts w:ascii="Arial" w:hAnsi="Arial" w:cs="Arial"/>
          <w:sz w:val="22"/>
          <w:sz w:val="22"/>
          <w:rtl w:val="true"/>
        </w:rPr>
        <w:t xml:space="preserve">כעבור </w:t>
      </w:r>
      <w:r>
        <w:rPr>
          <w:rFonts w:cs="Arial" w:ascii="Arial" w:hAnsi="Arial"/>
          <w:sz w:val="22"/>
        </w:rPr>
        <w:t>5</w:t>
      </w:r>
      <w:r>
        <w:rPr>
          <w:rFonts w:cs="Arial" w:ascii="Arial" w:hAnsi="Arial"/>
          <w:sz w:val="22"/>
          <w:rtl w:val="true"/>
        </w:rPr>
        <w:t xml:space="preserve"> </w:t>
      </w:r>
      <w:r>
        <w:rPr>
          <w:rFonts w:ascii="Arial" w:hAnsi="Arial" w:cs="Arial"/>
          <w:sz w:val="22"/>
          <w:sz w:val="22"/>
          <w:rtl w:val="true"/>
        </w:rPr>
        <w:t>חודשים בלבד</w:t>
      </w:r>
      <w:r>
        <w:rPr>
          <w:rFonts w:cs="Arial" w:ascii="Arial" w:hAnsi="Arial"/>
          <w:sz w:val="22"/>
          <w:rtl w:val="true"/>
        </w:rPr>
        <w:t xml:space="preserve">, </w:t>
      </w:r>
      <w:r>
        <w:rPr>
          <w:rFonts w:ascii="Arial" w:hAnsi="Arial" w:cs="Arial"/>
          <w:sz w:val="22"/>
          <w:sz w:val="22"/>
          <w:rtl w:val="true"/>
        </w:rPr>
        <w:t>נעצר בעקבות המעשים נשוא כתב באישום כאן</w:t>
      </w:r>
      <w:r>
        <w:rPr>
          <w:rFonts w:cs="Arial" w:ascii="Arial" w:hAnsi="Arial"/>
          <w:sz w:val="22"/>
          <w:rtl w:val="true"/>
        </w:rPr>
        <w:t xml:space="preserve">. </w:t>
      </w:r>
    </w:p>
    <w:p>
      <w:pPr>
        <w:pStyle w:val="Normal"/>
        <w:ind w:start="1080" w:end="0"/>
        <w:jc w:val="both"/>
        <w:rPr>
          <w:rFonts w:ascii="Arial" w:hAnsi="Arial" w:cs="Arial"/>
          <w:sz w:val="22"/>
        </w:rPr>
      </w:pPr>
      <w:r>
        <w:rPr>
          <w:rFonts w:ascii="Arial" w:hAnsi="Arial" w:cs="Arial"/>
          <w:sz w:val="22"/>
          <w:sz w:val="22"/>
          <w:rtl w:val="true"/>
        </w:rPr>
        <w:t>התובעת המלומדת הדגישה את חומרת העבירות בהן הורשע הנאשם כשהיא מפנה את בית המשפט למדיניות הענישה הנוהגת בעבירות נשק בפרט על רקע המצב הביטחוני המדאיג בו מצויה כיום מדינת ישראל</w:t>
      </w:r>
      <w:r>
        <w:rPr>
          <w:rFonts w:cs="Arial" w:ascii="Arial" w:hAnsi="Arial"/>
          <w:sz w:val="22"/>
          <w:rtl w:val="true"/>
        </w:rPr>
        <w:t xml:space="preserve">. </w:t>
      </w:r>
      <w:r>
        <w:rPr>
          <w:rFonts w:ascii="Arial" w:hAnsi="Arial" w:cs="Arial"/>
          <w:sz w:val="22"/>
          <w:sz w:val="22"/>
          <w:rtl w:val="true"/>
        </w:rPr>
        <w:t>התובעת ביקשה להחמיר עם הנאשם וזאת לנוכח התסקיר המלמד על כי הנאשם אינו לוקח אחריות למעשיו ולא מפנים את חומרת מעשיו</w:t>
      </w:r>
      <w:r>
        <w:rPr>
          <w:rFonts w:cs="Arial" w:ascii="Arial" w:hAnsi="Arial"/>
          <w:sz w:val="22"/>
          <w:rtl w:val="true"/>
        </w:rPr>
        <w:t xml:space="preserve">. </w:t>
      </w:r>
      <w:r>
        <w:rPr>
          <w:rFonts w:ascii="Arial" w:hAnsi="Arial" w:cs="Arial"/>
          <w:sz w:val="22"/>
          <w:sz w:val="22"/>
          <w:rtl w:val="true"/>
        </w:rPr>
        <w:t>כן התייחסה היא לאישום הנוסף</w:t>
      </w:r>
      <w:r>
        <w:rPr>
          <w:rFonts w:cs="Arial" w:ascii="Arial" w:hAnsi="Arial"/>
          <w:sz w:val="22"/>
          <w:rtl w:val="true"/>
        </w:rPr>
        <w:t xml:space="preserve">, </w:t>
      </w:r>
      <w:r>
        <w:rPr>
          <w:rFonts w:ascii="Arial" w:hAnsi="Arial" w:cs="Arial"/>
          <w:sz w:val="22"/>
          <w:sz w:val="22"/>
          <w:rtl w:val="true"/>
        </w:rPr>
        <w:t>עבירה של הפרת הוראה חוקית</w:t>
      </w:r>
      <w:r>
        <w:rPr>
          <w:rFonts w:cs="Arial" w:ascii="Arial" w:hAnsi="Arial"/>
          <w:sz w:val="22"/>
          <w:rtl w:val="true"/>
        </w:rPr>
        <w:t xml:space="preserve">, </w:t>
      </w:r>
      <w:r>
        <w:rPr>
          <w:rFonts w:ascii="Arial" w:hAnsi="Arial" w:cs="Arial"/>
          <w:sz w:val="22"/>
          <w:sz w:val="22"/>
          <w:rtl w:val="true"/>
        </w:rPr>
        <w:t>המלמד על כי אין לנאשם כל מורא גם לא מורא החוק וכי אדם שכזה זקוק לענישה משמעותית על מנת שיהא בה כדי להבטיח את הגמול הראוי כמו גם להרתיע אותו להבא</w:t>
      </w:r>
      <w:r>
        <w:rPr>
          <w:rFonts w:cs="Arial" w:ascii="Arial" w:hAnsi="Arial"/>
          <w:sz w:val="22"/>
          <w:rtl w:val="true"/>
        </w:rPr>
        <w:t>.</w:t>
      </w:r>
    </w:p>
    <w:p>
      <w:pPr>
        <w:pStyle w:val="Normal"/>
        <w:ind w:start="1080" w:end="0"/>
        <w:jc w:val="both"/>
        <w:rPr>
          <w:rFonts w:ascii="Arial" w:hAnsi="Arial" w:cs="Arial"/>
          <w:sz w:val="24"/>
        </w:rPr>
      </w:pPr>
      <w:r>
        <w:rPr>
          <w:rFonts w:cs="Arial" w:ascii="Arial" w:hAnsi="Arial"/>
          <w:sz w:val="24"/>
          <w:rtl w:val="true"/>
        </w:rPr>
      </w:r>
    </w:p>
    <w:p>
      <w:pPr>
        <w:pStyle w:val="Normal"/>
        <w:numPr>
          <w:ilvl w:val="0"/>
          <w:numId w:val="4"/>
        </w:numPr>
        <w:ind w:hanging="720" w:start="1080" w:end="0"/>
        <w:jc w:val="both"/>
        <w:rPr>
          <w:rFonts w:ascii="Arial" w:hAnsi="Arial" w:cs="Arial"/>
          <w:sz w:val="24"/>
        </w:rPr>
      </w:pPr>
      <w:r>
        <w:rPr>
          <w:rFonts w:ascii="Arial" w:hAnsi="Arial" w:cs="Arial"/>
          <w:sz w:val="22"/>
          <w:sz w:val="22"/>
          <w:rtl w:val="true"/>
        </w:rPr>
        <w:t>הסניגור ביקש למזער את חלקו של הנאשם באירוע הפריצה לכלי הרכב ונטילת כלי הנשק מתוכו ולאחר מכן מכירתו</w:t>
      </w:r>
      <w:r>
        <w:rPr>
          <w:rFonts w:cs="Arial" w:ascii="Arial" w:hAnsi="Arial"/>
          <w:sz w:val="22"/>
          <w:rtl w:val="true"/>
        </w:rPr>
        <w:t xml:space="preserve">. </w:t>
      </w:r>
      <w:r>
        <w:rPr>
          <w:rFonts w:ascii="Arial" w:hAnsi="Arial" w:cs="Arial"/>
          <w:sz w:val="22"/>
          <w:sz w:val="22"/>
          <w:rtl w:val="true"/>
        </w:rPr>
        <w:t>לדבריו הנאשם היה אך בבחינת התצפיתן על האירוע ולא הוא זה אשר נטל את כלי הנשק מתוך כלי הרכב ומכרו</w:t>
      </w:r>
      <w:r>
        <w:rPr>
          <w:rFonts w:cs="Arial" w:ascii="Arial" w:hAnsi="Arial"/>
          <w:sz w:val="22"/>
          <w:rtl w:val="true"/>
        </w:rPr>
        <w:t xml:space="preserve">. </w:t>
      </w:r>
      <w:r>
        <w:rPr>
          <w:rFonts w:ascii="Arial" w:hAnsi="Arial" w:cs="Arial"/>
          <w:sz w:val="22"/>
          <w:sz w:val="22"/>
          <w:rtl w:val="true"/>
        </w:rPr>
        <w:t>לדבריו בעת שביצעו השלושה את מעשה ההתפרצות לכלי הרכב לא ידעו הם כי בכלי הרכב מונח הרובה ורק לאחר שהבחינו  ברובה החליטו ליטול אותו עמם</w:t>
      </w:r>
      <w:r>
        <w:rPr>
          <w:rFonts w:cs="Arial" w:ascii="Arial" w:hAnsi="Arial"/>
          <w:sz w:val="22"/>
          <w:rtl w:val="true"/>
        </w:rPr>
        <w:t xml:space="preserve">. </w:t>
      </w:r>
      <w:r>
        <w:rPr>
          <w:rFonts w:ascii="Arial" w:hAnsi="Arial" w:cs="Arial"/>
          <w:sz w:val="22"/>
          <w:sz w:val="22"/>
          <w:rtl w:val="true"/>
        </w:rPr>
        <w:t>לפיכך טען כי</w:t>
      </w:r>
      <w:r>
        <w:rPr>
          <w:rFonts w:cs="Arial" w:ascii="Arial" w:hAnsi="Arial"/>
          <w:sz w:val="22"/>
          <w:rtl w:val="true"/>
        </w:rPr>
        <w:t xml:space="preserve">,  </w:t>
      </w:r>
      <w:r>
        <w:rPr>
          <w:rFonts w:ascii="Arial" w:hAnsi="Arial" w:cs="Arial"/>
          <w:sz w:val="22"/>
          <w:sz w:val="22"/>
          <w:rtl w:val="true"/>
        </w:rPr>
        <w:t>אין ליחס לנאשם  את החומרה בה נקטו בתי המשפט בנסיבות בהן דובר על התפרצות מתוכננת לשם גניבת נשק ומכירתו</w:t>
      </w:r>
      <w:r>
        <w:rPr>
          <w:rFonts w:cs="Arial" w:ascii="Arial" w:hAnsi="Arial"/>
          <w:sz w:val="22"/>
          <w:rtl w:val="true"/>
        </w:rPr>
        <w:t xml:space="preserve">.  </w:t>
      </w:r>
      <w:r>
        <w:rPr>
          <w:rFonts w:ascii="Arial" w:hAnsi="Arial" w:cs="Arial"/>
          <w:sz w:val="22"/>
          <w:sz w:val="22"/>
          <w:rtl w:val="true"/>
        </w:rPr>
        <w:t>יתר על כן ציין ב</w:t>
      </w:r>
      <w:r>
        <w:rPr>
          <w:rFonts w:cs="Arial" w:ascii="Arial" w:hAnsi="Arial"/>
          <w:sz w:val="22"/>
          <w:rtl w:val="true"/>
        </w:rPr>
        <w:t>"</w:t>
      </w:r>
      <w:r>
        <w:rPr>
          <w:rFonts w:ascii="Arial" w:hAnsi="Arial" w:cs="Arial"/>
          <w:sz w:val="22"/>
          <w:sz w:val="22"/>
          <w:rtl w:val="true"/>
        </w:rPr>
        <w:t>כ הנאשם כי הנאשם לא נטל חלק פעיל במכירת הנשק ואף לא קיבל כל תמורה על המכירה</w:t>
      </w:r>
      <w:r>
        <w:rPr>
          <w:rFonts w:cs="Arial" w:ascii="Arial" w:hAnsi="Arial"/>
          <w:sz w:val="22"/>
          <w:rtl w:val="true"/>
        </w:rPr>
        <w:t xml:space="preserve">. </w:t>
      </w:r>
      <w:r>
        <w:rPr>
          <w:rFonts w:ascii="Arial" w:hAnsi="Arial" w:cs="Arial"/>
          <w:sz w:val="22"/>
          <w:sz w:val="22"/>
          <w:rtl w:val="true"/>
        </w:rPr>
        <w:t xml:space="preserve">הסניגור אף ציין כי לנוכח העובדה כי הנאשם ביצע את העבירות הנדונות בתקופה בה היה משוחרר ברשיון הופקע הרשיון והוא עצור מזה יום </w:t>
      </w:r>
      <w:r>
        <w:rPr>
          <w:rFonts w:cs="Arial" w:ascii="Arial" w:hAnsi="Arial"/>
          <w:sz w:val="22"/>
        </w:rPr>
        <w:t>26.4.05</w:t>
      </w:r>
      <w:r>
        <w:rPr>
          <w:rFonts w:cs="Arial" w:ascii="Arial" w:hAnsi="Arial"/>
          <w:sz w:val="22"/>
          <w:rtl w:val="true"/>
        </w:rPr>
        <w:t xml:space="preserve"> </w:t>
      </w:r>
      <w:r>
        <w:rPr>
          <w:rFonts w:ascii="Arial" w:hAnsi="Arial" w:cs="Arial"/>
          <w:sz w:val="22"/>
          <w:sz w:val="22"/>
          <w:rtl w:val="true"/>
        </w:rPr>
        <w:t xml:space="preserve">כשהוא בן </w:t>
      </w:r>
      <w:r>
        <w:rPr>
          <w:rFonts w:cs="Arial" w:ascii="Arial" w:hAnsi="Arial"/>
          <w:sz w:val="22"/>
        </w:rPr>
        <w:t>19</w:t>
      </w:r>
      <w:r>
        <w:rPr>
          <w:rFonts w:cs="Arial" w:ascii="Arial" w:hAnsi="Arial"/>
          <w:sz w:val="22"/>
          <w:rtl w:val="true"/>
        </w:rPr>
        <w:t xml:space="preserve"> </w:t>
      </w:r>
      <w:r>
        <w:rPr>
          <w:rFonts w:ascii="Arial" w:hAnsi="Arial" w:cs="Arial"/>
          <w:sz w:val="22"/>
          <w:sz w:val="22"/>
          <w:rtl w:val="true"/>
        </w:rPr>
        <w:t>בלבד היום</w:t>
      </w:r>
      <w:r>
        <w:rPr>
          <w:rFonts w:cs="Arial" w:ascii="Arial" w:hAnsi="Arial"/>
          <w:sz w:val="22"/>
          <w:rtl w:val="true"/>
        </w:rPr>
        <w:t xml:space="preserve">. </w:t>
      </w:r>
      <w:r>
        <w:rPr>
          <w:rFonts w:ascii="Arial" w:hAnsi="Arial" w:cs="Arial"/>
          <w:sz w:val="22"/>
          <w:sz w:val="22"/>
          <w:rtl w:val="true"/>
        </w:rPr>
        <w:t>בנסיבות אלו ביקש הסנגור כי בית המשפט לא ימצה עמו את הדין וביקש כי עונש המאסר אשר יוטל עליו יהיה לתקופה אשר תאפשר את ריצוי העונש בדרך של עבודות שירות</w:t>
      </w:r>
      <w:r>
        <w:rPr>
          <w:rFonts w:cs="Arial" w:ascii="Arial" w:hAnsi="Arial"/>
          <w:sz w:val="22"/>
          <w:rtl w:val="true"/>
        </w:rPr>
        <w:t>.</w:t>
      </w:r>
    </w:p>
    <w:p>
      <w:pPr>
        <w:pStyle w:val="Normal"/>
        <w:ind w:start="360" w:end="0"/>
        <w:jc w:val="both"/>
        <w:rPr>
          <w:rFonts w:ascii="Arial" w:hAnsi="Arial" w:cs="Arial"/>
          <w:sz w:val="24"/>
        </w:rPr>
      </w:pPr>
      <w:r>
        <w:rPr>
          <w:rFonts w:cs="Arial" w:ascii="Arial" w:hAnsi="Arial"/>
          <w:sz w:val="24"/>
          <w:rtl w:val="true"/>
        </w:rPr>
      </w:r>
    </w:p>
    <w:p>
      <w:pPr>
        <w:pStyle w:val="Normal"/>
        <w:numPr>
          <w:ilvl w:val="0"/>
          <w:numId w:val="4"/>
        </w:numPr>
        <w:ind w:hanging="720" w:start="1080" w:end="0"/>
        <w:jc w:val="both"/>
        <w:rPr>
          <w:rFonts w:ascii="Arial" w:hAnsi="Arial" w:cs="Arial"/>
          <w:sz w:val="24"/>
        </w:rPr>
      </w:pPr>
      <w:r>
        <w:rPr>
          <w:rFonts w:ascii="Arial" w:hAnsi="Arial" w:cs="Arial"/>
          <w:sz w:val="22"/>
          <w:sz w:val="22"/>
          <w:rtl w:val="true"/>
        </w:rPr>
        <w:t>שירות המבחן אשר התבקש ליתן תסקיר בענייננו של הנאשם לא בא בכל המלצה טיפולית</w:t>
      </w:r>
      <w:r>
        <w:rPr>
          <w:rFonts w:cs="Arial" w:ascii="Arial" w:hAnsi="Arial"/>
          <w:sz w:val="22"/>
          <w:rtl w:val="true"/>
        </w:rPr>
        <w:t xml:space="preserve">. </w:t>
      </w:r>
      <w:r>
        <w:rPr>
          <w:rFonts w:ascii="Arial" w:hAnsi="Arial" w:cs="Arial"/>
          <w:sz w:val="22"/>
          <w:sz w:val="22"/>
          <w:rtl w:val="true"/>
        </w:rPr>
        <w:t>להיפך</w:t>
      </w:r>
      <w:r>
        <w:rPr>
          <w:rFonts w:cs="Arial" w:ascii="Arial" w:hAnsi="Arial"/>
          <w:sz w:val="22"/>
          <w:rtl w:val="true"/>
        </w:rPr>
        <w:t xml:space="preserve">, </w:t>
      </w:r>
      <w:r>
        <w:rPr>
          <w:rFonts w:ascii="Arial" w:hAnsi="Arial" w:cs="Arial"/>
          <w:sz w:val="22"/>
          <w:sz w:val="22"/>
          <w:rtl w:val="true"/>
        </w:rPr>
        <w:t>שירות המבחן בא בהמלצה להשית עליו עונש מוחשי אשר ימחיש ויחדד עבורו  את גבולות החוק</w:t>
      </w:r>
      <w:r>
        <w:rPr>
          <w:rFonts w:cs="Arial" w:ascii="Arial" w:hAnsi="Arial"/>
          <w:sz w:val="22"/>
          <w:rtl w:val="true"/>
        </w:rPr>
        <w:t xml:space="preserve">, </w:t>
      </w:r>
      <w:r>
        <w:rPr>
          <w:rFonts w:ascii="Arial" w:hAnsi="Arial" w:cs="Arial"/>
          <w:sz w:val="22"/>
          <w:sz w:val="22"/>
          <w:rtl w:val="true"/>
        </w:rPr>
        <w:t>וזאת לנוכח התרשמותו כי הנאשם לא מפנים את חומרת מעשיו וכי קיים ניתוק רגשי בהתייחסותו לחומרת מעשיו</w:t>
      </w:r>
      <w:r>
        <w:rPr>
          <w:rFonts w:cs="Arial" w:ascii="Arial" w:hAnsi="Arial"/>
          <w:sz w:val="22"/>
          <w:rtl w:val="true"/>
        </w:rPr>
        <w:t>.</w:t>
      </w:r>
    </w:p>
    <w:p>
      <w:pPr>
        <w:pStyle w:val="Normal"/>
        <w:ind w:end="0"/>
        <w:jc w:val="both"/>
        <w:rPr>
          <w:rFonts w:ascii="Arial" w:hAnsi="Arial" w:cs="Arial"/>
          <w:sz w:val="22"/>
        </w:rPr>
      </w:pPr>
      <w:r>
        <w:rPr>
          <w:rFonts w:cs="Arial" w:ascii="Arial" w:hAnsi="Arial"/>
          <w:sz w:val="22"/>
          <w:rtl w:val="true"/>
        </w:rPr>
      </w:r>
    </w:p>
    <w:p>
      <w:pPr>
        <w:pStyle w:val="Normal"/>
        <w:numPr>
          <w:ilvl w:val="0"/>
          <w:numId w:val="4"/>
        </w:numPr>
        <w:ind w:hanging="720" w:start="1080" w:end="0"/>
        <w:jc w:val="both"/>
        <w:rPr>
          <w:rFonts w:ascii="Arial" w:hAnsi="Arial" w:cs="Arial"/>
          <w:sz w:val="24"/>
        </w:rPr>
      </w:pPr>
      <w:r>
        <w:rPr>
          <w:rFonts w:ascii="Arial" w:hAnsi="Arial" w:cs="Arial"/>
          <w:sz w:val="22"/>
          <w:sz w:val="22"/>
          <w:rtl w:val="true"/>
        </w:rPr>
        <w:t>הנאשם בחור צעיר</w:t>
      </w:r>
      <w:r>
        <w:rPr>
          <w:rFonts w:cs="Arial" w:ascii="Arial" w:hAnsi="Arial"/>
          <w:sz w:val="22"/>
          <w:rtl w:val="true"/>
        </w:rPr>
        <w:t xml:space="preserve">, </w:t>
      </w:r>
      <w:r>
        <w:rPr>
          <w:rFonts w:ascii="Arial" w:hAnsi="Arial" w:cs="Arial"/>
          <w:sz w:val="22"/>
          <w:sz w:val="22"/>
          <w:rtl w:val="true"/>
        </w:rPr>
        <w:t xml:space="preserve">כבן </w:t>
      </w:r>
      <w:r>
        <w:rPr>
          <w:rFonts w:cs="Arial" w:ascii="Arial" w:hAnsi="Arial"/>
          <w:sz w:val="22"/>
        </w:rPr>
        <w:t>19</w:t>
      </w:r>
      <w:r>
        <w:rPr>
          <w:rFonts w:cs="Arial" w:ascii="Arial" w:hAnsi="Arial"/>
          <w:sz w:val="22"/>
          <w:rtl w:val="true"/>
        </w:rPr>
        <w:t xml:space="preserve"> </w:t>
      </w:r>
      <w:r>
        <w:rPr>
          <w:rFonts w:ascii="Arial" w:hAnsi="Arial" w:cs="Arial"/>
          <w:sz w:val="22"/>
          <w:sz w:val="22"/>
          <w:rtl w:val="true"/>
        </w:rPr>
        <w:t>היום</w:t>
      </w:r>
      <w:r>
        <w:rPr>
          <w:rFonts w:cs="Arial" w:ascii="Arial" w:hAnsi="Arial"/>
          <w:sz w:val="22"/>
          <w:rtl w:val="true"/>
        </w:rPr>
        <w:t xml:space="preserve">, </w:t>
      </w:r>
      <w:r>
        <w:rPr>
          <w:rFonts w:ascii="Arial" w:hAnsi="Arial" w:cs="Arial"/>
          <w:sz w:val="22"/>
          <w:sz w:val="22"/>
          <w:rtl w:val="true"/>
        </w:rPr>
        <w:t xml:space="preserve">הספיק כבר לרצות עונש מאסר מאחורי סורג ובריח לתקופה ארוכה וכבר בגיל </w:t>
      </w:r>
      <w:r>
        <w:rPr>
          <w:rFonts w:cs="Arial" w:ascii="Arial" w:hAnsi="Arial"/>
          <w:sz w:val="22"/>
        </w:rPr>
        <w:t>14</w:t>
      </w:r>
      <w:r>
        <w:rPr>
          <w:rFonts w:cs="Arial" w:ascii="Arial" w:hAnsi="Arial"/>
          <w:sz w:val="22"/>
          <w:rtl w:val="true"/>
        </w:rPr>
        <w:t xml:space="preserve"> </w:t>
      </w:r>
      <w:r>
        <w:rPr>
          <w:rFonts w:ascii="Arial" w:hAnsi="Arial" w:cs="Arial"/>
          <w:sz w:val="22"/>
          <w:sz w:val="22"/>
          <w:rtl w:val="true"/>
        </w:rPr>
        <w:t>החל את מעורבותו בפלילים</w:t>
      </w:r>
      <w:r>
        <w:rPr>
          <w:rFonts w:cs="Arial" w:ascii="Arial" w:hAnsi="Arial"/>
          <w:sz w:val="22"/>
          <w:rtl w:val="true"/>
        </w:rPr>
        <w:t xml:space="preserve">. </w:t>
      </w:r>
      <w:r>
        <w:rPr>
          <w:rFonts w:ascii="Arial" w:hAnsi="Arial" w:cs="Arial"/>
          <w:sz w:val="22"/>
          <w:sz w:val="22"/>
          <w:rtl w:val="true"/>
        </w:rPr>
        <w:t>שירות המבחן אשר ליווה אותו מאז לא צלח בטיפול בו</w:t>
      </w:r>
      <w:r>
        <w:rPr>
          <w:rFonts w:cs="Arial" w:ascii="Arial" w:hAnsi="Arial"/>
          <w:sz w:val="22"/>
          <w:rtl w:val="true"/>
        </w:rPr>
        <w:t xml:space="preserve">. </w:t>
      </w:r>
      <w:r>
        <w:rPr>
          <w:rFonts w:ascii="Arial" w:hAnsi="Arial" w:cs="Arial"/>
          <w:sz w:val="22"/>
          <w:sz w:val="22"/>
          <w:rtl w:val="true"/>
        </w:rPr>
        <w:t>הנאשם חבר לחבורת רחוב עמה קשר קשר לפרוץ לכלי רכב</w:t>
      </w:r>
      <w:r>
        <w:rPr>
          <w:rFonts w:cs="Arial" w:ascii="Arial" w:hAnsi="Arial"/>
          <w:sz w:val="22"/>
          <w:rtl w:val="true"/>
        </w:rPr>
        <w:t xml:space="preserve">. </w:t>
      </w:r>
      <w:r>
        <w:rPr>
          <w:rFonts w:ascii="Arial" w:hAnsi="Arial" w:cs="Arial"/>
          <w:sz w:val="22"/>
          <w:sz w:val="22"/>
          <w:rtl w:val="true"/>
        </w:rPr>
        <w:t>גם אם חלקו של הנאשם היה לתצפת ולהבטיח כי חבריו מבצעים את הפריצות באין מפריע יש לראות בו כשותף מלא למעשים – ובכך כאמור לא כפר הנאשם</w:t>
      </w:r>
      <w:r>
        <w:rPr>
          <w:rFonts w:cs="Arial" w:ascii="Arial" w:hAnsi="Arial"/>
          <w:sz w:val="22"/>
          <w:rtl w:val="true"/>
        </w:rPr>
        <w:t xml:space="preserve">. </w:t>
      </w:r>
      <w:r>
        <w:rPr>
          <w:rFonts w:ascii="Arial" w:hAnsi="Arial" w:cs="Arial"/>
          <w:sz w:val="22"/>
          <w:sz w:val="22"/>
          <w:rtl w:val="true"/>
        </w:rPr>
        <w:t>העובדה כי לאחר מציאת כלי הנשק לא בחר הנאשם להתנתק מן החבורה ולא התנגד לנטילת הנשק ומכירתו הופכת אותו לשותף מלא גם בביצוע עבירות הנשק בין אם קיבל את התמורה בגין מכירתו לידיו ובין אם לוא</w:t>
      </w:r>
      <w:r>
        <w:rPr>
          <w:rFonts w:cs="Arial" w:ascii="Arial" w:hAnsi="Arial"/>
          <w:sz w:val="22"/>
          <w:rtl w:val="true"/>
        </w:rPr>
        <w:t xml:space="preserve">. </w:t>
      </w:r>
    </w:p>
    <w:p>
      <w:pPr>
        <w:pStyle w:val="Normal"/>
        <w:ind w:start="1080" w:end="0"/>
        <w:jc w:val="both"/>
        <w:rPr>
          <w:rFonts w:ascii="Arial" w:hAnsi="Arial" w:cs="Arial"/>
          <w:sz w:val="22"/>
        </w:rPr>
      </w:pPr>
      <w:r>
        <w:rPr>
          <w:rFonts w:ascii="Arial" w:hAnsi="Arial" w:cs="Arial"/>
          <w:sz w:val="22"/>
          <w:sz w:val="22"/>
          <w:rtl w:val="true"/>
        </w:rPr>
        <w:t>הנסיבה היחידה אותה יש לזקוף לכאורה לקולא הינה העובדה כי לא יוחסה לו ולאחרים כל ידיעה מוקדמת כי בכלי הרכב מצוי נשק</w:t>
      </w:r>
      <w:r>
        <w:rPr>
          <w:rFonts w:cs="Arial" w:ascii="Arial" w:hAnsi="Arial"/>
          <w:sz w:val="22"/>
          <w:rtl w:val="true"/>
        </w:rPr>
        <w:t xml:space="preserve">. </w:t>
      </w:r>
      <w:r>
        <w:rPr>
          <w:rFonts w:ascii="Arial" w:hAnsi="Arial" w:cs="Arial"/>
          <w:sz w:val="22"/>
          <w:sz w:val="22"/>
          <w:rtl w:val="true"/>
        </w:rPr>
        <w:t>הייתה זו מציאה מקרית בעקבות מעשה הפריצה אך עליה כאמור לא ויתרה החבורה גם לא הנאשם</w:t>
      </w:r>
      <w:r>
        <w:rPr>
          <w:rFonts w:cs="Arial" w:ascii="Arial" w:hAnsi="Arial"/>
          <w:sz w:val="22"/>
          <w:rtl w:val="true"/>
        </w:rPr>
        <w:t xml:space="preserve">. </w:t>
      </w:r>
      <w:r>
        <w:rPr>
          <w:rFonts w:ascii="Arial" w:hAnsi="Arial" w:cs="Arial"/>
          <w:sz w:val="22"/>
          <w:sz w:val="22"/>
          <w:rtl w:val="true"/>
        </w:rPr>
        <w:t>כמו גם העובדה כי הנשק נתפס בסמוך לאחר מכן</w:t>
      </w:r>
      <w:r>
        <w:rPr>
          <w:rFonts w:cs="Arial" w:ascii="Arial" w:hAnsi="Arial"/>
          <w:sz w:val="22"/>
          <w:rtl w:val="true"/>
        </w:rPr>
        <w:t>.</w:t>
      </w:r>
    </w:p>
    <w:p>
      <w:pPr>
        <w:pStyle w:val="Normal"/>
        <w:ind w:start="1080" w:end="0"/>
        <w:jc w:val="both"/>
        <w:rPr>
          <w:rFonts w:ascii="Arial" w:hAnsi="Arial" w:cs="Arial"/>
          <w:sz w:val="24"/>
        </w:rPr>
      </w:pPr>
      <w:r>
        <w:rPr>
          <w:rFonts w:cs="Arial" w:ascii="Arial" w:hAnsi="Arial"/>
          <w:sz w:val="24"/>
          <w:rtl w:val="true"/>
        </w:rPr>
      </w:r>
    </w:p>
    <w:p>
      <w:pPr>
        <w:pStyle w:val="Normal"/>
        <w:numPr>
          <w:ilvl w:val="0"/>
          <w:numId w:val="4"/>
        </w:numPr>
        <w:ind w:hanging="720" w:start="1080" w:end="0"/>
        <w:jc w:val="both"/>
        <w:rPr>
          <w:rFonts w:ascii="Arial" w:hAnsi="Arial" w:cs="Arial"/>
          <w:sz w:val="24"/>
        </w:rPr>
      </w:pPr>
      <w:r>
        <w:rPr>
          <w:rFonts w:ascii="Arial" w:hAnsi="Arial" w:cs="Arial"/>
          <w:sz w:val="22"/>
          <w:sz w:val="22"/>
          <w:rtl w:val="true"/>
        </w:rPr>
        <w:t>מעשים חמורים אלו מחייבים ענישה מחמירה ומרתיעה אשר יהא בה להציב גבולות ברורים לנאשם ולהבטיח הרתעתו להבא</w:t>
      </w:r>
      <w:r>
        <w:rPr>
          <w:rFonts w:cs="Arial" w:ascii="Arial" w:hAnsi="Arial"/>
          <w:sz w:val="22"/>
          <w:rtl w:val="true"/>
        </w:rPr>
        <w:t xml:space="preserve">, </w:t>
      </w:r>
      <w:r>
        <w:rPr>
          <w:rFonts w:ascii="Arial" w:hAnsi="Arial" w:cs="Arial"/>
          <w:sz w:val="22"/>
          <w:sz w:val="22"/>
          <w:rtl w:val="true"/>
        </w:rPr>
        <w:t>כמו גם למען יראו אחרים ויראו</w:t>
      </w:r>
      <w:r>
        <w:rPr>
          <w:rFonts w:cs="Arial" w:ascii="Arial" w:hAnsi="Arial"/>
          <w:sz w:val="22"/>
          <w:rtl w:val="true"/>
        </w:rPr>
        <w:t xml:space="preserve">. </w:t>
      </w:r>
      <w:r>
        <w:rPr>
          <w:rFonts w:ascii="Arial" w:hAnsi="Arial" w:cs="Arial"/>
          <w:sz w:val="22"/>
          <w:sz w:val="22"/>
          <w:rtl w:val="true"/>
        </w:rPr>
        <w:t>החשש האמיתי כי כלי נשק שכזה יעשה דרכו לגורמים פליליים או גורמים עויינים המבקשים לפגוע בתושבי מדינת ישראל ובשלוות החיים של אזרחי המדינה</w:t>
      </w:r>
      <w:r>
        <w:rPr>
          <w:rFonts w:cs="Arial" w:ascii="Arial" w:hAnsi="Arial"/>
          <w:sz w:val="22"/>
          <w:rtl w:val="true"/>
        </w:rPr>
        <w:t xml:space="preserve">, </w:t>
      </w:r>
      <w:r>
        <w:rPr>
          <w:rFonts w:ascii="Arial" w:hAnsi="Arial" w:cs="Arial"/>
          <w:sz w:val="22"/>
          <w:sz w:val="22"/>
          <w:rtl w:val="true"/>
        </w:rPr>
        <w:t>מחייב ענישה מכבידה</w:t>
      </w:r>
      <w:r>
        <w:rPr>
          <w:rFonts w:cs="Arial" w:ascii="Arial" w:hAnsi="Arial"/>
          <w:sz w:val="22"/>
          <w:rtl w:val="true"/>
        </w:rPr>
        <w:t>.</w:t>
      </w:r>
    </w:p>
    <w:p>
      <w:pPr>
        <w:pStyle w:val="Normal"/>
        <w:ind w:start="1080" w:end="0"/>
        <w:jc w:val="both"/>
        <w:rPr>
          <w:rFonts w:ascii="Arial" w:hAnsi="Arial" w:cs="Arial"/>
          <w:sz w:val="24"/>
        </w:rPr>
      </w:pPr>
      <w:r>
        <w:rPr>
          <w:rFonts w:ascii="Arial" w:hAnsi="Arial" w:cs="Arial"/>
          <w:sz w:val="22"/>
          <w:sz w:val="22"/>
          <w:rtl w:val="true"/>
        </w:rPr>
        <w:t>לא מצאתי בנסיבותיו האישות של הנאשם נסיבה לקולא</w:t>
      </w:r>
      <w:r>
        <w:rPr>
          <w:rFonts w:cs="Arial" w:ascii="Arial" w:hAnsi="Arial"/>
          <w:sz w:val="22"/>
          <w:rtl w:val="true"/>
        </w:rPr>
        <w:t xml:space="preserve">. </w:t>
      </w:r>
      <w:r>
        <w:rPr>
          <w:rFonts w:ascii="Arial" w:hAnsi="Arial" w:cs="Arial"/>
          <w:sz w:val="22"/>
          <w:sz w:val="22"/>
          <w:rtl w:val="true"/>
        </w:rPr>
        <w:t>התחשבות שכזו כבר נעשתה עמו בעבר על ידי בית המשפט</w:t>
      </w:r>
      <w:r>
        <w:rPr>
          <w:rFonts w:cs="Arial" w:ascii="Arial" w:hAnsi="Arial"/>
          <w:sz w:val="22"/>
          <w:rtl w:val="true"/>
        </w:rPr>
        <w:t xml:space="preserve">. </w:t>
      </w:r>
      <w:r>
        <w:rPr>
          <w:rFonts w:ascii="Arial" w:hAnsi="Arial" w:cs="Arial"/>
          <w:sz w:val="22"/>
          <w:sz w:val="22"/>
          <w:rtl w:val="true"/>
        </w:rPr>
        <w:t>הנאשם לא השכיל להבין את הדברים וראוי כעת כי יושת עליו עונש מוחשי משמעותי ממנו מקווה אנוכי כי ילמד להפיק את המרב</w:t>
      </w:r>
      <w:r>
        <w:rPr>
          <w:rFonts w:cs="Arial" w:ascii="Arial" w:hAnsi="Arial"/>
          <w:sz w:val="22"/>
          <w:rtl w:val="true"/>
        </w:rPr>
        <w:t xml:space="preserve">. </w:t>
      </w:r>
    </w:p>
    <w:p>
      <w:pPr>
        <w:pStyle w:val="Normal"/>
        <w:ind w:start="1080" w:end="0"/>
        <w:jc w:val="both"/>
        <w:rPr/>
      </w:pPr>
      <w:r>
        <w:rPr>
          <w:rFonts w:ascii="Arial" w:hAnsi="Arial" w:cs="Arial"/>
          <w:sz w:val="22"/>
          <w:sz w:val="22"/>
          <w:rtl w:val="true"/>
        </w:rPr>
        <w:t>על מדיניות ושיקולי ענישה בנסיבות דומות של ביצוע עבירות בנשק ראה חוות דעתי בת</w:t>
      </w:r>
      <w:r>
        <w:rPr>
          <w:rFonts w:cs="Arial" w:ascii="Arial" w:hAnsi="Arial"/>
          <w:sz w:val="22"/>
          <w:rtl w:val="true"/>
        </w:rPr>
        <w:t>.</w:t>
      </w:r>
      <w:r>
        <w:rPr>
          <w:rFonts w:ascii="Arial" w:hAnsi="Arial" w:cs="Arial"/>
          <w:sz w:val="22"/>
          <w:sz w:val="22"/>
          <w:rtl w:val="true"/>
        </w:rPr>
        <w:t>פ</w:t>
      </w:r>
      <w:r>
        <w:rPr>
          <w:rFonts w:cs="Arial" w:ascii="Arial" w:hAnsi="Arial"/>
          <w:sz w:val="22"/>
          <w:rtl w:val="true"/>
        </w:rPr>
        <w:t xml:space="preserve">. </w:t>
      </w:r>
      <w:hyperlink r:id="rId28">
        <w:r>
          <w:rPr>
            <w:rStyle w:val="Hyperlink"/>
            <w:rFonts w:cs="Arial" w:ascii="Arial" w:hAnsi="Arial"/>
            <w:color w:val="0000FF"/>
            <w:sz w:val="22"/>
            <w:u w:val="single"/>
          </w:rPr>
          <w:t>8280/03</w:t>
        </w:r>
        <w:r>
          <w:rPr>
            <w:rStyle w:val="Hyperlink"/>
            <w:rFonts w:cs="Arial" w:ascii="Arial" w:hAnsi="Arial"/>
            <w:color w:val="0000FF"/>
            <w:sz w:val="22"/>
            <w:u w:val="single"/>
            <w:rtl w:val="true"/>
          </w:rPr>
          <w:t xml:space="preserve"> </w:t>
        </w:r>
      </w:hyperlink>
      <w:r>
        <w:rPr>
          <w:rFonts w:cs="Arial" w:ascii="Arial" w:hAnsi="Arial"/>
          <w:sz w:val="22"/>
          <w:rtl w:val="true"/>
        </w:rPr>
        <w:t xml:space="preserve"> </w:t>
      </w:r>
      <w:r>
        <w:rPr>
          <w:rFonts w:ascii="Arial" w:hAnsi="Arial" w:cs="Arial"/>
          <w:b/>
          <w:b/>
          <w:bCs/>
          <w:sz w:val="22"/>
          <w:sz w:val="22"/>
          <w:u w:val="single"/>
          <w:rtl w:val="true"/>
        </w:rPr>
        <w:t>מדינת ישראל נ</w:t>
      </w:r>
      <w:r>
        <w:rPr>
          <w:rFonts w:cs="Arial" w:ascii="Arial" w:hAnsi="Arial"/>
          <w:b/>
          <w:bCs/>
          <w:sz w:val="22"/>
          <w:u w:val="single"/>
          <w:rtl w:val="true"/>
        </w:rPr>
        <w:t xml:space="preserve">' </w:t>
      </w:r>
      <w:r>
        <w:rPr>
          <w:rFonts w:ascii="Arial" w:hAnsi="Arial" w:cs="Arial"/>
          <w:b/>
          <w:b/>
          <w:bCs/>
          <w:sz w:val="22"/>
          <w:sz w:val="22"/>
          <w:u w:val="single"/>
          <w:rtl w:val="true"/>
        </w:rPr>
        <w:t>ספיאשוילי</w:t>
      </w:r>
      <w:r>
        <w:rPr>
          <w:rFonts w:cs="Arial" w:ascii="Arial" w:hAnsi="Arial"/>
          <w:b/>
          <w:bCs/>
          <w:sz w:val="22"/>
          <w:u w:val="single"/>
          <w:rtl w:val="true"/>
        </w:rPr>
        <w:t>,</w:t>
      </w:r>
      <w:r>
        <w:rPr>
          <w:rFonts w:cs="Arial" w:ascii="Arial" w:hAnsi="Arial"/>
          <w:b/>
          <w:bCs/>
          <w:sz w:val="22"/>
          <w:rtl w:val="true"/>
        </w:rPr>
        <w:t xml:space="preserve"> </w:t>
      </w:r>
      <w:r>
        <w:rPr>
          <w:rFonts w:ascii="Arial" w:hAnsi="Arial" w:cs="Arial"/>
          <w:sz w:val="22"/>
          <w:sz w:val="22"/>
          <w:rtl w:val="true"/>
        </w:rPr>
        <w:t>שם בנסיבות של בחור צעיר אשר פרץ לדירה ומצא שם כלי נשק ומכרו לאחר הושת על הנאשם עונש מאסר ל</w:t>
      </w:r>
      <w:r>
        <w:rPr>
          <w:rFonts w:cs="Arial" w:ascii="Arial" w:hAnsi="Arial"/>
          <w:sz w:val="22"/>
          <w:rtl w:val="true"/>
        </w:rPr>
        <w:t xml:space="preserve">- </w:t>
      </w:r>
      <w:r>
        <w:rPr>
          <w:rFonts w:cs="Arial" w:ascii="Arial" w:hAnsi="Arial"/>
          <w:sz w:val="22"/>
        </w:rPr>
        <w:t>50</w:t>
      </w:r>
      <w:r>
        <w:rPr>
          <w:rFonts w:cs="Arial" w:ascii="Arial" w:hAnsi="Arial"/>
          <w:sz w:val="22"/>
          <w:rtl w:val="true"/>
        </w:rPr>
        <w:t xml:space="preserve"> </w:t>
      </w:r>
      <w:r>
        <w:rPr>
          <w:rFonts w:ascii="Arial" w:hAnsi="Arial" w:cs="Arial"/>
          <w:sz w:val="22"/>
          <w:sz w:val="22"/>
          <w:rtl w:val="true"/>
        </w:rPr>
        <w:t>חודשים</w:t>
      </w:r>
      <w:r>
        <w:rPr>
          <w:rFonts w:cs="Arial" w:ascii="Arial" w:hAnsi="Arial"/>
          <w:sz w:val="22"/>
          <w:rtl w:val="true"/>
        </w:rPr>
        <w:t xml:space="preserve">. </w:t>
      </w:r>
      <w:r>
        <w:rPr>
          <w:rFonts w:ascii="Arial" w:hAnsi="Arial" w:cs="Arial"/>
          <w:rtl w:val="true"/>
        </w:rPr>
        <w:t>בע</w:t>
      </w:r>
      <w:r>
        <w:rPr>
          <w:rFonts w:cs="Arial" w:ascii="Arial" w:hAnsi="Arial"/>
          <w:rtl w:val="true"/>
        </w:rPr>
        <w:t>"</w:t>
      </w:r>
      <w:r>
        <w:rPr>
          <w:rFonts w:ascii="Arial" w:hAnsi="Arial" w:cs="Arial"/>
          <w:rtl w:val="true"/>
        </w:rPr>
        <w:t xml:space="preserve">פ </w:t>
      </w:r>
      <w:hyperlink r:id="rId29">
        <w:r>
          <w:rPr>
            <w:rStyle w:val="Hyperlink"/>
            <w:rFonts w:cs="Arial" w:ascii="Arial" w:hAnsi="Arial"/>
            <w:color w:val="0000FF"/>
            <w:u w:val="single"/>
          </w:rPr>
          <w:t>89/91</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b/>
          <w:b/>
          <w:bCs/>
          <w:u w:val="single"/>
          <w:rtl w:val="true"/>
        </w:rPr>
        <w:t>מוחמד אבו ראשיד 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b/>
          <w:bCs/>
          <w:u w:val="single"/>
          <w:rtl w:val="true"/>
        </w:rPr>
        <w:t>,</w:t>
      </w:r>
      <w:r>
        <w:rPr>
          <w:rFonts w:cs="Arial" w:ascii="Arial" w:hAnsi="Arial"/>
          <w:b/>
          <w:bCs/>
          <w:rtl w:val="true"/>
        </w:rPr>
        <w:t xml:space="preserve"> </w:t>
      </w:r>
      <w:r>
        <w:rPr>
          <w:rFonts w:ascii="Arial" w:hAnsi="Arial" w:cs="Arial"/>
          <w:rtl w:val="true"/>
        </w:rPr>
        <w:t>תק</w:t>
      </w:r>
      <w:r>
        <w:rPr>
          <w:rFonts w:cs="Arial" w:ascii="Arial" w:hAnsi="Arial"/>
          <w:rtl w:val="true"/>
        </w:rPr>
        <w:t>-</w:t>
      </w:r>
      <w:r>
        <w:rPr>
          <w:rFonts w:ascii="Arial" w:hAnsi="Arial" w:cs="Arial"/>
          <w:rtl w:val="true"/>
        </w:rPr>
        <w:t xml:space="preserve">על </w:t>
      </w:r>
      <w:r>
        <w:rPr>
          <w:rFonts w:cs="Arial" w:ascii="Arial" w:hAnsi="Arial"/>
        </w:rPr>
        <w:t>92</w:t>
      </w:r>
      <w:r>
        <w:rPr>
          <w:rFonts w:cs="Arial" w:ascii="Arial" w:hAnsi="Arial"/>
          <w:rtl w:val="true"/>
        </w:rPr>
        <w:t xml:space="preserve"> (</w:t>
      </w:r>
      <w:r>
        <w:rPr>
          <w:rFonts w:cs="Arial" w:ascii="Arial" w:hAnsi="Arial"/>
        </w:rPr>
        <w:t>2</w:t>
      </w:r>
      <w:r>
        <w:rPr>
          <w:rFonts w:cs="Arial" w:ascii="Arial" w:hAnsi="Arial"/>
          <w:rtl w:val="true"/>
        </w:rPr>
        <w:t xml:space="preserve">), </w:t>
      </w:r>
      <w:r>
        <w:rPr>
          <w:rFonts w:cs="Arial" w:ascii="Arial" w:hAnsi="Arial"/>
        </w:rPr>
        <w:t>163</w:t>
      </w:r>
      <w:r>
        <w:rPr>
          <w:rFonts w:cs="Arial" w:ascii="Arial" w:hAnsi="Arial"/>
          <w:rtl w:val="true"/>
        </w:rPr>
        <w:t xml:space="preserve"> </w:t>
      </w:r>
      <w:r>
        <w:rPr>
          <w:rFonts w:ascii="Arial" w:hAnsi="Arial" w:cs="Arial"/>
          <w:rtl w:val="true"/>
        </w:rPr>
        <w:t xml:space="preserve">אישר בית המשפט העליון עונש מאסר של </w:t>
      </w:r>
      <w:r>
        <w:rPr>
          <w:rFonts w:cs="Arial" w:ascii="Arial" w:hAnsi="Arial"/>
        </w:rPr>
        <w:t>6</w:t>
      </w:r>
      <w:r>
        <w:rPr>
          <w:rFonts w:cs="Arial" w:ascii="Arial" w:hAnsi="Arial"/>
          <w:rtl w:val="true"/>
        </w:rPr>
        <w:t xml:space="preserve"> </w:t>
      </w:r>
      <w:r>
        <w:rPr>
          <w:rFonts w:ascii="Arial" w:hAnsi="Arial" w:cs="Arial"/>
          <w:rtl w:val="true"/>
        </w:rPr>
        <w:t>שנים לריצוי בפועל על אדם אשר גנב רובה ושתי מחסניות ומכרו לאדם אחר</w:t>
      </w:r>
      <w:r>
        <w:rPr>
          <w:rFonts w:cs="Arial" w:ascii="Arial" w:hAnsi="Arial"/>
          <w:rtl w:val="true"/>
        </w:rPr>
        <w:t xml:space="preserve">. </w:t>
      </w:r>
      <w:r>
        <w:rPr>
          <w:rFonts w:ascii="Arial" w:hAnsi="Arial" w:cs="Arial"/>
          <w:rtl w:val="true"/>
        </w:rPr>
        <w:t>עונשו של קונה הרובה</w:t>
      </w:r>
      <w:r>
        <w:rPr>
          <w:rFonts w:cs="Arial" w:ascii="Arial" w:hAnsi="Arial"/>
          <w:rtl w:val="true"/>
        </w:rPr>
        <w:t xml:space="preserve">, </w:t>
      </w:r>
      <w:r>
        <w:rPr>
          <w:rFonts w:ascii="Arial" w:hAnsi="Arial" w:cs="Arial"/>
          <w:rtl w:val="true"/>
        </w:rPr>
        <w:t>באותו עניין</w:t>
      </w:r>
      <w:r>
        <w:rPr>
          <w:rFonts w:cs="Arial" w:ascii="Arial" w:hAnsi="Arial"/>
          <w:rtl w:val="true"/>
        </w:rPr>
        <w:t xml:space="preserve">, </w:t>
      </w:r>
      <w:r>
        <w:rPr>
          <w:rFonts w:ascii="Arial" w:hAnsi="Arial" w:cs="Arial"/>
          <w:rtl w:val="true"/>
        </w:rPr>
        <w:t xml:space="preserve">אשר נגזר ל – </w:t>
      </w:r>
      <w:r>
        <w:rPr>
          <w:rFonts w:cs="Arial" w:ascii="Arial" w:hAnsi="Arial"/>
        </w:rPr>
        <w:t>4</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אושר אף הוא</w:t>
      </w:r>
      <w:r>
        <w:rPr>
          <w:rFonts w:cs="Arial" w:ascii="Arial" w:hAnsi="Arial"/>
          <w:rtl w:val="true"/>
        </w:rPr>
        <w:t xml:space="preserve">. </w:t>
      </w:r>
      <w:r>
        <w:rPr>
          <w:rFonts w:ascii="Arial" w:hAnsi="Arial" w:cs="Arial"/>
          <w:rtl w:val="true"/>
        </w:rPr>
        <w:t>בת</w:t>
      </w:r>
      <w:r>
        <w:rPr>
          <w:rFonts w:cs="Arial" w:ascii="Arial" w:hAnsi="Arial"/>
          <w:rtl w:val="true"/>
        </w:rPr>
        <w:t>"</w:t>
      </w:r>
      <w:r>
        <w:rPr>
          <w:rFonts w:ascii="Arial" w:hAnsi="Arial" w:cs="Arial"/>
          <w:rtl w:val="true"/>
        </w:rPr>
        <w:t xml:space="preserve">פ </w:t>
      </w:r>
      <w:r>
        <w:rPr>
          <w:rFonts w:cs="Arial" w:ascii="Arial" w:hAnsi="Arial"/>
          <w:rtl w:val="true"/>
        </w:rPr>
        <w:t>(</w:t>
      </w:r>
      <w:r>
        <w:rPr>
          <w:rFonts w:ascii="Arial" w:hAnsi="Arial" w:cs="Arial"/>
          <w:rtl w:val="true"/>
        </w:rPr>
        <w:t>באר – שבע</w:t>
      </w:r>
      <w:r>
        <w:rPr>
          <w:rFonts w:cs="Arial" w:ascii="Arial" w:hAnsi="Arial"/>
          <w:rtl w:val="true"/>
        </w:rPr>
        <w:t xml:space="preserve">) </w:t>
      </w:r>
      <w:hyperlink r:id="rId30">
        <w:r>
          <w:rPr>
            <w:rStyle w:val="Hyperlink"/>
            <w:rFonts w:cs="Arial" w:ascii="Arial" w:hAnsi="Arial"/>
            <w:color w:val="0000FF"/>
            <w:u w:val="single"/>
          </w:rPr>
          <w:t>8042/98</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b/>
          <w:b/>
          <w:bCs/>
          <w:u w:val="single"/>
          <w:rtl w:val="true"/>
        </w:rPr>
        <w:t>מדינת ישראל נ</w:t>
      </w:r>
      <w:r>
        <w:rPr>
          <w:rFonts w:cs="Arial" w:ascii="Arial" w:hAnsi="Arial"/>
          <w:b/>
          <w:bCs/>
          <w:u w:val="single"/>
          <w:rtl w:val="true"/>
        </w:rPr>
        <w:t xml:space="preserve">' </w:t>
      </w:r>
      <w:r>
        <w:rPr>
          <w:rFonts w:ascii="Arial" w:hAnsi="Arial" w:cs="Arial"/>
          <w:b/>
          <w:b/>
          <w:bCs/>
          <w:u w:val="single"/>
          <w:rtl w:val="true"/>
        </w:rPr>
        <w:t>חסן אלפיניש</w:t>
      </w:r>
      <w:r>
        <w:rPr>
          <w:rFonts w:cs="Arial" w:ascii="Arial" w:hAnsi="Arial"/>
          <w:rtl w:val="true"/>
        </w:rPr>
        <w:t xml:space="preserve">, </w:t>
      </w:r>
      <w:r>
        <w:rPr>
          <w:rFonts w:ascii="Arial" w:hAnsi="Arial" w:cs="Arial"/>
          <w:rtl w:val="true"/>
        </w:rPr>
        <w:t xml:space="preserve">דינים מחוזי כרך  לב </w:t>
      </w:r>
      <w:r>
        <w:rPr>
          <w:rFonts w:cs="Arial" w:ascii="Arial" w:hAnsi="Arial"/>
          <w:rtl w:val="true"/>
        </w:rPr>
        <w:t>(</w:t>
      </w:r>
      <w:r>
        <w:rPr>
          <w:rFonts w:cs="Arial" w:ascii="Arial" w:hAnsi="Arial"/>
        </w:rPr>
        <w:t>4</w:t>
      </w:r>
      <w:r>
        <w:rPr>
          <w:rFonts w:cs="Arial" w:ascii="Arial" w:hAnsi="Arial"/>
          <w:rtl w:val="true"/>
        </w:rPr>
        <w:t xml:space="preserve">) </w:t>
      </w:r>
      <w:r>
        <w:rPr>
          <w:rFonts w:cs="Arial" w:ascii="Arial" w:hAnsi="Arial"/>
        </w:rPr>
        <w:t>400</w:t>
      </w:r>
      <w:r>
        <w:rPr>
          <w:rFonts w:cs="Arial" w:ascii="Arial" w:hAnsi="Arial"/>
          <w:rtl w:val="true"/>
        </w:rPr>
        <w:t xml:space="preserve">, </w:t>
      </w:r>
      <w:r>
        <w:rPr>
          <w:rFonts w:cs="Arial" w:ascii="Arial" w:hAnsi="Arial"/>
        </w:rPr>
        <w:t>1017</w:t>
      </w:r>
      <w:r>
        <w:rPr>
          <w:rFonts w:cs="Arial" w:ascii="Arial" w:hAnsi="Arial"/>
          <w:rtl w:val="true"/>
        </w:rPr>
        <w:t xml:space="preserve"> </w:t>
      </w:r>
      <w:r>
        <w:rPr>
          <w:rFonts w:ascii="Arial" w:hAnsi="Arial" w:cs="Arial"/>
          <w:rtl w:val="true"/>
        </w:rPr>
        <w:t xml:space="preserve">גזר בית המשפט עונש מאסר של </w:t>
      </w:r>
      <w:r>
        <w:rPr>
          <w:rFonts w:cs="Arial" w:ascii="Arial" w:hAnsi="Arial"/>
        </w:rPr>
        <w:t>39</w:t>
      </w:r>
      <w:r>
        <w:rPr>
          <w:rFonts w:cs="Arial" w:ascii="Arial" w:hAnsi="Arial"/>
          <w:rtl w:val="true"/>
        </w:rPr>
        <w:t xml:space="preserve"> </w:t>
      </w:r>
      <w:r>
        <w:rPr>
          <w:rFonts w:ascii="Arial" w:hAnsi="Arial" w:cs="Arial"/>
          <w:rtl w:val="true"/>
        </w:rPr>
        <w:t>חודשים בגין עבירה של החזקת נשק שלא כדין וקבלת רכוש בידיעה שהוא גנוב</w:t>
      </w:r>
      <w:r>
        <w:rPr>
          <w:rFonts w:cs="Arial" w:ascii="Arial" w:hAnsi="Arial"/>
          <w:rtl w:val="true"/>
        </w:rPr>
        <w:t xml:space="preserve">, </w:t>
      </w:r>
      <w:r>
        <w:rPr>
          <w:rFonts w:ascii="Arial" w:hAnsi="Arial" w:cs="Arial"/>
          <w:rtl w:val="true"/>
        </w:rPr>
        <w:t>מבלי שיוחסה לנאשם עבירה של סחר בנשק</w:t>
      </w:r>
      <w:r>
        <w:rPr>
          <w:rFonts w:cs="Arial" w:ascii="Arial" w:hAnsi="Arial"/>
          <w:rtl w:val="true"/>
        </w:rPr>
        <w:t xml:space="preserve">. </w:t>
      </w:r>
      <w:r>
        <w:rPr>
          <w:rFonts w:ascii="Arial" w:hAnsi="Arial" w:cs="Arial"/>
          <w:rtl w:val="true"/>
        </w:rPr>
        <w:t>בת</w:t>
      </w:r>
      <w:r>
        <w:rPr>
          <w:rFonts w:cs="Arial" w:ascii="Arial" w:hAnsi="Arial"/>
          <w:rtl w:val="true"/>
        </w:rPr>
        <w:t>"</w:t>
      </w:r>
      <w:r>
        <w:rPr>
          <w:rFonts w:ascii="Arial" w:hAnsi="Arial" w:cs="Arial"/>
          <w:rtl w:val="true"/>
        </w:rPr>
        <w:t xml:space="preserve">פ </w:t>
      </w:r>
      <w:hyperlink r:id="rId31">
        <w:r>
          <w:rPr>
            <w:rStyle w:val="Hyperlink"/>
            <w:rFonts w:cs="Arial" w:ascii="Arial" w:hAnsi="Arial"/>
            <w:color w:val="0000FF"/>
            <w:u w:val="single"/>
          </w:rPr>
          <w:t>8090/02</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rtl w:val="true"/>
        </w:rPr>
        <w:t>באר – שבע</w:t>
      </w:r>
      <w:r>
        <w:rPr>
          <w:rFonts w:cs="Arial" w:ascii="Arial" w:hAnsi="Arial"/>
          <w:rtl w:val="true"/>
        </w:rPr>
        <w:t xml:space="preserve">), </w:t>
      </w:r>
      <w:r>
        <w:rPr>
          <w:rFonts w:ascii="Arial" w:hAnsi="Arial" w:cs="Arial"/>
          <w:b/>
          <w:b/>
          <w:bCs/>
          <w:u w:val="single"/>
          <w:rtl w:val="true"/>
        </w:rPr>
        <w:t>מדינת ישראל נ</w:t>
      </w:r>
      <w:r>
        <w:rPr>
          <w:rFonts w:cs="Arial" w:ascii="Arial" w:hAnsi="Arial"/>
          <w:b/>
          <w:bCs/>
          <w:u w:val="single"/>
          <w:rtl w:val="true"/>
        </w:rPr>
        <w:t xml:space="preserve">' </w:t>
      </w:r>
      <w:r>
        <w:rPr>
          <w:rFonts w:ascii="Arial" w:hAnsi="Arial" w:cs="Arial"/>
          <w:b/>
          <w:b/>
          <w:bCs/>
          <w:u w:val="single"/>
          <w:rtl w:val="true"/>
        </w:rPr>
        <w:t>דוד בנון</w:t>
      </w:r>
      <w:r>
        <w:rPr>
          <w:rFonts w:cs="Arial" w:ascii="Arial" w:hAnsi="Arial"/>
          <w:b/>
          <w:bCs/>
          <w:rtl w:val="true"/>
        </w:rPr>
        <w:t>,</w:t>
      </w:r>
      <w:r>
        <w:rPr>
          <w:rFonts w:cs="Arial" w:ascii="Arial" w:hAnsi="Arial"/>
          <w:rtl w:val="true"/>
        </w:rPr>
        <w:t xml:space="preserve"> </w:t>
      </w:r>
      <w:r>
        <w:rPr>
          <w:rFonts w:ascii="Arial" w:hAnsi="Arial" w:cs="Arial"/>
          <w:rtl w:val="true"/>
        </w:rPr>
        <w:t xml:space="preserve">דינים מחוזי כרך לגב </w:t>
      </w:r>
      <w:r>
        <w:rPr>
          <w:rFonts w:cs="Arial" w:ascii="Arial" w:hAnsi="Arial"/>
          <w:rtl w:val="true"/>
        </w:rPr>
        <w:t>(</w:t>
      </w:r>
      <w:r>
        <w:rPr>
          <w:rFonts w:cs="Arial" w:ascii="Arial" w:hAnsi="Arial"/>
        </w:rPr>
        <w:t>7</w:t>
      </w:r>
      <w:r>
        <w:rPr>
          <w:rFonts w:cs="Arial" w:ascii="Arial" w:hAnsi="Arial"/>
          <w:rtl w:val="true"/>
        </w:rPr>
        <w:t xml:space="preserve">) </w:t>
      </w:r>
      <w:r>
        <w:rPr>
          <w:rFonts w:cs="Arial" w:ascii="Arial" w:hAnsi="Arial"/>
        </w:rPr>
        <w:t>936</w:t>
      </w:r>
      <w:r>
        <w:rPr>
          <w:rFonts w:cs="Arial" w:ascii="Arial" w:hAnsi="Arial"/>
          <w:rtl w:val="true"/>
        </w:rPr>
        <w:t>, (</w:t>
      </w:r>
      <w:r>
        <w:rPr>
          <w:rFonts w:ascii="Arial" w:hAnsi="Arial" w:cs="Arial"/>
          <w:rtl w:val="true"/>
        </w:rPr>
        <w:t>מפי כב</w:t>
      </w:r>
      <w:r>
        <w:rPr>
          <w:rFonts w:cs="Arial" w:ascii="Arial" w:hAnsi="Arial"/>
          <w:rtl w:val="true"/>
        </w:rPr>
        <w:t xml:space="preserve">' </w:t>
      </w:r>
      <w:r>
        <w:rPr>
          <w:rFonts w:ascii="Arial" w:hAnsi="Arial" w:cs="Arial"/>
          <w:rtl w:val="true"/>
        </w:rPr>
        <w:t>השופט אלון</w:t>
      </w:r>
      <w:r>
        <w:rPr>
          <w:rFonts w:cs="Arial" w:ascii="Arial" w:hAnsi="Arial"/>
          <w:rtl w:val="true"/>
        </w:rPr>
        <w:t xml:space="preserve">, </w:t>
      </w:r>
      <w:r>
        <w:rPr>
          <w:rFonts w:ascii="Arial" w:hAnsi="Arial" w:cs="Arial"/>
          <w:rtl w:val="true"/>
        </w:rPr>
        <w:t xml:space="preserve">ניתן ביום </w:t>
      </w:r>
      <w:r>
        <w:rPr>
          <w:rFonts w:cs="Arial" w:ascii="Arial" w:hAnsi="Arial"/>
        </w:rPr>
        <w:t>5.5.03</w:t>
      </w:r>
      <w:r>
        <w:rPr>
          <w:rFonts w:cs="Arial" w:ascii="Arial" w:hAnsi="Arial"/>
          <w:rtl w:val="true"/>
        </w:rPr>
        <w:t xml:space="preserve">) </w:t>
      </w:r>
      <w:r>
        <w:rPr>
          <w:rFonts w:ascii="Arial" w:hAnsi="Arial" w:cs="Arial"/>
          <w:rtl w:val="true"/>
        </w:rPr>
        <w:t xml:space="preserve">גזר בית המשפט עונש מאסר של </w:t>
      </w:r>
      <w:r>
        <w:rPr>
          <w:rFonts w:cs="Arial" w:ascii="Arial" w:hAnsi="Arial"/>
        </w:rPr>
        <w:t>60</w:t>
      </w:r>
      <w:r>
        <w:rPr>
          <w:rFonts w:cs="Arial" w:ascii="Arial" w:hAnsi="Arial"/>
          <w:rtl w:val="true"/>
        </w:rPr>
        <w:t xml:space="preserve"> </w:t>
      </w:r>
      <w:r>
        <w:rPr>
          <w:rFonts w:ascii="Arial" w:hAnsi="Arial" w:cs="Arial"/>
          <w:rtl w:val="true"/>
        </w:rPr>
        <w:t>חודשים על נאשם אשר הורשע בעבירות של נסיון לסחור בנשק ובעבירה של גניבת אותו הנשק</w:t>
      </w:r>
      <w:r>
        <w:rPr>
          <w:rFonts w:cs="Arial" w:ascii="Arial" w:hAnsi="Arial"/>
          <w:rtl w:val="true"/>
        </w:rPr>
        <w:t xml:space="preserve">. </w:t>
      </w:r>
      <w:r>
        <w:rPr>
          <w:rFonts w:ascii="Arial" w:hAnsi="Arial" w:cs="Arial"/>
          <w:rtl w:val="true"/>
        </w:rPr>
        <w:t>בע</w:t>
      </w:r>
      <w:r>
        <w:rPr>
          <w:rFonts w:cs="Arial" w:ascii="Arial" w:hAnsi="Arial"/>
          <w:rtl w:val="true"/>
        </w:rPr>
        <w:t>"</w:t>
      </w:r>
      <w:r>
        <w:rPr>
          <w:rFonts w:ascii="Arial" w:hAnsi="Arial" w:cs="Arial"/>
          <w:rtl w:val="true"/>
        </w:rPr>
        <w:t xml:space="preserve">פ </w:t>
      </w:r>
      <w:hyperlink r:id="rId32">
        <w:r>
          <w:rPr>
            <w:rStyle w:val="Hyperlink"/>
            <w:rFonts w:cs="Arial" w:ascii="Arial" w:hAnsi="Arial"/>
          </w:rPr>
          <w:t>5318/03</w:t>
        </w:r>
        <w:r>
          <w:rPr>
            <w:rStyle w:val="Hyperlink"/>
            <w:rFonts w:cs="Arial" w:ascii="Arial" w:hAnsi="Arial"/>
            <w:rtl w:val="true"/>
          </w:rPr>
          <w:t xml:space="preserve"> </w:t>
        </w:r>
      </w:hyperlink>
      <w:r>
        <w:rPr>
          <w:rFonts w:cs="Arial" w:ascii="Arial" w:hAnsi="Arial"/>
          <w:rtl w:val="true"/>
        </w:rPr>
        <w:t xml:space="preserve"> </w:t>
      </w:r>
      <w:r>
        <w:rPr>
          <w:rFonts w:ascii="Arial" w:hAnsi="Arial" w:cs="Arial"/>
          <w:b/>
          <w:b/>
          <w:bCs/>
          <w:u w:val="single"/>
          <w:rtl w:val="true"/>
        </w:rPr>
        <w:t>סלע עמר נ</w:t>
      </w:r>
      <w:r>
        <w:rPr>
          <w:rFonts w:cs="Arial" w:ascii="Arial" w:hAnsi="Arial"/>
          <w:b/>
          <w:bCs/>
          <w:u w:val="single"/>
          <w:rtl w:val="true"/>
        </w:rPr>
        <w:t xml:space="preserve">' </w:t>
      </w:r>
      <w:r>
        <w:rPr>
          <w:rFonts w:ascii="Arial" w:hAnsi="Arial" w:cs="Arial"/>
          <w:b/>
          <w:b/>
          <w:bCs/>
          <w:u w:val="single"/>
          <w:rtl w:val="true"/>
        </w:rPr>
        <w:t>מדינת ישראל</w:t>
      </w:r>
      <w:r>
        <w:rPr>
          <w:rFonts w:ascii="Arial" w:hAnsi="Arial" w:cs="Arial"/>
          <w:b/>
          <w:b/>
          <w:bCs/>
          <w:rtl w:val="true"/>
        </w:rPr>
        <w:t xml:space="preserve"> </w:t>
      </w:r>
      <w:r>
        <w:rPr>
          <w:rFonts w:ascii="Arial" w:hAnsi="Arial" w:cs="Arial"/>
          <w:rtl w:val="true"/>
        </w:rPr>
        <w:t>דינים עליון</w:t>
      </w:r>
      <w:r>
        <w:rPr>
          <w:rFonts w:cs="Arial" w:ascii="Arial" w:hAnsi="Arial"/>
          <w:rtl w:val="true"/>
        </w:rPr>
        <w:t xml:space="preserve">, </w:t>
      </w:r>
      <w:r>
        <w:rPr>
          <w:rFonts w:ascii="Arial" w:hAnsi="Arial" w:cs="Arial"/>
          <w:rtl w:val="true"/>
        </w:rPr>
        <w:t xml:space="preserve">כרך </w:t>
      </w:r>
      <w:r>
        <w:rPr>
          <w:rFonts w:cs="Arial" w:ascii="Arial" w:hAnsi="Arial"/>
        </w:rPr>
        <w:t>10</w:t>
      </w:r>
      <w:r>
        <w:rPr>
          <w:rFonts w:cs="Arial" w:ascii="Arial" w:hAnsi="Arial"/>
          <w:rtl w:val="true"/>
        </w:rPr>
        <w:t xml:space="preserve">, </w:t>
      </w:r>
      <w:r>
        <w:rPr>
          <w:rFonts w:cs="Arial" w:ascii="Arial" w:hAnsi="Arial"/>
        </w:rPr>
        <w:t>627</w:t>
      </w:r>
      <w:r>
        <w:rPr>
          <w:rFonts w:cs="Arial" w:ascii="Arial" w:hAnsi="Arial"/>
          <w:rtl w:val="true"/>
        </w:rPr>
        <w:t xml:space="preserve"> </w:t>
      </w:r>
      <w:r>
        <w:rPr>
          <w:rFonts w:ascii="Arial" w:hAnsi="Arial" w:cs="Arial"/>
          <w:rtl w:val="true"/>
        </w:rPr>
        <w:t xml:space="preserve">אישר בית המשפט העליון עונש מאסר של </w:t>
      </w:r>
      <w:r>
        <w:rPr>
          <w:rFonts w:cs="Arial" w:ascii="Arial" w:hAnsi="Arial"/>
        </w:rPr>
        <w:t>5</w:t>
      </w:r>
      <w:r>
        <w:rPr>
          <w:rFonts w:cs="Arial" w:ascii="Arial" w:hAnsi="Arial"/>
          <w:rtl w:val="true"/>
        </w:rPr>
        <w:t xml:space="preserve"> </w:t>
      </w:r>
      <w:r>
        <w:rPr>
          <w:rFonts w:ascii="Arial" w:hAnsi="Arial" w:cs="Arial"/>
          <w:rtl w:val="true"/>
        </w:rPr>
        <w:t>שנים בפועל</w:t>
      </w:r>
      <w:r>
        <w:rPr>
          <w:rFonts w:cs="Arial" w:ascii="Arial" w:hAnsi="Arial"/>
          <w:rtl w:val="true"/>
        </w:rPr>
        <w:t xml:space="preserve">, </w:t>
      </w:r>
      <w:r>
        <w:rPr>
          <w:rFonts w:ascii="Arial" w:hAnsi="Arial" w:cs="Arial"/>
          <w:rtl w:val="true"/>
        </w:rPr>
        <w:t>לאדם אשר מכר במספר הזדמנויות כדורי תחמושת בכמויות גדולות</w:t>
      </w:r>
      <w:r>
        <w:rPr>
          <w:rFonts w:cs="Arial" w:ascii="Arial" w:hAnsi="Arial"/>
          <w:rtl w:val="true"/>
        </w:rPr>
        <w:t xml:space="preserve">.  </w:t>
      </w:r>
      <w:r>
        <w:rPr>
          <w:rFonts w:ascii="Arial" w:hAnsi="Arial" w:cs="Arial"/>
          <w:rtl w:val="true"/>
        </w:rPr>
        <w:t>בת</w:t>
      </w:r>
      <w:r>
        <w:rPr>
          <w:rFonts w:cs="Arial" w:ascii="Arial" w:hAnsi="Arial"/>
          <w:rtl w:val="true"/>
        </w:rPr>
        <w:t>.</w:t>
      </w:r>
      <w:r>
        <w:rPr>
          <w:rFonts w:ascii="Arial" w:hAnsi="Arial" w:cs="Arial"/>
          <w:rtl w:val="true"/>
        </w:rPr>
        <w:t>פ</w:t>
      </w:r>
      <w:r>
        <w:rPr>
          <w:rFonts w:cs="Arial" w:ascii="Arial" w:hAnsi="Arial"/>
          <w:rtl w:val="true"/>
        </w:rPr>
        <w:t xml:space="preserve">. </w:t>
      </w:r>
      <w:hyperlink r:id="rId33">
        <w:r>
          <w:rPr>
            <w:rStyle w:val="Hyperlink"/>
            <w:rFonts w:cs="Arial" w:ascii="Arial" w:hAnsi="Arial"/>
            <w:color w:val="0000FF"/>
            <w:u w:val="single"/>
          </w:rPr>
          <w:t>8023/04</w:t>
        </w:r>
        <w:r>
          <w:rPr>
            <w:rStyle w:val="Hyperlink"/>
            <w:rFonts w:cs="Arial" w:ascii="Arial" w:hAnsi="Arial"/>
            <w:color w:val="0000FF"/>
            <w:u w:val="single"/>
            <w:rtl w:val="true"/>
          </w:rPr>
          <w:t xml:space="preserve"> </w:t>
        </w:r>
      </w:hyperlink>
      <w:r>
        <w:rPr>
          <w:rFonts w:cs="Arial" w:ascii="Arial" w:hAnsi="Arial"/>
          <w:rtl w:val="true"/>
        </w:rPr>
        <w:t xml:space="preserve"> +</w:t>
      </w:r>
      <w:r>
        <w:rPr>
          <w:rFonts w:cs="Arial" w:ascii="Arial" w:hAnsi="Arial"/>
        </w:rPr>
        <w:t>8043/04</w:t>
      </w:r>
      <w:r>
        <w:rPr>
          <w:rFonts w:cs="Arial" w:ascii="Arial" w:hAnsi="Arial"/>
          <w:rtl w:val="true"/>
        </w:rPr>
        <w:t xml:space="preserve"> (</w:t>
      </w:r>
      <w:r>
        <w:rPr>
          <w:rFonts w:ascii="Arial" w:hAnsi="Arial" w:cs="Arial"/>
          <w:rtl w:val="true"/>
        </w:rPr>
        <w:t>מחוזי ב</w:t>
      </w:r>
      <w:r>
        <w:rPr>
          <w:rFonts w:cs="Arial" w:ascii="Arial" w:hAnsi="Arial"/>
          <w:rtl w:val="true"/>
        </w:rPr>
        <w:t>"</w:t>
      </w:r>
      <w:r>
        <w:rPr>
          <w:rFonts w:ascii="Arial" w:hAnsi="Arial" w:cs="Arial"/>
          <w:rtl w:val="true"/>
        </w:rPr>
        <w:t>ש</w:t>
      </w:r>
      <w:r>
        <w:rPr>
          <w:rFonts w:cs="Arial" w:ascii="Arial" w:hAnsi="Arial"/>
          <w:rtl w:val="true"/>
        </w:rPr>
        <w:t xml:space="preserve">) </w:t>
      </w:r>
      <w:r>
        <w:rPr>
          <w:rFonts w:ascii="Arial" w:hAnsi="Arial" w:cs="Arial"/>
          <w:b/>
          <w:b/>
          <w:bCs/>
          <w:u w:val="single"/>
          <w:rtl w:val="true"/>
        </w:rPr>
        <w:t>מדינת ישראל נ</w:t>
      </w:r>
      <w:r>
        <w:rPr>
          <w:rFonts w:cs="Arial" w:ascii="Arial" w:hAnsi="Arial"/>
          <w:b/>
          <w:bCs/>
          <w:u w:val="single"/>
          <w:rtl w:val="true"/>
        </w:rPr>
        <w:t xml:space="preserve">' </w:t>
      </w:r>
      <w:r>
        <w:rPr>
          <w:rFonts w:ascii="Arial" w:hAnsi="Arial" w:cs="Arial"/>
          <w:b/>
          <w:b/>
          <w:bCs/>
          <w:u w:val="single"/>
          <w:rtl w:val="true"/>
        </w:rPr>
        <w:t>שמעון לסרי</w:t>
      </w:r>
      <w:r>
        <w:rPr>
          <w:rFonts w:ascii="Arial" w:hAnsi="Arial" w:cs="Arial"/>
          <w:rtl w:val="true"/>
        </w:rPr>
        <w:t xml:space="preserve"> דינים מחוזי כרך לד </w:t>
      </w:r>
      <w:r>
        <w:rPr>
          <w:rFonts w:cs="Arial" w:ascii="Arial" w:hAnsi="Arial"/>
          <w:rtl w:val="true"/>
        </w:rPr>
        <w:t>(</w:t>
      </w:r>
      <w:r>
        <w:rPr>
          <w:rFonts w:cs="Arial" w:ascii="Arial" w:hAnsi="Arial"/>
        </w:rPr>
        <w:t>6</w:t>
      </w:r>
      <w:r>
        <w:rPr>
          <w:rFonts w:cs="Arial" w:ascii="Arial" w:hAnsi="Arial"/>
          <w:rtl w:val="true"/>
        </w:rPr>
        <w:t xml:space="preserve">) </w:t>
      </w:r>
      <w:r>
        <w:rPr>
          <w:rFonts w:cs="Arial" w:ascii="Arial" w:hAnsi="Arial"/>
        </w:rPr>
        <w:t>426</w:t>
      </w:r>
      <w:r>
        <w:rPr>
          <w:rFonts w:cs="Arial" w:ascii="Arial" w:hAnsi="Arial"/>
          <w:rtl w:val="true"/>
        </w:rPr>
        <w:t xml:space="preserve"> </w:t>
      </w:r>
      <w:r>
        <w:rPr>
          <w:rFonts w:ascii="Arial" w:hAnsi="Arial" w:cs="Arial"/>
          <w:rtl w:val="true"/>
        </w:rPr>
        <w:t>נדרשתי אנוכי לנסיבות בהן הורשע הנאשם בעבירות נשק ושידול לסחר בסמים</w:t>
      </w:r>
      <w:r>
        <w:rPr>
          <w:rFonts w:cs="Arial" w:ascii="Arial" w:hAnsi="Arial"/>
          <w:rtl w:val="true"/>
        </w:rPr>
        <w:t xml:space="preserve">. </w:t>
      </w:r>
      <w:r>
        <w:rPr>
          <w:rFonts w:ascii="Arial" w:hAnsi="Arial" w:cs="Arial"/>
          <w:rtl w:val="true"/>
        </w:rPr>
        <w:t>הנאשם שם הודה  כי  קשר  קשר יחד עם אחרים</w:t>
      </w:r>
      <w:r>
        <w:rPr>
          <w:rFonts w:cs="Arial" w:ascii="Arial" w:hAnsi="Arial"/>
          <w:rtl w:val="true"/>
        </w:rPr>
        <w:t xml:space="preserve">, </w:t>
      </w:r>
      <w:r>
        <w:rPr>
          <w:rFonts w:ascii="Arial" w:hAnsi="Arial" w:cs="Arial"/>
          <w:rtl w:val="true"/>
        </w:rPr>
        <w:t>כדי לפרוץ לבסיס צבאי סמוך לבאר</w:t>
      </w:r>
      <w:r>
        <w:rPr>
          <w:rFonts w:cs="Arial" w:ascii="Arial" w:hAnsi="Arial"/>
          <w:rtl w:val="true"/>
        </w:rPr>
        <w:t>-</w:t>
      </w:r>
      <w:r>
        <w:rPr>
          <w:rFonts w:ascii="Arial" w:hAnsi="Arial" w:cs="Arial"/>
          <w:rtl w:val="true"/>
        </w:rPr>
        <w:t xml:space="preserve">שבע ולגנוב משם רובה מסוג </w:t>
      </w:r>
      <w:r>
        <w:rPr>
          <w:rFonts w:cs="Arial" w:ascii="Arial" w:hAnsi="Arial"/>
        </w:rPr>
        <w:t>M-16</w:t>
      </w:r>
      <w:r>
        <w:rPr>
          <w:rFonts w:cs="Arial" w:ascii="Arial" w:hAnsi="Arial"/>
          <w:rtl w:val="true"/>
        </w:rPr>
        <w:t xml:space="preserve"> </w:t>
      </w:r>
      <w:r>
        <w:rPr>
          <w:rFonts w:ascii="Arial" w:hAnsi="Arial" w:cs="Arial"/>
          <w:rtl w:val="true"/>
        </w:rPr>
        <w:t>ולמוכרו לאחרים</w:t>
      </w:r>
      <w:r>
        <w:rPr>
          <w:rFonts w:cs="Arial" w:ascii="Arial" w:hAnsi="Arial"/>
          <w:rtl w:val="true"/>
        </w:rPr>
        <w:t xml:space="preserve">. </w:t>
      </w:r>
      <w:r>
        <w:rPr>
          <w:rFonts w:ascii="Arial" w:hAnsi="Arial" w:cs="Arial"/>
          <w:rtl w:val="true"/>
        </w:rPr>
        <w:t>במסגרת אותו קשר ולצורך קידומו הגיע הנאשם ביחד עם אדם אחר לאותו בסיס צבאי משם נגנב הנשק שהיה ברשותו של חייל אחר בבסיס</w:t>
      </w:r>
      <w:r>
        <w:rPr>
          <w:rFonts w:cs="Arial" w:ascii="Arial" w:hAnsi="Arial"/>
          <w:rtl w:val="true"/>
        </w:rPr>
        <w:t xml:space="preserve">. </w:t>
      </w:r>
      <w:r>
        <w:rPr>
          <w:rFonts w:ascii="Arial" w:hAnsi="Arial" w:cs="Arial"/>
          <w:rtl w:val="true"/>
        </w:rPr>
        <w:t>הנשק נמסר לידיו של הנאשם והנאשם לקח את הנשק ועזב את המקום עם כלי רכב שברשותו</w:t>
      </w:r>
      <w:r>
        <w:rPr>
          <w:rFonts w:cs="Arial" w:ascii="Arial" w:hAnsi="Arial"/>
          <w:rtl w:val="true"/>
        </w:rPr>
        <w:t xml:space="preserve">. </w:t>
      </w:r>
      <w:r>
        <w:rPr>
          <w:rFonts w:ascii="Arial" w:hAnsi="Arial" w:cs="Arial"/>
          <w:rtl w:val="true"/>
        </w:rPr>
        <w:t xml:space="preserve">באותו ענין לא נטען כי מכר את כלי הנשק לאחר ועל כן הוטל על הנאשם עונש מאסר של </w:t>
      </w:r>
      <w:r>
        <w:rPr>
          <w:rFonts w:cs="Arial" w:ascii="Arial" w:hAnsi="Arial"/>
        </w:rPr>
        <w:t>4</w:t>
      </w:r>
      <w:r>
        <w:rPr>
          <w:rFonts w:cs="Arial" w:ascii="Arial" w:hAnsi="Arial"/>
          <w:rtl w:val="true"/>
        </w:rPr>
        <w:t xml:space="preserve"> </w:t>
      </w:r>
      <w:r>
        <w:rPr>
          <w:rFonts w:ascii="Arial" w:hAnsi="Arial" w:cs="Arial"/>
          <w:rtl w:val="true"/>
        </w:rPr>
        <w:t>שנים וכן מאסר מותנה</w:t>
      </w:r>
      <w:r>
        <w:rPr>
          <w:rFonts w:cs="Arial" w:ascii="Arial" w:hAnsi="Arial"/>
          <w:rtl w:val="true"/>
        </w:rPr>
        <w:t>.</w:t>
      </w:r>
    </w:p>
    <w:p>
      <w:pPr>
        <w:pStyle w:val="Normal"/>
        <w:ind w:start="1080" w:end="0"/>
        <w:jc w:val="both"/>
        <w:rPr>
          <w:rFonts w:ascii="Arial" w:hAnsi="Arial" w:cs="Arial"/>
          <w:sz w:val="24"/>
        </w:rPr>
      </w:pPr>
      <w:r>
        <w:rPr>
          <w:rFonts w:cs="Arial" w:ascii="Arial" w:hAnsi="Arial"/>
          <w:sz w:val="24"/>
          <w:rtl w:val="true"/>
        </w:rPr>
      </w:r>
    </w:p>
    <w:p>
      <w:pPr>
        <w:pStyle w:val="Normal"/>
        <w:numPr>
          <w:ilvl w:val="0"/>
          <w:numId w:val="4"/>
        </w:numPr>
        <w:ind w:hanging="720" w:start="1080" w:end="0"/>
        <w:jc w:val="both"/>
        <w:rPr>
          <w:rFonts w:ascii="Arial" w:hAnsi="Arial" w:cs="Arial"/>
          <w:sz w:val="24"/>
        </w:rPr>
      </w:pPr>
      <w:r>
        <w:rPr>
          <w:rFonts w:ascii="Arial" w:hAnsi="Arial" w:cs="Arial"/>
          <w:rtl w:val="true"/>
        </w:rPr>
        <w:t>מדיניות ענישה זו של בתי המשפט</w:t>
      </w:r>
      <w:r>
        <w:rPr>
          <w:rFonts w:cs="Arial" w:ascii="Arial" w:hAnsi="Arial"/>
          <w:rtl w:val="true"/>
        </w:rPr>
        <w:t xml:space="preserve">, </w:t>
      </w:r>
      <w:r>
        <w:rPr>
          <w:rFonts w:ascii="Arial" w:hAnsi="Arial" w:cs="Arial"/>
          <w:rtl w:val="true"/>
        </w:rPr>
        <w:t>משקפת את סלידתו של בית המשפט מעבירות נשק המבוצעות על ידי עבריינים צמאי כסף</w:t>
      </w:r>
      <w:r>
        <w:rPr>
          <w:rFonts w:cs="Arial" w:ascii="Arial" w:hAnsi="Arial"/>
          <w:rtl w:val="true"/>
        </w:rPr>
        <w:t xml:space="preserve">, </w:t>
      </w:r>
      <w:r>
        <w:rPr>
          <w:rFonts w:ascii="Arial" w:hAnsi="Arial" w:cs="Arial"/>
          <w:rtl w:val="true"/>
        </w:rPr>
        <w:t>על חשבון בטחונם של תושבי מדינת ישראל ופגיעה ביציבות הבטחונית</w:t>
      </w:r>
      <w:r>
        <w:rPr>
          <w:rFonts w:cs="Arial" w:ascii="Arial" w:hAnsi="Arial"/>
          <w:rtl w:val="true"/>
        </w:rPr>
        <w:t xml:space="preserve">, </w:t>
      </w:r>
      <w:r>
        <w:rPr>
          <w:rFonts w:ascii="Arial" w:hAnsi="Arial" w:cs="Arial"/>
          <w:rtl w:val="true"/>
        </w:rPr>
        <w:t>לה צמאים אזרחי מדינת ישראל</w:t>
      </w:r>
      <w:r>
        <w:rPr>
          <w:rFonts w:cs="Arial" w:ascii="Arial" w:hAnsi="Arial"/>
          <w:rtl w:val="true"/>
        </w:rPr>
        <w:t xml:space="preserve">, </w:t>
      </w:r>
      <w:r>
        <w:rPr>
          <w:rFonts w:ascii="Arial" w:hAnsi="Arial" w:cs="Arial"/>
          <w:rtl w:val="true"/>
        </w:rPr>
        <w:t>בפרט בימים אלו</w:t>
      </w:r>
      <w:r>
        <w:rPr>
          <w:rFonts w:cs="Arial" w:ascii="Arial" w:hAnsi="Arial"/>
          <w:rtl w:val="true"/>
        </w:rPr>
        <w:t xml:space="preserve">. </w:t>
      </w:r>
      <w:r>
        <w:rPr>
          <w:rFonts w:ascii="Arial" w:hAnsi="Arial" w:cs="Arial"/>
          <w:rtl w:val="true"/>
        </w:rPr>
        <w:t>בשוקלי את הדברים על כפות המאזניים</w:t>
      </w:r>
      <w:r>
        <w:rPr>
          <w:rFonts w:cs="Arial" w:ascii="Arial" w:hAnsi="Arial"/>
          <w:rtl w:val="true"/>
        </w:rPr>
        <w:t xml:space="preserve">, </w:t>
      </w:r>
      <w:r>
        <w:rPr>
          <w:rFonts w:ascii="Arial" w:hAnsi="Arial" w:cs="Arial"/>
          <w:rtl w:val="true"/>
        </w:rPr>
        <w:t>מחד גיסא אינטרס הציבור והוא הטלת ענישה כבדה אשר תשקף גמול ועונש לצד הרתעה ומאידך גיסא נסיבותיו האישיות של הנאשם</w:t>
      </w:r>
      <w:r>
        <w:rPr>
          <w:rFonts w:cs="Arial" w:ascii="Arial" w:hAnsi="Arial"/>
          <w:rtl w:val="true"/>
        </w:rPr>
        <w:t xml:space="preserve">, </w:t>
      </w:r>
      <w:r>
        <w:rPr>
          <w:rFonts w:ascii="Arial" w:hAnsi="Arial" w:cs="Arial"/>
          <w:rtl w:val="true"/>
        </w:rPr>
        <w:t>נדחות נסיבותיו האישיות אל מול חומרת המעשים אותם עשה</w:t>
      </w:r>
      <w:r>
        <w:rPr>
          <w:rFonts w:cs="Arial" w:ascii="Arial" w:hAnsi="Arial"/>
          <w:rtl w:val="true"/>
        </w:rPr>
        <w:t xml:space="preserve">. </w:t>
      </w:r>
    </w:p>
    <w:p>
      <w:pPr>
        <w:pStyle w:val="Normal"/>
        <w:ind w:start="360" w:end="0"/>
        <w:jc w:val="both"/>
        <w:rPr>
          <w:rFonts w:ascii="Arial" w:hAnsi="Arial" w:cs="Arial"/>
          <w:sz w:val="24"/>
        </w:rPr>
      </w:pPr>
      <w:r>
        <w:rPr>
          <w:rFonts w:cs="Arial" w:ascii="Arial" w:hAnsi="Arial"/>
          <w:sz w:val="24"/>
          <w:rtl w:val="true"/>
        </w:rPr>
      </w:r>
    </w:p>
    <w:p>
      <w:pPr>
        <w:pStyle w:val="Normal"/>
        <w:ind w:start="360" w:end="0"/>
        <w:jc w:val="both"/>
        <w:rPr>
          <w:rFonts w:ascii="Arial" w:hAnsi="Arial" w:cs="Arial"/>
          <w:sz w:val="24"/>
        </w:rPr>
      </w:pPr>
      <w:r>
        <w:rPr>
          <w:rFonts w:cs="Arial" w:ascii="Arial" w:hAnsi="Arial"/>
          <w:sz w:val="24"/>
          <w:rtl w:val="true"/>
        </w:rPr>
      </w:r>
    </w:p>
    <w:p>
      <w:pPr>
        <w:pStyle w:val="Normal"/>
        <w:ind w:start="360" w:end="0"/>
        <w:jc w:val="both"/>
        <w:rPr>
          <w:rFonts w:ascii="Arial" w:hAnsi="Arial" w:cs="Arial"/>
          <w:sz w:val="24"/>
        </w:rPr>
      </w:pPr>
      <w:r>
        <w:rPr>
          <w:rFonts w:cs="Arial" w:ascii="Arial" w:hAnsi="Arial"/>
          <w:sz w:val="24"/>
          <w:rtl w:val="true"/>
        </w:rPr>
      </w:r>
    </w:p>
    <w:p>
      <w:pPr>
        <w:pStyle w:val="Normal"/>
        <w:numPr>
          <w:ilvl w:val="0"/>
          <w:numId w:val="4"/>
        </w:numPr>
        <w:ind w:hanging="720" w:start="1080" w:end="0"/>
        <w:jc w:val="both"/>
        <w:rPr>
          <w:rFonts w:ascii="Arial" w:hAnsi="Arial" w:cs="Arial"/>
          <w:sz w:val="24"/>
        </w:rPr>
      </w:pPr>
      <w:r>
        <w:rPr>
          <w:rFonts w:ascii="Arial" w:hAnsi="Arial" w:cs="Arial"/>
          <w:sz w:val="22"/>
          <w:sz w:val="22"/>
          <w:rtl w:val="true"/>
        </w:rPr>
        <w:t>לאור כל האמור לעיל</w:t>
      </w:r>
      <w:r>
        <w:rPr>
          <w:rFonts w:cs="Arial" w:ascii="Arial" w:hAnsi="Arial"/>
          <w:sz w:val="22"/>
          <w:rtl w:val="true"/>
        </w:rPr>
        <w:t xml:space="preserve">,  </w:t>
      </w:r>
      <w:r>
        <w:rPr>
          <w:rFonts w:ascii="Arial" w:hAnsi="Arial" w:cs="Arial"/>
          <w:sz w:val="22"/>
          <w:sz w:val="22"/>
          <w:rtl w:val="true"/>
        </w:rPr>
        <w:t>אני משיתה על הנאשם את העונשים הבאים</w:t>
      </w:r>
      <w:r>
        <w:rPr>
          <w:rFonts w:cs="Arial" w:ascii="Arial" w:hAnsi="Arial"/>
          <w:sz w:val="22"/>
          <w:rtl w:val="true"/>
        </w:rPr>
        <w:t>:</w:t>
      </w:r>
    </w:p>
    <w:p>
      <w:pPr>
        <w:pStyle w:val="Normal"/>
        <w:numPr>
          <w:ilvl w:val="1"/>
          <w:numId w:val="4"/>
        </w:numPr>
        <w:ind w:hanging="720" w:start="1800" w:end="0"/>
        <w:jc w:val="both"/>
        <w:rPr>
          <w:rFonts w:ascii="Arial" w:hAnsi="Arial" w:cs="Arial"/>
          <w:sz w:val="22"/>
        </w:rPr>
      </w:pPr>
      <w:r>
        <w:rPr>
          <w:rFonts w:ascii="Arial" w:hAnsi="Arial" w:cs="Arial"/>
          <w:sz w:val="22"/>
          <w:sz w:val="22"/>
          <w:rtl w:val="true"/>
        </w:rPr>
        <w:t>מאסר בפועל ל</w:t>
      </w:r>
      <w:r>
        <w:rPr>
          <w:rFonts w:cs="Arial" w:ascii="Arial" w:hAnsi="Arial"/>
          <w:sz w:val="22"/>
          <w:rtl w:val="true"/>
        </w:rPr>
        <w:t xml:space="preserve">- </w:t>
      </w:r>
      <w:r>
        <w:rPr>
          <w:rFonts w:cs="Arial" w:ascii="Arial" w:hAnsi="Arial"/>
          <w:sz w:val="22"/>
        </w:rPr>
        <w:t>50</w:t>
      </w:r>
      <w:r>
        <w:rPr>
          <w:rFonts w:cs="Arial" w:ascii="Arial" w:hAnsi="Arial"/>
          <w:sz w:val="22"/>
          <w:rtl w:val="true"/>
        </w:rPr>
        <w:t xml:space="preserve"> </w:t>
      </w:r>
      <w:r>
        <w:rPr>
          <w:rFonts w:ascii="Arial" w:hAnsi="Arial" w:cs="Arial"/>
          <w:sz w:val="22"/>
          <w:sz w:val="22"/>
          <w:rtl w:val="true"/>
        </w:rPr>
        <w:t xml:space="preserve">חודשים  החל מיום מעצרו </w:t>
      </w:r>
      <w:r>
        <w:rPr>
          <w:rFonts w:cs="Arial" w:ascii="Arial" w:hAnsi="Arial"/>
          <w:sz w:val="22"/>
        </w:rPr>
        <w:t>26.4.05</w:t>
      </w:r>
      <w:r>
        <w:rPr>
          <w:rFonts w:cs="Arial" w:ascii="Arial" w:hAnsi="Arial"/>
          <w:sz w:val="22"/>
          <w:rtl w:val="true"/>
        </w:rPr>
        <w:t>.</w:t>
      </w:r>
    </w:p>
    <w:p>
      <w:pPr>
        <w:pStyle w:val="Normal"/>
        <w:numPr>
          <w:ilvl w:val="1"/>
          <w:numId w:val="4"/>
        </w:numPr>
        <w:ind w:hanging="720" w:start="1800" w:end="0"/>
        <w:jc w:val="both"/>
        <w:rPr>
          <w:rFonts w:ascii="Arial" w:hAnsi="Arial" w:cs="Arial"/>
          <w:sz w:val="24"/>
        </w:rPr>
      </w:pPr>
      <w:r>
        <w:rPr>
          <w:rFonts w:ascii="Arial" w:hAnsi="Arial" w:cs="Arial"/>
          <w:sz w:val="22"/>
          <w:sz w:val="22"/>
          <w:rtl w:val="true"/>
        </w:rPr>
        <w:t xml:space="preserve">מאסר על תנאי של </w:t>
      </w:r>
      <w:r>
        <w:rPr>
          <w:rFonts w:cs="Arial" w:ascii="Arial" w:hAnsi="Arial"/>
          <w:sz w:val="22"/>
        </w:rPr>
        <w:t>8</w:t>
      </w:r>
      <w:r>
        <w:rPr>
          <w:rFonts w:cs="Arial" w:ascii="Arial" w:hAnsi="Arial"/>
          <w:sz w:val="22"/>
          <w:rtl w:val="true"/>
        </w:rPr>
        <w:t xml:space="preserve"> </w:t>
      </w:r>
      <w:r>
        <w:rPr>
          <w:rFonts w:ascii="Arial" w:hAnsi="Arial" w:cs="Arial"/>
          <w:sz w:val="22"/>
          <w:sz w:val="22"/>
          <w:rtl w:val="true"/>
        </w:rPr>
        <w:t xml:space="preserve">חודשים והתנאי שהנאשם לא יעבור כל עבירת רכוש תוך </w:t>
      </w:r>
      <w:r>
        <w:rPr>
          <w:rFonts w:cs="Arial" w:ascii="Arial" w:hAnsi="Arial"/>
          <w:sz w:val="22"/>
        </w:rPr>
        <w:t>3</w:t>
      </w:r>
      <w:r>
        <w:rPr>
          <w:rFonts w:cs="Arial" w:ascii="Arial" w:hAnsi="Arial"/>
          <w:sz w:val="22"/>
          <w:rtl w:val="true"/>
        </w:rPr>
        <w:t xml:space="preserve"> </w:t>
      </w:r>
      <w:r>
        <w:rPr>
          <w:rFonts w:ascii="Arial" w:hAnsi="Arial" w:cs="Arial"/>
          <w:sz w:val="22"/>
          <w:sz w:val="22"/>
          <w:rtl w:val="true"/>
        </w:rPr>
        <w:t>שנים מיום שחרורו</w:t>
      </w:r>
      <w:r>
        <w:rPr>
          <w:rFonts w:cs="Arial" w:ascii="Arial" w:hAnsi="Arial"/>
          <w:sz w:val="22"/>
          <w:rtl w:val="true"/>
        </w:rPr>
        <w:t>.</w:t>
      </w:r>
    </w:p>
    <w:p>
      <w:pPr>
        <w:pStyle w:val="Normal"/>
        <w:numPr>
          <w:ilvl w:val="1"/>
          <w:numId w:val="4"/>
        </w:numPr>
        <w:ind w:hanging="720" w:start="1800" w:end="0"/>
        <w:jc w:val="both"/>
        <w:rPr>
          <w:rFonts w:ascii="Arial" w:hAnsi="Arial" w:cs="Arial"/>
          <w:sz w:val="24"/>
        </w:rPr>
      </w:pPr>
      <w:r>
        <w:rPr>
          <w:rFonts w:ascii="Arial" w:hAnsi="Arial" w:cs="Arial"/>
          <w:sz w:val="22"/>
          <w:sz w:val="22"/>
          <w:rtl w:val="true"/>
        </w:rPr>
        <w:t xml:space="preserve">מאסר על תנאי של </w:t>
      </w:r>
      <w:r>
        <w:rPr>
          <w:rFonts w:cs="Arial" w:ascii="Arial" w:hAnsi="Arial"/>
          <w:sz w:val="22"/>
        </w:rPr>
        <w:t>12</w:t>
      </w:r>
      <w:r>
        <w:rPr>
          <w:rFonts w:cs="Arial" w:ascii="Arial" w:hAnsi="Arial"/>
          <w:sz w:val="22"/>
          <w:rtl w:val="true"/>
        </w:rPr>
        <w:t xml:space="preserve"> </w:t>
      </w:r>
      <w:r>
        <w:rPr>
          <w:rFonts w:ascii="Arial" w:hAnsi="Arial" w:cs="Arial"/>
          <w:sz w:val="22"/>
          <w:sz w:val="22"/>
          <w:rtl w:val="true"/>
        </w:rPr>
        <w:t xml:space="preserve">חודשים והתנאי שהנאשם לא יעבור כל עבירת נשק תוך </w:t>
      </w:r>
      <w:r>
        <w:rPr>
          <w:rFonts w:cs="Arial" w:ascii="Arial" w:hAnsi="Arial"/>
          <w:sz w:val="22"/>
        </w:rPr>
        <w:t>3</w:t>
      </w:r>
      <w:r>
        <w:rPr>
          <w:rFonts w:cs="Arial" w:ascii="Arial" w:hAnsi="Arial"/>
          <w:sz w:val="22"/>
          <w:rtl w:val="true"/>
        </w:rPr>
        <w:t xml:space="preserve"> </w:t>
      </w:r>
      <w:r>
        <w:rPr>
          <w:rFonts w:ascii="Arial" w:hAnsi="Arial" w:cs="Arial"/>
          <w:sz w:val="22"/>
          <w:sz w:val="22"/>
          <w:rtl w:val="true"/>
        </w:rPr>
        <w:t>שנים מיום שחרורו</w:t>
      </w:r>
      <w:r>
        <w:rPr>
          <w:rFonts w:cs="Arial" w:ascii="Arial" w:hAnsi="Arial"/>
          <w:sz w:val="22"/>
          <w:rtl w:val="true"/>
        </w:rPr>
        <w:t>.</w:t>
      </w:r>
    </w:p>
    <w:p>
      <w:pPr>
        <w:pStyle w:val="Normal"/>
        <w:numPr>
          <w:ilvl w:val="1"/>
          <w:numId w:val="4"/>
        </w:numPr>
        <w:ind w:hanging="720" w:start="1800" w:end="0"/>
        <w:jc w:val="both"/>
        <w:rPr>
          <w:rFonts w:ascii="Arial" w:hAnsi="Arial" w:cs="Arial"/>
          <w:sz w:val="24"/>
        </w:rPr>
      </w:pPr>
      <w:r>
        <w:rPr>
          <w:rFonts w:ascii="Arial" w:hAnsi="Arial" w:cs="Arial"/>
          <w:sz w:val="22"/>
          <w:sz w:val="22"/>
          <w:rtl w:val="true"/>
        </w:rPr>
        <w:t xml:space="preserve">מאסר על תנאי של </w:t>
      </w:r>
      <w:r>
        <w:rPr>
          <w:rFonts w:cs="Arial" w:ascii="Arial" w:hAnsi="Arial"/>
          <w:sz w:val="22"/>
        </w:rPr>
        <w:t>6</w:t>
      </w:r>
      <w:r>
        <w:rPr>
          <w:rFonts w:cs="Arial" w:ascii="Arial" w:hAnsi="Arial"/>
          <w:sz w:val="22"/>
          <w:rtl w:val="true"/>
        </w:rPr>
        <w:t xml:space="preserve"> </w:t>
      </w:r>
      <w:r>
        <w:rPr>
          <w:rFonts w:ascii="Arial" w:hAnsi="Arial" w:cs="Arial"/>
          <w:sz w:val="22"/>
          <w:sz w:val="22"/>
          <w:rtl w:val="true"/>
        </w:rPr>
        <w:t xml:space="preserve">חודשים והתנאי שהנאשם לא יעבור עבירה של הפרת הוראה חוקית או הפרעה לשוטר במילוי תפקידו או עבירה של החזקת סכין  תוך </w:t>
      </w:r>
      <w:r>
        <w:rPr>
          <w:rFonts w:cs="Arial" w:ascii="Arial" w:hAnsi="Arial"/>
          <w:sz w:val="22"/>
        </w:rPr>
        <w:t>3</w:t>
      </w:r>
      <w:r>
        <w:rPr>
          <w:rFonts w:cs="Arial" w:ascii="Arial" w:hAnsi="Arial"/>
          <w:sz w:val="22"/>
          <w:rtl w:val="true"/>
        </w:rPr>
        <w:t xml:space="preserve"> </w:t>
      </w:r>
      <w:r>
        <w:rPr>
          <w:rFonts w:ascii="Arial" w:hAnsi="Arial" w:cs="Arial"/>
          <w:sz w:val="22"/>
          <w:sz w:val="22"/>
          <w:rtl w:val="true"/>
        </w:rPr>
        <w:t>שנים מיום שחרורו</w:t>
      </w:r>
      <w:r>
        <w:rPr>
          <w:rFonts w:cs="Arial" w:ascii="Arial" w:hAnsi="Arial"/>
          <w:sz w:val="22"/>
          <w:rtl w:val="true"/>
        </w:rPr>
        <w:t>.</w:t>
      </w:r>
    </w:p>
    <w:p>
      <w:pPr>
        <w:pStyle w:val="Normal"/>
        <w:ind w:start="1080" w:end="0"/>
        <w:jc w:val="both"/>
        <w:rPr>
          <w:rFonts w:ascii="Arial" w:hAnsi="Arial" w:cs="Arial"/>
          <w:sz w:val="22"/>
        </w:rPr>
      </w:pPr>
      <w:r>
        <w:rPr>
          <w:rFonts w:cs="Arial" w:ascii="Arial" w:hAnsi="Arial"/>
          <w:sz w:val="22"/>
          <w:rtl w:val="true"/>
        </w:rPr>
      </w:r>
    </w:p>
    <w:p>
      <w:pPr>
        <w:pStyle w:val="Normal"/>
        <w:ind w:start="1080" w:end="0"/>
        <w:jc w:val="both"/>
        <w:rPr>
          <w:rFonts w:ascii="Arial" w:hAnsi="Arial" w:cs="Arial"/>
          <w:sz w:val="22"/>
        </w:rPr>
      </w:pPr>
      <w:r>
        <w:rPr>
          <w:rFonts w:ascii="Arial" w:hAnsi="Arial" w:cs="Arial"/>
          <w:sz w:val="22"/>
          <w:sz w:val="22"/>
          <w:rtl w:val="true"/>
        </w:rPr>
        <w:t xml:space="preserve">זכות ערעור תוך </w:t>
      </w:r>
      <w:r>
        <w:rPr>
          <w:rFonts w:cs="Arial" w:ascii="Arial" w:hAnsi="Arial"/>
          <w:sz w:val="22"/>
        </w:rPr>
        <w:t>45</w:t>
      </w:r>
      <w:r>
        <w:rPr>
          <w:rFonts w:cs="Arial" w:ascii="Arial" w:hAnsi="Arial"/>
          <w:sz w:val="22"/>
          <w:rtl w:val="true"/>
        </w:rPr>
        <w:t xml:space="preserve"> </w:t>
      </w:r>
      <w:r>
        <w:rPr>
          <w:rFonts w:ascii="Arial" w:hAnsi="Arial" w:cs="Arial"/>
          <w:sz w:val="22"/>
          <w:sz w:val="22"/>
          <w:rtl w:val="true"/>
        </w:rPr>
        <w:t>יום</w:t>
      </w:r>
      <w:r>
        <w:rPr>
          <w:rFonts w:cs="Arial" w:ascii="Arial" w:hAnsi="Arial"/>
          <w:sz w:val="22"/>
          <w:rtl w:val="true"/>
        </w:rPr>
        <w:t>.</w:t>
      </w:r>
    </w:p>
    <w:p>
      <w:pPr>
        <w:pStyle w:val="Normal"/>
        <w:ind w:end="0"/>
        <w:jc w:val="both"/>
        <w:rPr>
          <w:rFonts w:ascii="Arial" w:hAnsi="Arial" w:cs="Arial"/>
          <w:color w:val="FFFFFF"/>
          <w:sz w:val="2"/>
          <w:szCs w:val="2"/>
        </w:rPr>
      </w:pPr>
      <w:r>
        <w:rPr>
          <w:rFonts w:cs="Arial" w:ascii="Arial" w:hAnsi="Arial"/>
          <w:color w:val="FFFFFF"/>
          <w:sz w:val="2"/>
          <w:szCs w:val="2"/>
          <w:rtl w:val="true"/>
        </w:rPr>
      </w:r>
    </w:p>
    <w:p>
      <w:pPr>
        <w:pStyle w:val="Normal"/>
        <w:ind w:end="0"/>
        <w:jc w:val="both"/>
        <w:rPr>
          <w:rFonts w:ascii="Arial" w:hAnsi="Arial" w:cs="Arial"/>
          <w:color w:val="FFFFFF"/>
          <w:sz w:val="2"/>
          <w:szCs w:val="2"/>
        </w:rPr>
      </w:pPr>
      <w:r>
        <w:rPr>
          <w:rFonts w:cs="Arial" w:ascii="Arial" w:hAnsi="Arial"/>
          <w:color w:val="FFFFFF"/>
          <w:sz w:val="2"/>
          <w:szCs w:val="2"/>
        </w:rPr>
        <w:t>5129371</w:t>
      </w:r>
    </w:p>
    <w:p>
      <w:pPr>
        <w:pStyle w:val="Normal"/>
        <w:ind w:end="0"/>
        <w:jc w:val="both"/>
        <w:rPr>
          <w:rFonts w:ascii="Arial" w:hAnsi="Arial" w:cs="Arial"/>
          <w:sz w:val="22"/>
        </w:rPr>
      </w:pPr>
      <w:r>
        <w:rPr>
          <w:rFonts w:cs="Arial" w:ascii="Arial" w:hAnsi="Arial"/>
          <w:color w:val="FFFFFF"/>
          <w:sz w:val="2"/>
          <w:szCs w:val="2"/>
        </w:rPr>
        <w:t>54678313</w:t>
      </w:r>
    </w:p>
    <w:p>
      <w:pPr>
        <w:pStyle w:val="Normal"/>
        <w:ind w:end="0"/>
        <w:jc w:val="both"/>
        <w:rPr>
          <w:rFonts w:ascii="Arial" w:hAnsi="Arial" w:cs="Arial"/>
          <w:sz w:val="22"/>
        </w:rPr>
      </w:pPr>
      <w:r>
        <w:rPr>
          <w:rFonts w:cs="Arial" w:ascii="Arial" w:hAnsi="Arial"/>
          <w:sz w:val="22"/>
          <w:rtl w:val="true"/>
        </w:rPr>
      </w:r>
    </w:p>
    <w:p>
      <w:pPr>
        <w:pStyle w:val="Normal"/>
        <w:ind w:end="0"/>
        <w:jc w:val="both"/>
        <w:rPr>
          <w:b/>
          <w:bCs/>
          <w:color w:val="000000"/>
        </w:rPr>
      </w:pPr>
      <w:r>
        <w:rPr>
          <w:b/>
          <w:b/>
          <w:bCs/>
          <w:color w:val="000000"/>
          <w:rtl w:val="true"/>
        </w:rPr>
        <w:t>ניתן</w:t>
      </w:r>
      <w:r>
        <w:rPr>
          <w:rFonts w:cs="Times New Roman"/>
          <w:b/>
          <w:b/>
          <w:bCs/>
          <w:color w:val="000000"/>
          <w:rtl w:val="true"/>
        </w:rPr>
        <w:t xml:space="preserve"> </w:t>
      </w:r>
      <w:r>
        <w:rPr>
          <w:b/>
          <w:b/>
          <w:bCs/>
          <w:color w:val="000000"/>
          <w:rtl w:val="true"/>
        </w:rPr>
        <w:t>היום</w:t>
      </w:r>
      <w:r>
        <w:rPr>
          <w:rFonts w:cs="Times New Roman"/>
          <w:b/>
          <w:b/>
          <w:bCs/>
          <w:color w:val="000000"/>
          <w:rtl w:val="true"/>
        </w:rPr>
        <w:t xml:space="preserve"> </w:t>
      </w:r>
      <w:r>
        <w:rPr>
          <w:b/>
          <w:b/>
          <w:bCs/>
          <w:color w:val="000000"/>
          <w:rtl w:val="true"/>
        </w:rPr>
        <w:t>ל</w:t>
      </w:r>
      <w:r>
        <w:rPr>
          <w:b/>
          <w:bCs/>
          <w:color w:val="000000"/>
          <w:rtl w:val="true"/>
        </w:rPr>
        <w:t xml:space="preserve">' </w:t>
      </w:r>
      <w:r>
        <w:rPr>
          <w:b/>
          <w:b/>
          <w:bCs/>
          <w:color w:val="000000"/>
          <w:rtl w:val="true"/>
        </w:rPr>
        <w:t>בתשרי</w:t>
      </w:r>
      <w:r>
        <w:rPr>
          <w:b/>
          <w:bCs/>
          <w:color w:val="000000"/>
          <w:rtl w:val="true"/>
        </w:rPr>
        <w:t xml:space="preserve">, </w:t>
      </w:r>
      <w:r>
        <w:rPr>
          <w:b/>
          <w:b/>
          <w:bCs/>
          <w:color w:val="000000"/>
          <w:rtl w:val="true"/>
        </w:rPr>
        <w:t>תשס</w:t>
      </w:r>
      <w:r>
        <w:rPr>
          <w:b/>
          <w:bCs/>
          <w:color w:val="000000"/>
          <w:rtl w:val="true"/>
        </w:rPr>
        <w:t>"</w:t>
      </w:r>
      <w:r>
        <w:rPr>
          <w:b/>
          <w:b/>
          <w:bCs/>
          <w:color w:val="000000"/>
          <w:rtl w:val="true"/>
        </w:rPr>
        <w:t>ו</w:t>
      </w:r>
      <w:r>
        <w:rPr>
          <w:rFonts w:cs="Times New Roman"/>
          <w:b/>
          <w:b/>
          <w:bCs/>
          <w:color w:val="000000"/>
          <w:rtl w:val="true"/>
        </w:rPr>
        <w:t xml:space="preserve"> </w:t>
      </w:r>
      <w:r>
        <w:rPr>
          <w:b/>
          <w:bCs/>
          <w:color w:val="000000"/>
          <w:rtl w:val="true"/>
        </w:rPr>
        <w:t>(</w:t>
      </w:r>
      <w:r>
        <w:rPr>
          <w:b/>
          <w:bCs/>
          <w:color w:val="000000"/>
        </w:rPr>
        <w:t>2</w:t>
      </w:r>
      <w:r>
        <w:rPr>
          <w:b/>
          <w:bCs/>
          <w:color w:val="000000"/>
          <w:rtl w:val="true"/>
        </w:rPr>
        <w:t xml:space="preserve"> </w:t>
      </w:r>
      <w:r>
        <w:rPr>
          <w:b/>
          <w:b/>
          <w:bCs/>
          <w:color w:val="000000"/>
          <w:rtl w:val="true"/>
        </w:rPr>
        <w:t>בנובמבר</w:t>
      </w:r>
      <w:r>
        <w:rPr>
          <w:rFonts w:cs="Times New Roman"/>
          <w:b/>
          <w:b/>
          <w:bCs/>
          <w:color w:val="000000"/>
          <w:rtl w:val="true"/>
        </w:rPr>
        <w:t xml:space="preserve"> </w:t>
      </w:r>
      <w:r>
        <w:rPr>
          <w:b/>
          <w:bCs/>
          <w:color w:val="000000"/>
        </w:rPr>
        <w:t>2005</w:t>
      </w:r>
      <w:r>
        <w:rPr>
          <w:b/>
          <w:bCs/>
          <w:color w:val="000000"/>
          <w:rtl w:val="true"/>
        </w:rPr>
        <w:t xml:space="preserve">) </w:t>
      </w:r>
      <w:r>
        <w:rPr>
          <w:b/>
          <w:b/>
          <w:bCs/>
          <w:color w:val="000000"/>
          <w:rtl w:val="true"/>
        </w:rPr>
        <w:t>במעמד</w:t>
      </w:r>
      <w:r>
        <w:rPr>
          <w:rFonts w:cs="Times New Roman"/>
          <w:b/>
          <w:b/>
          <w:bCs/>
          <w:color w:val="000000"/>
          <w:rtl w:val="true"/>
        </w:rPr>
        <w:t xml:space="preserve"> </w:t>
      </w:r>
      <w:r>
        <w:rPr>
          <w:b/>
          <w:b/>
          <w:bCs/>
          <w:color w:val="000000"/>
          <w:rtl w:val="true"/>
        </w:rPr>
        <w:t>הצדדים</w:t>
      </w:r>
    </w:p>
    <w:p>
      <w:pPr>
        <w:pStyle w:val="Normal"/>
        <w:keepNext w:val="true"/>
        <w:ind w:end="0"/>
        <w:jc w:val="start"/>
        <w:rPr>
          <w:rFonts w:cs="David"/>
          <w:b/>
          <w:bCs/>
          <w:color w:val="FFFFFF"/>
          <w:sz w:val="2"/>
          <w:szCs w:val="2"/>
        </w:rPr>
      </w:pPr>
      <w:r>
        <w:rPr>
          <w:rFonts w:cs="David"/>
          <w:b/>
          <w:bCs/>
          <w:color w:val="FFFFFF"/>
          <w:sz w:val="2"/>
          <w:szCs w:val="2"/>
          <w:rtl w:val="true"/>
        </w:rPr>
      </w:r>
    </w:p>
    <w:p>
      <w:pPr>
        <w:pStyle w:val="Normal"/>
        <w:keepNext w:val="true"/>
        <w:ind w:end="0"/>
        <w:jc w:val="start"/>
        <w:rPr>
          <w:rFonts w:cs="David"/>
          <w:color w:val="FFFFFF"/>
          <w:sz w:val="2"/>
          <w:szCs w:val="2"/>
        </w:rPr>
      </w:pPr>
      <w:r>
        <w:rPr>
          <w:rFonts w:cs="David"/>
          <w:color w:val="FFFFFF"/>
          <w:sz w:val="2"/>
          <w:szCs w:val="2"/>
        </w:rPr>
        <w:t>5129371</w:t>
      </w:r>
    </w:p>
    <w:p>
      <w:pPr>
        <w:pStyle w:val="Normal"/>
        <w:keepNext w:val="true"/>
        <w:ind w:end="0"/>
        <w:jc w:val="start"/>
        <w:rPr>
          <w:rFonts w:cs="David"/>
          <w:color w:val="000000"/>
          <w:sz w:val="22"/>
          <w:szCs w:val="22"/>
        </w:rPr>
      </w:pPr>
      <w:r>
        <w:rPr>
          <w:rFonts w:cs="David"/>
          <w:color w:val="FFFFFF"/>
          <w:sz w:val="2"/>
          <w:szCs w:val="2"/>
        </w:rPr>
        <w:t>54678313</w:t>
      </w:r>
    </w:p>
    <w:p>
      <w:pPr>
        <w:pStyle w:val="Normal"/>
        <w:keepNext w:val="true"/>
        <w:ind w:end="0"/>
        <w:jc w:val="start"/>
        <w:rPr>
          <w:rFonts w:cs="David"/>
          <w:color w:val="000000"/>
          <w:sz w:val="22"/>
          <w:szCs w:val="22"/>
        </w:rPr>
      </w:pPr>
      <w:r>
        <w:rPr>
          <w:rFonts w:cs="David"/>
          <w:color w:val="000000"/>
          <w:sz w:val="22"/>
          <w:szCs w:val="22"/>
          <w:rtl w:val="true"/>
        </w:rPr>
      </w:r>
    </w:p>
    <w:p>
      <w:pPr>
        <w:pStyle w:val="Normal"/>
        <w:keepNext w:val="true"/>
        <w:ind w:end="0"/>
        <w:jc w:val="start"/>
        <w:rPr>
          <w:color w:val="000000"/>
          <w:sz w:val="22"/>
          <w:szCs w:val="22"/>
        </w:rPr>
      </w:pPr>
      <w:r>
        <w:rPr>
          <w:color w:val="000000"/>
          <w:sz w:val="22"/>
          <w:sz w:val="22"/>
          <w:szCs w:val="22"/>
          <w:rtl w:val="true"/>
        </w:rPr>
        <w:t>רחל</w:t>
      </w:r>
      <w:r>
        <w:rPr>
          <w:rFonts w:cs="Times New Roman"/>
          <w:color w:val="000000"/>
          <w:sz w:val="22"/>
          <w:sz w:val="22"/>
          <w:szCs w:val="22"/>
          <w:rtl w:val="true"/>
        </w:rPr>
        <w:t xml:space="preserve"> </w:t>
      </w:r>
      <w:r>
        <w:rPr>
          <w:color w:val="000000"/>
          <w:sz w:val="22"/>
          <w:sz w:val="22"/>
          <w:szCs w:val="22"/>
          <w:rtl w:val="true"/>
        </w:rPr>
        <w:t>ברקאי</w:t>
      </w:r>
      <w:r>
        <w:rPr>
          <w:rFonts w:cs="Times New Roman"/>
          <w:color w:val="000000"/>
          <w:sz w:val="22"/>
          <w:sz w:val="22"/>
          <w:szCs w:val="22"/>
          <w:rtl w:val="true"/>
        </w:rPr>
        <w:t xml:space="preserve"> </w:t>
      </w:r>
      <w:r>
        <w:rPr>
          <w:rFonts w:cs="David"/>
          <w:color w:val="000000"/>
          <w:sz w:val="22"/>
          <w:szCs w:val="22"/>
        </w:rPr>
        <w:t>54678313-8141/05</w:t>
      </w:r>
    </w:p>
    <w:p>
      <w:pPr>
        <w:pStyle w:val="Normal"/>
        <w:ind w:end="0"/>
        <w:jc w:val="both"/>
        <w:rPr>
          <w:rFonts w:cs="David"/>
          <w:b/>
          <w:bCs/>
          <w:color w:val="000000"/>
          <w:sz w:val="22"/>
          <w:szCs w:val="22"/>
        </w:rPr>
      </w:pPr>
      <w:r>
        <w:rPr>
          <w:rFonts w:cs="David"/>
          <w:b/>
          <w:bCs/>
          <w:color w:val="000000"/>
          <w:sz w:val="22"/>
          <w:szCs w:val="22"/>
          <w:rtl w:val="true"/>
        </w:rPr>
      </w:r>
    </w:p>
    <w:tbl>
      <w:tblPr>
        <w:tblW w:w="2127" w:type="dxa"/>
        <w:jc w:val="start"/>
        <w:tblInd w:w="6294" w:type="dxa"/>
        <w:tblLayout w:type="fixed"/>
        <w:tblCellMar>
          <w:top w:w="0" w:type="dxa"/>
          <w:start w:w="108" w:type="dxa"/>
          <w:bottom w:w="0" w:type="dxa"/>
          <w:end w:w="108" w:type="dxa"/>
        </w:tblCellMar>
      </w:tblPr>
      <w:tblGrid>
        <w:gridCol w:w="2127"/>
      </w:tblGrid>
      <w:tr>
        <w:trPr/>
        <w:tc>
          <w:tcPr>
            <w:tcW w:w="2127" w:type="dxa"/>
            <w:tcBorders>
              <w:top w:val="single" w:sz="4" w:space="0" w:color="000000"/>
            </w:tcBorders>
          </w:tcPr>
          <w:p>
            <w:pPr>
              <w:pStyle w:val="Signature"/>
              <w:ind w:end="0"/>
              <w:jc w:val="center"/>
              <w:rPr/>
            </w:pPr>
            <w:r>
              <w:rPr>
                <w:rtl w:val="true"/>
              </w:rPr>
              <w:t>רחל</w:t>
            </w:r>
            <w:r>
              <w:rPr>
                <w:rFonts w:cs="Times New Roman"/>
                <w:rtl w:val="true"/>
              </w:rPr>
              <w:t xml:space="preserve"> </w:t>
            </w:r>
            <w:r>
              <w:rPr>
                <w:rtl w:val="true"/>
              </w:rPr>
              <w:t>ברקאי</w:t>
            </w:r>
            <w:r>
              <w:rPr>
                <w:rtl w:val="true"/>
              </w:rPr>
              <w:t xml:space="preserve">, </w:t>
            </w:r>
            <w:r>
              <w:rPr>
                <w:rtl w:val="true"/>
              </w:rPr>
              <w:t>שופטת</w:t>
            </w:r>
          </w:p>
        </w:tc>
      </w:tr>
    </w:tbl>
    <w:p>
      <w:pPr>
        <w:pStyle w:val="Normal"/>
        <w:ind w:end="0"/>
        <w:jc w:val="both"/>
        <w:rPr/>
      </w:pPr>
      <w:r>
        <w:rPr>
          <w:rtl w:val="true"/>
        </w:rPr>
      </w:r>
    </w:p>
    <w:p>
      <w:pPr>
        <w:pStyle w:val="Normal"/>
        <w:ind w:end="0"/>
        <w:jc w:val="start"/>
        <w:rPr>
          <w:color w:val="000000"/>
        </w:rPr>
      </w:pPr>
      <w:r>
        <w:rPr/>
        <w:t>008141/05</w:t>
      </w:r>
      <w:r>
        <w:rPr>
          <w:rtl w:val="true"/>
        </w:rPr>
        <w:t>פ</w:t>
      </w:r>
      <w:r>
        <w:rPr>
          <w:rFonts w:cs="Times New Roman"/>
          <w:rtl w:val="true"/>
        </w:rPr>
        <w:t xml:space="preserve">  </w:t>
      </w:r>
      <w:r>
        <w:rPr/>
        <w:t>055</w:t>
      </w:r>
      <w:r>
        <w:rPr>
          <w:rtl w:val="true"/>
        </w:rPr>
        <w:t xml:space="preserve"> </w:t>
      </w:r>
      <w:r>
        <w:rPr>
          <w:rtl w:val="true"/>
        </w:rPr>
        <w:t>בת</w:t>
      </w:r>
      <w:r>
        <w:rPr>
          <w:rtl w:val="true"/>
        </w:rPr>
        <w:t>-</w:t>
      </w:r>
      <w:r>
        <w:rPr>
          <w:rtl w:val="true"/>
        </w:rPr>
        <w:t>שבע</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sectPr>
      <w:headerReference w:type="default" r:id="rId34"/>
      <w:footerReference w:type="default" r:id="rId35"/>
      <w:type w:val="nextPage"/>
      <w:pgSz w:w="12240" w:h="15840"/>
      <w:pgMar w:left="1800" w:right="1800" w:gutter="0" w:header="720" w:top="1701"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6</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
        <w:color w:val="000000"/>
        <w:sz w:val="28"/>
        <w:sz w:val="28"/>
        <w:szCs w:val="22"/>
        <w:rtl w:val="true"/>
      </w:rPr>
      <w:t>נבו</w:t>
    </w:r>
    <w:r>
      <w:rPr>
        <w:rFonts w:cs="Times New Roman"/>
        <w:color w:val="000000"/>
        <w:sz w:val="28"/>
        <w:sz w:val="28"/>
        <w:szCs w:val="22"/>
        <w:rtl w:val="true"/>
      </w:rPr>
      <w:t xml:space="preserve"> </w:t>
    </w:r>
    <w:r>
      <w:rPr>
        <w:rFonts w:cs="TopType Jerushalmi"/>
        <w:color w:val="000000"/>
        <w:sz w:val="28"/>
        <w:sz w:val="28"/>
        <w:szCs w:val="22"/>
        <w:rtl w:val="true"/>
      </w:rPr>
      <w:t>הוצאה</w:t>
    </w:r>
    <w:r>
      <w:rPr>
        <w:rFonts w:cs="Times New Roman"/>
        <w:color w:val="000000"/>
        <w:sz w:val="28"/>
        <w:sz w:val="28"/>
        <w:szCs w:val="22"/>
        <w:rtl w:val="true"/>
      </w:rPr>
      <w:t xml:space="preserve"> </w:t>
    </w:r>
    <w:r>
      <w:rPr>
        <w:rFonts w:cs="TopType Jerushalmi"/>
        <w:color w:val="000000"/>
        <w:sz w:val="28"/>
        <w:sz w:val="28"/>
        <w:szCs w:val="22"/>
        <w:rtl w:val="true"/>
      </w:rPr>
      <w:t>לאור</w:t>
    </w:r>
    <w:r>
      <w:rPr>
        <w:rFonts w:cs="Times New Roman"/>
        <w:color w:val="000000"/>
        <w:sz w:val="28"/>
        <w:sz w:val="28"/>
        <w:szCs w:val="22"/>
        <w:rtl w:val="true"/>
      </w:rPr>
      <w:t xml:space="preserve"> </w:t>
    </w:r>
    <w:r>
      <w:rPr>
        <w:rFonts w:cs="TopType Jerushalmi"/>
        <w:color w:val="000000"/>
        <w:sz w:val="28"/>
        <w:sz w:val="28"/>
        <w:szCs w:val="22"/>
        <w:rtl w:val="true"/>
      </w:rPr>
      <w:t>בע</w:t>
    </w:r>
    <w:r>
      <w:rPr>
        <w:rFonts w:cs="TopType Jerushalmi"/>
        <w:color w:val="000000"/>
        <w:sz w:val="28"/>
        <w:szCs w:val="22"/>
        <w:rtl w:val="true"/>
      </w:rPr>
      <w:t>"</w:t>
    </w:r>
    <w:r>
      <w:rPr>
        <w:rFonts w:cs="TopType Jerushalmi"/>
        <w:color w:val="000000"/>
        <w:sz w:val="28"/>
        <w:sz w:val="28"/>
        <w:szCs w:val="22"/>
        <w:rtl w:val="true"/>
      </w:rPr>
      <w:t>מ</w:t>
    </w:r>
    <w:r>
      <w:rPr>
        <w:rFonts w:cs="Times New Roman"/>
        <w:color w:val="000000"/>
        <w:sz w:val="28"/>
        <w:sz w:val="28"/>
        <w:szCs w:val="22"/>
        <w:rtl w:val="true"/>
      </w:rPr>
      <w:t xml:space="preserve">  </w:t>
    </w:r>
    <w:r>
      <w:rPr>
        <w:rFonts w:cs="TopType Jerushalmi"/>
        <w:color w:val="000000"/>
        <w:sz w:val="28"/>
        <w:szCs w:val="22"/>
      </w:rPr>
      <w:t>nevo.co.il</w:t>
    </w:r>
    <w:r>
      <w:rPr>
        <w:rFonts w:cs="TopType Jerushalmi"/>
        <w:color w:val="000000"/>
        <w:sz w:val="28"/>
        <w:szCs w:val="22"/>
        <w:rtl w:val="true"/>
      </w:rPr>
      <w:t xml:space="preserve">   </w:t>
    </w:r>
    <w:r>
      <w:rPr>
        <w:rFonts w:cs="TopType Jerushalmi"/>
        <w:color w:val="000000"/>
        <w:sz w:val="28"/>
        <w:sz w:val="28"/>
        <w:szCs w:val="22"/>
        <w:rtl w:val="true"/>
      </w:rPr>
      <w:t>המאגר</w:t>
    </w:r>
    <w:r>
      <w:rPr>
        <w:rFonts w:cs="Times New Roman"/>
        <w:color w:val="000000"/>
        <w:sz w:val="28"/>
        <w:sz w:val="28"/>
        <w:szCs w:val="22"/>
        <w:rtl w:val="true"/>
      </w:rPr>
      <w:t xml:space="preserve"> </w:t>
    </w:r>
    <w:r>
      <w:rPr>
        <w:rFonts w:cs="TopType Jerushalmi"/>
        <w:color w:val="000000"/>
        <w:sz w:val="28"/>
        <w:sz w:val="28"/>
        <w:szCs w:val="22"/>
        <w:rtl w:val="true"/>
      </w:rPr>
      <w:t>המשפטי</w:t>
    </w:r>
    <w:r>
      <w:rPr>
        <w:rFonts w:cs="Times New Roman"/>
        <w:color w:val="000000"/>
        <w:sz w:val="28"/>
        <w:sz w:val="28"/>
        <w:szCs w:val="22"/>
        <w:rtl w:val="true"/>
      </w:rPr>
      <w:t xml:space="preserve"> </w:t>
    </w:r>
    <w:r>
      <w:rPr>
        <w:rFonts w:cs="TopType Jerushalmi"/>
        <w:color w:val="000000"/>
        <w:sz w:val="28"/>
        <w:sz w:val="28"/>
        <w:szCs w:val="22"/>
        <w:rtl w:val="true"/>
      </w:rPr>
      <w:t>הישראלי</w:t>
    </w:r>
  </w:p>
  <w:p>
    <w:pPr>
      <w:pStyle w:val="Footer"/>
      <w:pBdr>
        <w:top w:val="single" w:sz="4" w:space="1" w:color="000000"/>
      </w:pBdr>
      <w:spacing w:lineRule="auto" w:line="240"/>
      <w:ind w:end="0"/>
      <w:jc w:val="start"/>
      <w:rPr>
        <w:rFonts w:cs="TopType Jerushalmi"/>
        <w:color w:val="000000"/>
        <w:sz w:val="14"/>
        <w:szCs w:val="14"/>
      </w:rPr>
    </w:pPr>
    <w:r>
      <w:rPr>
        <w:rFonts w:cs="TopType Jerushalmi"/>
        <w:color w:val="000000"/>
        <w:sz w:val="14"/>
        <w:szCs w:val="14"/>
        <w:rtl w:val="true"/>
      </w:rPr>
      <w:fldChar w:fldCharType="begin"/>
    </w:r>
    <w:r>
      <w:rPr>
        <w:rtl w:val="true"/>
        <w:sz w:val="14"/>
        <w:szCs w:val="14"/>
        <w:rFonts w:cs="TopType Jerushalmi"/>
        <w:color w:val="000000"/>
      </w:rPr>
      <w:instrText xml:space="preserve"> FILENAME \p </w:instrText>
    </w:r>
    <w:r>
      <w:rPr>
        <w:rtl w:val="true"/>
        <w:sz w:val="14"/>
        <w:szCs w:val="14"/>
        <w:rFonts w:cs="TopType Jerushalmi"/>
        <w:color w:val="000000"/>
      </w:rPr>
      <w:fldChar w:fldCharType="separate"/>
    </w:r>
    <w:r>
      <w:rPr>
        <w:rtl w:val="true"/>
        <w:sz w:val="14"/>
        <w:szCs w:val="14"/>
        <w:rFonts w:cs="TopType Jerushalmi"/>
        <w:color w:val="000000"/>
      </w:rPr>
      <w:t>/Users/liorb/Downloads/study2025-p2/m05008141-500.doc</w:t>
    </w:r>
    <w:r>
      <w:rPr>
        <w:rtl w:val="true"/>
        <w:sz w:val="14"/>
        <w:szCs w:val="14"/>
        <w:rFonts w:cs="TopType Jerushalm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ב</w:t>
    </w:r>
    <w:r>
      <w:rPr>
        <w:rFonts w:cs="David"/>
        <w:color w:val="000000"/>
        <w:sz w:val="22"/>
        <w:szCs w:val="22"/>
        <w:rtl w:val="true"/>
      </w:rPr>
      <w:t>"</w:t>
    </w:r>
    <w:r>
      <w:rPr>
        <w:color w:val="000000"/>
        <w:sz w:val="22"/>
        <w:sz w:val="22"/>
        <w:szCs w:val="22"/>
        <w:rtl w:val="true"/>
      </w:rPr>
      <w:t>ש</w:t>
    </w:r>
    <w:r>
      <w:rPr>
        <w:rFonts w:cs="David"/>
        <w:color w:val="000000"/>
        <w:sz w:val="22"/>
        <w:szCs w:val="22"/>
        <w:rtl w:val="true"/>
      </w:rPr>
      <w:t xml:space="preserve">) </w:t>
    </w:r>
    <w:r>
      <w:rPr>
        <w:rFonts w:cs="David"/>
        <w:color w:val="000000"/>
        <w:sz w:val="22"/>
        <w:szCs w:val="22"/>
      </w:rPr>
      <w:t>8141/05</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זכרוב</w:t>
    </w:r>
    <w:r>
      <w:rPr>
        <w:rFonts w:cs="Times New Roman"/>
        <w:color w:val="000000"/>
        <w:sz w:val="22"/>
        <w:sz w:val="22"/>
        <w:szCs w:val="22"/>
        <w:rtl w:val="true"/>
      </w:rPr>
      <w:t xml:space="preserve"> </w:t>
    </w:r>
    <w:r>
      <w:rPr>
        <w:color w:val="000000"/>
        <w:sz w:val="22"/>
        <w:sz w:val="22"/>
        <w:szCs w:val="22"/>
        <w:rtl w:val="true"/>
      </w:rPr>
      <w:t>אלכסנדר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ש"/>
      <w:lvlJc w:val="start"/>
      <w:pPr>
        <w:tabs>
          <w:tab w:val="num" w:pos="737"/>
        </w:tabs>
        <w:ind w:start="737" w:hanging="737"/>
      </w:pPr>
      <w:rPr>
        <w:rFonts w:ascii="Liberation Serif" w:hAnsi="Liberation Serif" w:cs="Liberation Serif" w:hint="default"/>
        <w:szCs w:val="22"/>
        <w:iCs w:val="false"/>
        <w:bCs/>
      </w:rPr>
    </w:lvl>
  </w:abstractNum>
  <w:abstractNum w:abstractNumId="3">
    <w:lvl w:ilvl="0">
      <w:start w:val="1"/>
      <w:numFmt w:val="bullet"/>
      <w:lvlText w:val="ת"/>
      <w:lvlJc w:val="start"/>
      <w:pPr>
        <w:tabs>
          <w:tab w:val="num" w:pos="720"/>
        </w:tabs>
        <w:ind w:start="720" w:hanging="360"/>
      </w:pPr>
      <w:rPr>
        <w:rFonts w:ascii="Liberation Serif" w:hAnsi="Liberation Serif" w:cs="Liberation Serif" w:hint="default"/>
      </w:rPr>
    </w:lvl>
  </w:abstractNum>
  <w:abstractNum w:abstractNumId="4">
    <w:lvl w:ilvl="0">
      <w:start w:val="1"/>
      <w:numFmt w:val="decimal"/>
      <w:lvlText w:val="%1."/>
      <w:lvlJc w:val="end"/>
      <w:pPr>
        <w:tabs>
          <w:tab w:val="num" w:pos="1080"/>
        </w:tabs>
        <w:ind w:start="1080" w:hanging="720"/>
      </w:pPr>
    </w:lvl>
    <w:lvl w:ilvl="1">
      <w:start w:val="1"/>
      <w:numFmt w:val="hebrew1"/>
      <w:lvlText w:val="%2."/>
      <w:lvlJc w:val="start"/>
      <w:pPr>
        <w:tabs>
          <w:tab w:val="num" w:pos="1800"/>
        </w:tabs>
        <w:ind w:start="1800" w:hanging="72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character" w:styleId="WW8Num1z0">
    <w:name w:val="WW8Num1z0"/>
    <w:qFormat/>
    <w:rPr>
      <w:bCs/>
      <w:iCs w:val="false"/>
      <w:szCs w:val="22"/>
    </w:rPr>
  </w:style>
  <w:style w:type="character" w:styleId="WW8Num2z0">
    <w:name w:val="WW8Num2z0"/>
    <w:qFormat/>
    <w:rPr>
      <w:rFonts w:cs="Arial"/>
    </w:rPr>
  </w:style>
  <w:style w:type="character" w:styleId="DefaultParagraphFont">
    <w:name w:val="Default Paragraph Font"/>
    <w:qFormat/>
    <w:rPr/>
  </w:style>
  <w:style w:type="character" w:styleId="PageNumber">
    <w:name w:val="page number"/>
    <w:rPr>
      <w:rFonts w:cs="David"/>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ignature">
    <w:name w:val="Signature"/>
    <w:basedOn w:val="Normal"/>
    <w:pPr>
      <w:ind w:hanging="0" w:start="0" w:end="0"/>
      <w:jc w:val="center"/>
    </w:pPr>
    <w:rPr>
      <w:b/>
      <w:bCs/>
      <w:sz w:val="26"/>
      <w:szCs w:val="26"/>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1">
    <w:name w:val="שמות"/>
    <w:basedOn w:val="Normal"/>
    <w:qFormat/>
    <w:pPr>
      <w:suppressLineNumbers/>
      <w:snapToGrid w:val="false"/>
      <w:ind w:hanging="0" w:start="0" w:end="0"/>
      <w:jc w:val="both"/>
    </w:pPr>
    <w:rPr>
      <w:b/>
      <w:bCs/>
      <w:sz w:val="22"/>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12">
    <w:name w:val="החלטה"/>
    <w:basedOn w:val="1"/>
    <w:qFormat/>
    <w:pPr>
      <w:suppressLineNumbers/>
      <w:ind w:hanging="0" w:start="0" w:end="0"/>
      <w:jc w:val="start"/>
    </w:pPr>
    <w:rPr>
      <w:bCs/>
    </w:rPr>
  </w:style>
  <w:style w:type="paragraph" w:styleId="Style13">
    <w:name w:val="חקירה"/>
    <w:basedOn w:val="1"/>
    <w:qFormat/>
    <w:pPr>
      <w:suppressLineNumbers/>
      <w:ind w:hanging="0" w:start="0" w:end="0"/>
      <w:jc w:val="start"/>
    </w:pPr>
    <w:rPr/>
  </w:style>
  <w:style w:type="paragraph" w:styleId="Style14">
    <w:name w:val="תשובה"/>
    <w:basedOn w:val="Normal"/>
    <w:next w:val="Style15"/>
    <w:qFormat/>
    <w:pPr>
      <w:numPr>
        <w:ilvl w:val="0"/>
        <w:numId w:val="3"/>
      </w:numPr>
      <w:ind w:hanging="720" w:start="720" w:end="0"/>
      <w:jc w:val="both"/>
    </w:pPr>
    <w:rPr/>
  </w:style>
  <w:style w:type="paragraph" w:styleId="Style15">
    <w:name w:val="שאלה"/>
    <w:basedOn w:val="Normal"/>
    <w:next w:val="Style14"/>
    <w:qFormat/>
    <w:pPr>
      <w:numPr>
        <w:ilvl w:val="0"/>
        <w:numId w:val="2"/>
      </w:numPr>
      <w:ind w:hanging="0" w:start="737" w:end="0"/>
      <w:jc w:val="both"/>
    </w:pPr>
    <w:rPr>
      <w:bCs/>
      <w:szCs w:val="22"/>
    </w:rPr>
  </w:style>
  <w:style w:type="paragraph" w:styleId="12">
    <w:name w:val="סגנון1"/>
    <w:basedOn w:val="Normal"/>
    <w:next w:val="Style14"/>
    <w:qFormat/>
    <w:pPr>
      <w:ind w:hanging="0" w:start="0" w:end="0"/>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186.a" TargetMode="External"/><Relationship Id="rId8" Type="http://schemas.openxmlformats.org/officeDocument/2006/relationships/hyperlink" Target="http://www.nevo.co.il/law/70301/273" TargetMode="External"/><Relationship Id="rId9" Type="http://schemas.openxmlformats.org/officeDocument/2006/relationships/hyperlink" Target="http://www.nevo.co.il/law/70301/287.a" TargetMode="External"/><Relationship Id="rId10" Type="http://schemas.openxmlformats.org/officeDocument/2006/relationships/hyperlink" Target="http://www.nevo.co.il/law/70301/413d.a" TargetMode="External"/><Relationship Id="rId11" Type="http://schemas.openxmlformats.org/officeDocument/2006/relationships/hyperlink" Target="http://www.nevo.co.il/law/70301/413f" TargetMode="External"/><Relationship Id="rId12" Type="http://schemas.openxmlformats.org/officeDocument/2006/relationships/hyperlink" Target="http://www.nevo.co.il/law/70301/499.a.1" TargetMode="External"/><Relationship Id="rId13" Type="http://schemas.openxmlformats.org/officeDocument/2006/relationships/hyperlink" Target="http://www.nevo.co.il/law/70301/499.a.1"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413f" TargetMode="External"/><Relationship Id="rId16" Type="http://schemas.openxmlformats.org/officeDocument/2006/relationships/hyperlink" Target="http://www.nevo.co.il/law/70301/29" TargetMode="External"/><Relationship Id="rId17" Type="http://schemas.openxmlformats.org/officeDocument/2006/relationships/hyperlink" Target="http://www.nevo.co.il/law/70301/413d.a" TargetMode="External"/><Relationship Id="rId18" Type="http://schemas.openxmlformats.org/officeDocument/2006/relationships/hyperlink" Target="http://www.nevo.co.il/law/70301/29" TargetMode="External"/><Relationship Id="rId19" Type="http://schemas.openxmlformats.org/officeDocument/2006/relationships/hyperlink" Target="http://www.nevo.co.il/law/70301/144.b2" TargetMode="External"/><Relationship Id="rId20" Type="http://schemas.openxmlformats.org/officeDocument/2006/relationships/hyperlink" Target="http://www.nevo.co.il/law/70301/144.b" TargetMode="External"/><Relationship Id="rId21" Type="http://schemas.openxmlformats.org/officeDocument/2006/relationships/hyperlink" Target="http://www.nevo.co.il/law/70301/144.a" TargetMode="External"/><Relationship Id="rId22" Type="http://schemas.openxmlformats.org/officeDocument/2006/relationships/hyperlink" Target="http://www.nevo.co.il/law/70301/29" TargetMode="External"/><Relationship Id="rId23" Type="http://schemas.openxmlformats.org/officeDocument/2006/relationships/hyperlink" Target="http://www.nevo.co.il/law/70301/287.a"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186.a" TargetMode="External"/><Relationship Id="rId26" Type="http://schemas.openxmlformats.org/officeDocument/2006/relationships/hyperlink" Target="http://www.nevo.co.il/law/70301" TargetMode="External"/><Relationship Id="rId27" Type="http://schemas.openxmlformats.org/officeDocument/2006/relationships/hyperlink" Target="http://www.nevo.co.il/law/70301/273" TargetMode="External"/><Relationship Id="rId28" Type="http://schemas.openxmlformats.org/officeDocument/2006/relationships/hyperlink" Target="http://www.nevo.co.il/case/312563" TargetMode="External"/><Relationship Id="rId29" Type="http://schemas.openxmlformats.org/officeDocument/2006/relationships/hyperlink" Target="http://www.nevo.co.il/case/17932558" TargetMode="External"/><Relationship Id="rId30" Type="http://schemas.openxmlformats.org/officeDocument/2006/relationships/hyperlink" Target="http://www.nevo.co.il/case/2019930" TargetMode="External"/><Relationship Id="rId31" Type="http://schemas.openxmlformats.org/officeDocument/2006/relationships/hyperlink" Target="http://www.nevo.co.il/case/258631" TargetMode="External"/><Relationship Id="rId32" Type="http://schemas.openxmlformats.org/officeDocument/2006/relationships/hyperlink" Target="http://www.nevo.co.il/case/6006233" TargetMode="External"/><Relationship Id="rId33" Type="http://schemas.openxmlformats.org/officeDocument/2006/relationships/hyperlink" Target="http://www.nevo.co.il/case/379067"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2016-12-29T12:44:00Z</dcterms:created>
  <dc:creator> </dc:creator>
  <dc:description/>
  <cp:keywords/>
  <dc:language>en-IL</dc:language>
  <cp:lastModifiedBy>run</cp:lastModifiedBy>
  <cp:lastPrinted>2005-11-02T10:25:00Z</cp:lastPrinted>
  <dcterms:modified xsi:type="dcterms:W3CDTF">2016-12-29T12:44:00Z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זכרוב אלכסנדר</vt:lpwstr>
  </property>
  <property fmtid="{D5CDD505-2E9C-101B-9397-08002B2CF9AE}" pid="4" name="CASESLISTTMP1">
    <vt:lpwstr>312563;17932558;2019930;258631;6006233;379067</vt:lpwstr>
  </property>
  <property fmtid="{D5CDD505-2E9C-101B-9397-08002B2CF9AE}" pid="5" name="CITY">
    <vt:lpwstr>ב"ש</vt:lpwstr>
  </property>
  <property fmtid="{D5CDD505-2E9C-101B-9397-08002B2CF9AE}" pid="6" name="DATE">
    <vt:lpwstr>20051102</vt:lpwstr>
  </property>
  <property fmtid="{D5CDD505-2E9C-101B-9397-08002B2CF9AE}" pid="7" name="DELEMATA">
    <vt:lpwstr>http://elyon2.court.gov.il/scripts9/mgrqispi93.dll?Appname=eScourt&amp;Prgname=GetFileDetails&amp;Arguments=-N2005-011671-0</vt:lpwstr>
  </property>
  <property fmtid="{D5CDD505-2E9C-101B-9397-08002B2CF9AE}" pid="8" name="ISABSTRACT">
    <vt:lpwstr>Y</vt:lpwstr>
  </property>
  <property fmtid="{D5CDD505-2E9C-101B-9397-08002B2CF9AE}" pid="9" name="JUDGE">
    <vt:lpwstr>רחל ברקאי</vt:lpwstr>
  </property>
  <property fmtid="{D5CDD505-2E9C-101B-9397-08002B2CF9AE}" pid="10" name="LAWLISTTMP1">
    <vt:lpwstr>70301/499.a.1;413f;029:3;413d.a;144.b2;144.b;144.a;287.a;186.a;273</vt:lpwstr>
  </property>
  <property fmtid="{D5CDD505-2E9C-101B-9397-08002B2CF9AE}" pid="11" name="LAWYER">
    <vt:lpwstr>רחל אלמקייס;רחמים מקלר</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K1">
    <vt:lpwstr>http://www.nevo.co.il/Psika_word/elyon/05116710-o04-e.doc;לערעור בעליון (13.9.06)#עפ 11671/05 אלכסנדר זכרוב נ' מדינת ישראל#א' א' לוי, א' גרוניס, ס' ג'ובראן</vt:lpwstr>
  </property>
  <property fmtid="{D5CDD505-2E9C-101B-9397-08002B2CF9AE}" pid="16" name="LINKK2">
    <vt:lpwstr>http://www.nevo.co.il/Psika_word/elyon/05116710-l02-et.doc;להחלטה בעליון (01-02-06) # ע''פ 11671/05 אלכסנדר זכרוב נ' מדינת ישראל # שופטים: יגאל מרזל#עו''ד: חסידים דגנית, פרקליטות המדינה</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PADIMAIL">
    <vt:lpwstr/>
  </property>
  <property fmtid="{D5CDD505-2E9C-101B-9397-08002B2CF9AE}" pid="25" name="PAGE">
    <vt:lpwstr/>
  </property>
  <property fmtid="{D5CDD505-2E9C-101B-9397-08002B2CF9AE}" pid="26" name="PART">
    <vt:lpwstr/>
  </property>
  <property fmtid="{D5CDD505-2E9C-101B-9397-08002B2CF9AE}" pid="27" name="PROCESS">
    <vt:lpwstr>תפ</vt:lpwstr>
  </property>
  <property fmtid="{D5CDD505-2E9C-101B-9397-08002B2CF9AE}" pid="28" name="PROCNUM">
    <vt:lpwstr>8141</vt:lpwstr>
  </property>
  <property fmtid="{D5CDD505-2E9C-101B-9397-08002B2CF9AE}" pid="29" name="PROCYEAR">
    <vt:lpwstr>05</vt:lpwstr>
  </property>
  <property fmtid="{D5CDD505-2E9C-101B-9397-08002B2CF9AE}" pid="30" name="PSAKDIN">
    <vt:lpwstr>גזר-דין</vt:lpwstr>
  </property>
  <property fmtid="{D5CDD505-2E9C-101B-9397-08002B2CF9AE}" pid="31" name="TYPE">
    <vt:lpwstr>2</vt:lpwstr>
  </property>
  <property fmtid="{D5CDD505-2E9C-101B-9397-08002B2CF9AE}" pid="32" name="VOLUME">
    <vt:lpwstr/>
  </property>
  <property fmtid="{D5CDD505-2E9C-101B-9397-08002B2CF9AE}" pid="33" name="WORDNUMPAGES">
    <vt:lpwstr>6</vt:lpwstr>
  </property>
</Properties>
</file>