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0"/>
        <w:gridCol w:w="964"/>
        <w:gridCol w:w="4700"/>
        <w:gridCol w:w="908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32"/>
                <w:szCs w:val="32"/>
              </w:rPr>
            </w:pPr>
            <w:r>
              <w:rPr>
                <w:b/>
                <w:bCs/>
                <w:spacing w:val="110"/>
                <w:sz w:val="32"/>
                <w:szCs w:val="32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b/>
                <w:bCs/>
                <w:sz w:val="32"/>
                <w:szCs w:val="32"/>
              </w:rPr>
              <w:t>008171/06</w:t>
            </w:r>
          </w:p>
        </w:tc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שבע</w:t>
            </w:r>
          </w:p>
        </w:tc>
      </w:tr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cs="Times New Roman"/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</w:tr>
      <w:tr>
        <w:trPr>
          <w:trHeight w:val="286" w:hRule="atLeast"/>
        </w:trPr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10/12/2006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תאריך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  <w:tc>
          <w:tcPr>
            <w:tcW w:w="4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רחל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ברקאי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בפני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Header"/>
        <w:ind w:end="0"/>
        <w:jc w:val="start"/>
        <w:rPr>
          <w:b/>
          <w:bCs/>
          <w:sz w:val="32"/>
          <w:szCs w:val="20"/>
        </w:rPr>
      </w:pPr>
      <w:r>
        <w:rPr>
          <w:b/>
          <w:bCs/>
          <w:sz w:val="32"/>
          <w:szCs w:val="20"/>
          <w:rtl w:val="true"/>
        </w:rPr>
      </w:r>
    </w:p>
    <w:p>
      <w:pPr>
        <w:pStyle w:val="Style12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2" w:name="FirstAppellant"/>
            <w:bookmarkStart w:id="3" w:name="שם_א"/>
            <w:bookmarkStart w:id="4" w:name="FirstAppellant"/>
            <w:bookmarkStart w:id="5" w:name="שם_א"/>
            <w:bookmarkEnd w:id="4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6" w:name="בא_כוח_א"/>
            <w:bookmarkEnd w:id="6"/>
            <w:r>
              <w:rPr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אדרי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מיכאל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9" w:name="בא_כוח_ב"/>
            <w:bookmarkEnd w:id="9"/>
            <w:r>
              <w:rPr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Style12"/>
        <w:ind w:end="0"/>
        <w:jc w:val="both"/>
        <w:rPr/>
      </w:pPr>
      <w:r>
        <w:rPr>
          <w:rtl w:val="true"/>
        </w:rPr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10" w:name="FirstLawyer"/>
            <w:bookmarkEnd w:id="10"/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גיורא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חזן</w:t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כוחו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אביטל</w:t>
            </w:r>
          </w:p>
        </w:tc>
        <w:tc>
          <w:tcPr>
            <w:tcW w:w="133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1" w:name="צד_ג"/>
      <w:bookmarkStart w:id="12" w:name="צד_ג"/>
      <w:bookmarkEnd w:id="12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3" w:name="צד_ג"/>
      <w:bookmarkStart w:id="14" w:name="סוג_מסמך"/>
      <w:bookmarkStart w:id="15" w:name="צד_ג"/>
      <w:bookmarkStart w:id="16" w:name="סוג_מסמך"/>
      <w:bookmarkEnd w:id="15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7" w:name="LastJudge"/>
      <w:bookmarkStart w:id="18" w:name="PsakDin"/>
      <w:bookmarkEnd w:id="17"/>
      <w:bookmarkEnd w:id="18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9" w:name="PsakDin"/>
      <w:bookmarkStart w:id="20" w:name="PsakDin"/>
      <w:bookmarkEnd w:id="20"/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bookmarkStart w:id="21" w:name="ABSTRACT_START"/>
      <w:bookmarkEnd w:id="21"/>
      <w:r>
        <w:rPr>
          <w:rFonts w:ascii="Arial" w:hAnsi="Arial" w:cs="Arial"/>
          <w:rtl w:val="true"/>
        </w:rPr>
        <w:t>הנאשם הורשע על פי הודאתו בעובדות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בעבירות של החזקת נשק 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לחוק העונשין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bookmarkStart w:id="22" w:name="ABSTRACT_END"/>
      <w:bookmarkEnd w:id="22"/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ובעבירה של הפרעה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275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כתב האישום מלמד כי ביום </w:t>
      </w:r>
      <w:r>
        <w:rPr>
          <w:rFonts w:cs="Arial" w:ascii="Arial" w:hAnsi="Arial"/>
        </w:rPr>
        <w:t>11.6.06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18:00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נהג הנאשם בכלי רכב על כביש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לכיוון צומת הנוקדים וכי במקום ובמועד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החזיק על גופו אקדח מסוג יריחו  וכן מחסנית ובה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קליעים 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האקדח היה טעון ומוסתר בתוך גרב בתחתוניו של הנאשם והכל מבלי שיש לו היתר כדין להחזיק בנשק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הקימו מחסום בכביש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סימנו לנאשם לעצור וביקשו ממנו להזדהות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הציג בפניהם תעודת זהות של אדם אחר והזדהה כאחר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בכוונה להונות את השוטרים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בטיעוניה לעונש עמדה על עברו הפלילי המכביד של הנאשם בעבירות 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אלימות והפרת הוראה חוקית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המלמד על אורחות חייו ועל מעורבותו העמוקה בפלילים מזה שנים רבות עוד בהיותו נער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כן עמדה התובעת על חומרת המעשה של החזקת כלי נשק טעון על גופו ועל הפוטנציאל החמור של החזקת נשק ללא היתר המועבר מיד ליד ללא פיקוח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התובעת עתרה כי בית המשפט ישית על הנאשם ענישה מוחשית ומרתיעה למאסר מאחורי סורג ובריח כשהיא תומכת עמדתה בשורה של פסקי דין אשר באו בפני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הסניגור בזכות הנאשם והדגיש את התיקון המהותי אשר נעשה בכתב האישום באופן המעמיד את העבירות בסמכות בית משפט שלום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הפנה את בית המשפט לשורה של פסקי דין של בתי המשפט השלום אשר נדרשו לגזור דינם של עבריינים בעבירות דומות לעבירות בהן הורשע הנאשם כאן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ענישה העומדת על טווח ענישה של מאסר לחודשים ספורים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עמד הסניגור על העובדה כי הנאשם שוהה במעצר מזה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וביקש להסתפק בתקופת מעצר זו כענישה ראויה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הוסיף וביקש כי בית המשפט יזקוף לזכות הנאשם כי הודה בהזדמנות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תיקון כתב האישום ובכך חסך זמן שיפוטי רב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 אחת אמר בית המשפט דברו כי מי שמחזיק ברשותו כלי נשק באורח בלתי חוקי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מסכן בכך את שלום הציבור באורח שאין להשלים עימו ועל כן מחייב הדבר ענישה מחמירה ומרתיעה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>ראה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5066/98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ניעמן דחלה</w:t>
      </w:r>
      <w:r>
        <w:rPr>
          <w:rFonts w:ascii="Arial" w:hAnsi="Arial" w:cs="Arial"/>
          <w:rtl w:val="true"/>
        </w:rPr>
        <w:t xml:space="preserve"> ואח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 xml:space="preserve">דינים עליון נו </w:t>
      </w:r>
      <w:r>
        <w:rPr>
          <w:rFonts w:cs="Arial" w:ascii="Arial" w:hAnsi="Arial"/>
        </w:rPr>
        <w:t>995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וכן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4702/02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אברהם אל נתן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דינים עליון סג </w:t>
      </w:r>
      <w:r>
        <w:rPr>
          <w:rFonts w:cs="Arial" w:ascii="Arial" w:hAnsi="Arial"/>
        </w:rPr>
        <w:t>761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שם קרא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לוי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להחמיר בענישה בנסיבות בהן השית בית משפט מחוזי עונש מאסר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ירוצה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עבירה של החזקת כלי נשק ועבירה של הפרעה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וקיבל את ערעור המדינה והשית על המשיב עונש מאסר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.)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שפני דומות הנסיבות למקרה בפרשת אברהם אל נתן דלעיל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העומד בפני נמצא מעורב בפלילים עוד בהיותו נער כבן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ומאז צבר לחובתו הרשעות רבות בעבירות רכוש אלימות וסמים כשבשנת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נשפט הוא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בגין עבירות של סחר בסמים ומיד לאחר שהשתחרר נמצא מעורב שוב בפלילים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החזקת האקדח על גופו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מוחבא בתחתוניו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מדברת בעד עצמה ומלמדת על אורחות חייו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תסקיר שירות מבחן לא בא בפני ולא באו בפני נסיבותיו האישיות של הנאשם אך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בדבריו ביקש כי בית המשפט לא ימצה עימו את הדין ויאפשר לו לפתוח דף חדש בחייו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באה בפני עדות של חברו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המנהל עסק באילת ואשר גילה נכונות להעסיק את הנאשם מיד לאחר שחרורו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ששקלתי את כל השיקולים העומדים על הפרק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אינטרס הציבור המבקש את שלומו ואינטרס הנאשם על נסיבותיו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סברתי כי אין המדובר בנסיבות המצדיקות חריגה 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למעט החיסכון השיפוטי שהביא הנאשם בהודאתו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דווקא בנסיבותיו של הנאשם מתחייבת ענישה מוחשית ומציבת גבולות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תקוותי כי הנאשם ישכיל להבין את חומרת מעשיו ובתום מאסרו יפתח בדף חדש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משיתה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מאסר בפועל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החל מיום </w:t>
      </w:r>
      <w:r>
        <w:rPr>
          <w:rFonts w:cs="Arial" w:ascii="Arial" w:hAnsi="Arial"/>
        </w:rPr>
        <w:t>11.6.06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144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hanging="720" w:start="144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hanging="720" w:start="1440"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מאסר על תנאי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והתנאי שהנאשם לא יעבור כל עבירת  נשק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144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יום מהיום</w:t>
      </w:r>
      <w:bookmarkEnd w:id="16"/>
    </w:p>
    <w:p>
      <w:pPr>
        <w:pStyle w:val="Normal"/>
        <w:keepNext w:val="true"/>
        <w:ind w:end="0"/>
        <w:jc w:val="start"/>
        <w:rPr>
          <w:rFonts w:ascii="Arial" w:hAnsi="Arial" w:cs="David"/>
          <w:b/>
          <w:bCs/>
          <w:color w:val="FFFFFF"/>
          <w:sz w:val="2"/>
          <w:szCs w:val="2"/>
          <w:u w:val="single"/>
        </w:rPr>
      </w:pPr>
      <w:r>
        <w:rPr>
          <w:rFonts w:cs="David" w:ascii="Arial" w:hAnsi="Arial"/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רחל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ברקאי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54678313-8171/06</w:t>
      </w:r>
    </w:p>
    <w:p>
      <w:pPr>
        <w:pStyle w:val="Normal"/>
        <w:ind w:end="0"/>
        <w:jc w:val="both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tbl>
      <w:tblPr>
        <w:tblW w:w="212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7"/>
      </w:tblGrid>
      <w:tr>
        <w:trPr/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Signature"/>
              <w:ind w:end="0"/>
              <w:jc w:val="center"/>
              <w:rPr/>
            </w:pPr>
            <w:r>
              <w:rPr>
                <w:color w:val="000000"/>
                <w:sz w:val="20"/>
                <w:sz w:val="20"/>
                <w:szCs w:val="24"/>
                <w:rtl w:val="true"/>
              </w:rPr>
              <w:t>ניתן</w:t>
            </w:r>
            <w:r>
              <w:rPr>
                <w:rFonts w:cs="Times New Roman"/>
                <w:color w:val="000000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color w:val="000000"/>
                <w:sz w:val="20"/>
                <w:sz w:val="20"/>
                <w:szCs w:val="24"/>
                <w:rtl w:val="true"/>
              </w:rPr>
              <w:t>היום</w:t>
            </w:r>
            <w:r>
              <w:rPr>
                <w:rFonts w:cs="Times New Roman"/>
                <w:color w:val="000000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color w:val="000000"/>
                <w:sz w:val="20"/>
                <w:sz w:val="20"/>
                <w:szCs w:val="24"/>
                <w:rtl w:val="true"/>
              </w:rPr>
              <w:t>י</w:t>
            </w:r>
            <w:r>
              <w:rPr>
                <w:color w:val="000000"/>
                <w:sz w:val="20"/>
                <w:szCs w:val="24"/>
                <w:rtl w:val="true"/>
              </w:rPr>
              <w:t>"</w:t>
            </w:r>
            <w:r>
              <w:rPr>
                <w:color w:val="000000"/>
                <w:sz w:val="20"/>
                <w:sz w:val="20"/>
                <w:szCs w:val="24"/>
                <w:rtl w:val="true"/>
              </w:rPr>
              <w:t>ט</w:t>
            </w:r>
            <w:r>
              <w:rPr>
                <w:rFonts w:cs="Times New Roman"/>
                <w:color w:val="000000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color w:val="000000"/>
                <w:sz w:val="20"/>
                <w:sz w:val="20"/>
                <w:szCs w:val="24"/>
                <w:rtl w:val="true"/>
              </w:rPr>
              <w:t>בכסלו</w:t>
            </w:r>
            <w:r>
              <w:rPr>
                <w:color w:val="000000"/>
                <w:sz w:val="20"/>
                <w:szCs w:val="24"/>
                <w:rtl w:val="true"/>
              </w:rPr>
              <w:t xml:space="preserve">, </w:t>
            </w:r>
            <w:r>
              <w:rPr>
                <w:color w:val="000000"/>
                <w:sz w:val="20"/>
                <w:sz w:val="20"/>
                <w:szCs w:val="24"/>
                <w:rtl w:val="true"/>
              </w:rPr>
              <w:t>תשס</w:t>
            </w:r>
            <w:r>
              <w:rPr>
                <w:color w:val="000000"/>
                <w:sz w:val="20"/>
                <w:szCs w:val="24"/>
                <w:rtl w:val="true"/>
              </w:rPr>
              <w:t>"</w:t>
            </w:r>
            <w:r>
              <w:rPr>
                <w:color w:val="000000"/>
                <w:sz w:val="20"/>
                <w:sz w:val="20"/>
                <w:szCs w:val="24"/>
                <w:rtl w:val="true"/>
              </w:rPr>
              <w:t>ז</w:t>
            </w:r>
            <w:r>
              <w:rPr>
                <w:rFonts w:cs="Times New Roman"/>
                <w:color w:val="000000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color w:val="000000"/>
                <w:sz w:val="20"/>
                <w:szCs w:val="24"/>
                <w:rtl w:val="true"/>
              </w:rPr>
              <w:t>(</w:t>
            </w:r>
            <w:r>
              <w:rPr>
                <w:color w:val="000000"/>
                <w:sz w:val="20"/>
                <w:szCs w:val="24"/>
              </w:rPr>
              <w:t>10</w:t>
            </w:r>
            <w:r>
              <w:rPr>
                <w:color w:val="000000"/>
                <w:sz w:val="20"/>
                <w:szCs w:val="24"/>
                <w:rtl w:val="true"/>
              </w:rPr>
              <w:t xml:space="preserve"> </w:t>
            </w:r>
            <w:r>
              <w:rPr>
                <w:color w:val="000000"/>
                <w:sz w:val="20"/>
                <w:sz w:val="20"/>
                <w:szCs w:val="24"/>
                <w:rtl w:val="true"/>
              </w:rPr>
              <w:t>בדצמבר</w:t>
            </w:r>
            <w:r>
              <w:rPr>
                <w:rFonts w:cs="Times New Roman"/>
                <w:color w:val="000000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color w:val="000000"/>
                <w:sz w:val="20"/>
                <w:szCs w:val="24"/>
              </w:rPr>
              <w:t>2006</w:t>
            </w:r>
            <w:r>
              <w:rPr>
                <w:color w:val="000000"/>
                <w:sz w:val="20"/>
                <w:szCs w:val="24"/>
                <w:rtl w:val="true"/>
              </w:rPr>
              <w:t xml:space="preserve">) </w:t>
            </w:r>
            <w:r>
              <w:rPr>
                <w:color w:val="000000"/>
                <w:sz w:val="20"/>
                <w:sz w:val="20"/>
                <w:szCs w:val="24"/>
                <w:rtl w:val="true"/>
              </w:rPr>
              <w:t>במעמד</w:t>
            </w:r>
            <w:r>
              <w:rPr>
                <w:rFonts w:cs="Times New Roman"/>
                <w:color w:val="000000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color w:val="000000"/>
                <w:sz w:val="20"/>
                <w:sz w:val="20"/>
                <w:szCs w:val="24"/>
                <w:rtl w:val="true"/>
              </w:rPr>
              <w:t>הצדדים</w:t>
            </w:r>
            <w:r>
              <w:rPr>
                <w:rFonts w:cs="Times New Roman"/>
                <w:color w:val="000000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ברקאי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008171/06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אביגל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/Users/liorb/Downloads/study2025-p2/m06008171-315.doc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8171/06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אדרי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מיכאל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ש"/>
      <w:lvlJc w:val="start"/>
      <w:pPr>
        <w:tabs>
          <w:tab w:val="num" w:pos="737"/>
        </w:tabs>
        <w:ind w:start="737" w:hanging="737"/>
      </w:pPr>
      <w:rPr>
        <w:rFonts w:ascii="Liberation Serif" w:hAnsi="Liberation Serif" w:cs="Liberation Serif" w:hint="default"/>
        <w:szCs w:val="22"/>
        <w:iCs w:val="false"/>
        <w:bCs/>
      </w:rPr>
    </w:lvl>
  </w:abstractNum>
  <w:abstractNum w:abstractNumId="3">
    <w:lvl w:ilvl="0">
      <w:start w:val="1"/>
      <w:numFmt w:val="bullet"/>
      <w:lvlText w:val="ת"/>
      <w:lvlJc w:val="start"/>
      <w:pPr>
        <w:tabs>
          <w:tab w:val="num" w:pos="720"/>
        </w:tabs>
        <w:ind w:start="720" w:hanging="360"/>
      </w:pPr>
      <w:rPr>
        <w:rFonts w:ascii="Liberation Serif" w:hAnsi="Liberation Serif" w:cs="Liberation Serif" w:hint="default"/>
      </w:rPr>
    </w:lvl>
  </w:abstractNum>
  <w:abstractNum w:abstractNumId="4">
    <w:lvl w:ilvl="0">
      <w:start w:val="7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WW8Num2z0">
    <w:name w:val="WW8Num2z0"/>
    <w:qFormat/>
    <w:rPr>
      <w:bCs/>
      <w:iCs w:val="false"/>
      <w:szCs w:val="22"/>
    </w:rPr>
  </w:style>
  <w:style w:type="character" w:styleId="WW8Num3z0">
    <w:name w:val="WW8Num3z0"/>
    <w:qFormat/>
    <w:rPr>
      <w:rFonts w:cs="Aria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ignature">
    <w:name w:val="Signature"/>
    <w:basedOn w:val="Normal"/>
    <w:pPr>
      <w:ind w:hanging="0" w:start="0" w:end="0"/>
      <w:jc w:val="center"/>
    </w:pPr>
    <w:rPr>
      <w:b/>
      <w:bCs/>
      <w:sz w:val="26"/>
      <w:szCs w:val="26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Style16">
    <w:name w:val="תשובה"/>
    <w:basedOn w:val="Normal"/>
    <w:next w:val="Style17"/>
    <w:qFormat/>
    <w:pPr>
      <w:numPr>
        <w:ilvl w:val="0"/>
        <w:numId w:val="3"/>
      </w:numPr>
      <w:ind w:hanging="720" w:start="720" w:end="0"/>
      <w:jc w:val="both"/>
    </w:pPr>
    <w:rPr/>
  </w:style>
  <w:style w:type="paragraph" w:styleId="Style17">
    <w:name w:val="שאלה"/>
    <w:basedOn w:val="Normal"/>
    <w:next w:val="Style16"/>
    <w:qFormat/>
    <w:pPr>
      <w:numPr>
        <w:ilvl w:val="0"/>
        <w:numId w:val="2"/>
      </w:numPr>
      <w:ind w:hanging="0" w:start="737" w:end="0"/>
      <w:jc w:val="both"/>
    </w:pPr>
    <w:rPr>
      <w:bCs/>
      <w:szCs w:val="22"/>
    </w:rPr>
  </w:style>
  <w:style w:type="paragraph" w:styleId="1">
    <w:name w:val="סגנון1"/>
    <w:basedOn w:val="Normal"/>
    <w:next w:val="Style16"/>
    <w:qFormat/>
    <w:pPr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2006-12-11T06:45:00Z</dcterms:created>
  <dc:creator> </dc:creator>
  <dc:description/>
  <dc:language>en-IL</dc:language>
  <cp:lastModifiedBy>nevo2</cp:lastModifiedBy>
  <dcterms:modified xsi:type="dcterms:W3CDTF">2006-12-11T17:12:00Z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אדרי מיכאל</vt:lpwstr>
  </property>
  <property fmtid="{D5CDD505-2E9C-101B-9397-08002B2CF9AE}" pid="4" name="CITY">
    <vt:lpwstr>ב"ש</vt:lpwstr>
  </property>
  <property fmtid="{D5CDD505-2E9C-101B-9397-08002B2CF9AE}" pid="5" name="DATE">
    <vt:lpwstr>20061210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רחל ברקאי</vt:lpwstr>
  </property>
  <property fmtid="{D5CDD505-2E9C-101B-9397-08002B2CF9AE}" pid="9" name="LAWYER">
    <vt:lpwstr>גיורא חזן;ערן אביטל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8171</vt:lpwstr>
  </property>
  <property fmtid="{D5CDD505-2E9C-101B-9397-08002B2CF9AE}" pid="27" name="PROCYEAR">
    <vt:lpwstr>06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3</vt:lpwstr>
  </property>
</Properties>
</file>