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both"/>
        <w:rPr/>
      </w:pPr>
      <w:r>
        <w:rPr>
          <w:rtl w:val="true"/>
        </w:rPr>
      </w:r>
      <w:bookmarkStart w:id="0" w:name="LastJudge"/>
      <w:bookmarkStart w:id="1" w:name="LastJudge"/>
      <w:bookmarkEnd w:id="1"/>
    </w:p>
    <w:p>
      <w:pPr>
        <w:pStyle w:val="Normal"/>
        <w:ind w:end="0"/>
        <w:jc w:val="center"/>
        <w:rPr/>
      </w:pPr>
      <w:r>
        <w:rPr>
          <w:rFonts w:ascii="Arial" w:hAnsi="Arial" w:cs="Arial"/>
          <w:b/>
          <w:b/>
          <w:bCs/>
          <w:szCs w:val="32"/>
          <w:rtl w:val="true"/>
        </w:rPr>
        <w:t>בתי המשפט</w:t>
      </w:r>
      <w:r>
        <w:rPr>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1050"/>
        <w:gridCol w:w="4564"/>
        <w:gridCol w:w="822"/>
        <w:gridCol w:w="2093"/>
      </w:tblGrid>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b/>
                <w:bCs/>
                <w:sz w:val="26"/>
                <w:szCs w:val="26"/>
              </w:rPr>
            </w:pPr>
            <w:r>
              <w:rPr>
                <w:rFonts w:ascii="Arial" w:hAnsi="Arial" w:cs="Arial"/>
                <w:b/>
                <w:b/>
                <w:bCs/>
                <w:sz w:val="26"/>
                <w:sz w:val="26"/>
                <w:szCs w:val="26"/>
                <w:rtl w:val="true"/>
              </w:rPr>
              <w:t>בית משפט מחוזי באר שבע</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b/>
                <w:bCs/>
                <w:sz w:val="26"/>
                <w:szCs w:val="26"/>
              </w:rPr>
            </w:pPr>
            <w:r>
              <w:rPr>
                <w:rFonts w:ascii="Arial" w:hAnsi="Arial" w:cs="Arial"/>
                <w:b/>
                <w:b/>
                <w:bCs/>
                <w:sz w:val="26"/>
                <w:sz w:val="26"/>
                <w:szCs w:val="26"/>
                <w:rtl w:val="true"/>
              </w:rPr>
              <w:t xml:space="preserve">פ  </w:t>
            </w:r>
            <w:r>
              <w:rPr>
                <w:rFonts w:cs="Arial" w:ascii="Arial" w:hAnsi="Arial"/>
                <w:b/>
                <w:bCs/>
                <w:sz w:val="26"/>
                <w:szCs w:val="26"/>
              </w:rPr>
              <w:t>008217/05</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rFonts w:ascii="Arial" w:hAnsi="Arial" w:cs="Arial"/>
                <w:b/>
                <w:bCs/>
                <w:sz w:val="26"/>
                <w:szCs w:val="26"/>
              </w:rPr>
            </w:pPr>
            <w:r>
              <w:rPr>
                <w:rFonts w:cs="Arial" w:ascii="Arial" w:hAnsi="Arial"/>
                <w:b/>
                <w:bCs/>
                <w:sz w:val="26"/>
                <w:szCs w:val="26"/>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r>
      <w:tr>
        <w:trPr>
          <w:trHeight w:val="286" w:hRule="atLeast"/>
        </w:trPr>
        <w:tc>
          <w:tcPr>
            <w:tcW w:w="1050" w:type="dxa"/>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b/>
                <w:bCs/>
                <w:sz w:val="26"/>
                <w:szCs w:val="26"/>
              </w:rPr>
            </w:pPr>
            <w:r>
              <w:rPr>
                <w:rFonts w:ascii="Arial" w:hAnsi="Arial" w:cs="Arial"/>
                <w:b/>
                <w:b/>
                <w:bCs/>
                <w:sz w:val="26"/>
                <w:sz w:val="26"/>
                <w:szCs w:val="26"/>
                <w:rtl w:val="true"/>
              </w:rPr>
              <w:t>בפני</w:t>
            </w:r>
            <w:r>
              <w:rPr>
                <w:rFonts w:cs="Arial" w:ascii="Arial" w:hAnsi="Arial"/>
                <w:b/>
                <w:bCs/>
                <w:sz w:val="26"/>
                <w:szCs w:val="26"/>
                <w:rtl w:val="true"/>
              </w:rPr>
              <w:t>:</w:t>
            </w:r>
          </w:p>
        </w:tc>
        <w:tc>
          <w:tcPr>
            <w:tcW w:w="4564" w:type="dxa"/>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b/>
                <w:bCs/>
                <w:sz w:val="26"/>
                <w:szCs w:val="26"/>
              </w:rPr>
            </w:pPr>
            <w:r>
              <w:rPr>
                <w:rFonts w:ascii="Arial" w:hAnsi="Arial" w:cs="Arial"/>
                <w:b/>
                <w:b/>
                <w:bCs/>
                <w:sz w:val="26"/>
                <w:sz w:val="26"/>
                <w:szCs w:val="26"/>
                <w:rtl w:val="true"/>
              </w:rPr>
              <w:t>כבוד השופטת רחל ברקאי</w:t>
            </w:r>
          </w:p>
        </w:tc>
        <w:tc>
          <w:tcPr>
            <w:tcW w:w="822"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start"/>
              <w:rPr>
                <w:rFonts w:ascii="Arial" w:hAnsi="Arial" w:cs="Arial"/>
                <w:b/>
                <w:bCs/>
                <w:sz w:val="26"/>
                <w:szCs w:val="26"/>
              </w:rPr>
            </w:pPr>
            <w:r>
              <w:rPr>
                <w:rFonts w:ascii="Arial" w:hAnsi="Arial" w:cs="Arial"/>
                <w:b/>
                <w:b/>
                <w:bCs/>
                <w:sz w:val="26"/>
                <w:sz w:val="26"/>
                <w:szCs w:val="26"/>
                <w:rtl w:val="true"/>
              </w:rPr>
              <w:t>תאריך</w:t>
            </w:r>
            <w:r>
              <w:rPr>
                <w:rFonts w:cs="Arial" w:ascii="Arial" w:hAnsi="Arial"/>
                <w:b/>
                <w:bCs/>
                <w:sz w:val="26"/>
                <w:szCs w:val="26"/>
                <w:rtl w:val="true"/>
              </w:rPr>
              <w:t>:</w:t>
            </w:r>
          </w:p>
        </w:tc>
        <w:tc>
          <w:tcPr>
            <w:tcW w:w="2093" w:type="dxa"/>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b/>
                <w:bCs/>
                <w:sz w:val="26"/>
                <w:szCs w:val="26"/>
              </w:rPr>
            </w:pPr>
            <w:r>
              <w:rPr>
                <w:rFonts w:cs="Arial" w:ascii="Arial" w:hAnsi="Arial"/>
                <w:b/>
                <w:bCs/>
                <w:sz w:val="26"/>
                <w:szCs w:val="26"/>
              </w:rPr>
              <w:t>01/03/2006</w:t>
            </w:r>
          </w:p>
        </w:tc>
      </w:tr>
    </w:tbl>
    <w:p>
      <w:pPr>
        <w:pStyle w:val="Header"/>
        <w:ind w:end="0"/>
        <w:jc w:val="start"/>
        <w:rPr>
          <w:rFonts w:ascii="Arial" w:hAnsi="Arial" w:cs="Arial"/>
          <w:szCs w:val="20"/>
        </w:rPr>
      </w:pPr>
      <w:r>
        <w:rPr>
          <w:rFonts w:cs="Arial" w:ascii="Arial" w:hAnsi="Arial"/>
          <w:szCs w:val="20"/>
          <w:rtl w:val="true"/>
        </w:rPr>
      </w:r>
    </w:p>
    <w:p>
      <w:pPr>
        <w:pStyle w:val="Normal"/>
        <w:ind w:end="0"/>
        <w:jc w:val="both"/>
        <w:rPr>
          <w:rFonts w:ascii="Arial" w:hAnsi="Arial" w:cs="Arial"/>
          <w:b/>
          <w:bCs/>
          <w:szCs w:val="20"/>
        </w:rPr>
      </w:pPr>
      <w:r>
        <w:rPr>
          <w:rFonts w:cs="Arial" w:ascii="Arial" w:hAnsi="Arial"/>
          <w:b/>
          <w:bCs/>
          <w:szCs w:val="20"/>
          <w:rtl w:val="true"/>
        </w:rPr>
      </w:r>
    </w:p>
    <w:tbl>
      <w:tblPr>
        <w:bidiVisual w:val="true"/>
        <w:tblW w:w="8647" w:type="dxa"/>
        <w:jc w:val="start"/>
        <w:tblInd w:w="207" w:type="dxa"/>
        <w:tblLayout w:type="fixed"/>
        <w:tblCellMar>
          <w:top w:w="0" w:type="dxa"/>
          <w:start w:w="107" w:type="dxa"/>
          <w:bottom w:w="0" w:type="dxa"/>
          <w:end w:w="107" w:type="dxa"/>
        </w:tblCellMar>
      </w:tblPr>
      <w:tblGrid>
        <w:gridCol w:w="1418"/>
        <w:gridCol w:w="1757"/>
        <w:gridCol w:w="3063"/>
        <w:gridCol w:w="2409"/>
      </w:tblGrid>
      <w:tr>
        <w:trPr/>
        <w:tc>
          <w:tcPr>
            <w:tcW w:w="1418" w:type="dxa"/>
            <w:tcBorders/>
          </w:tcPr>
          <w:p>
            <w:pPr>
              <w:pStyle w:val="Normal"/>
              <w:ind w:end="0"/>
              <w:jc w:val="both"/>
              <w:rPr>
                <w:rFonts w:ascii="Arial" w:hAnsi="Arial" w:cs="Arial"/>
                <w:b/>
                <w:bCs/>
                <w:szCs w:val="26"/>
              </w:rPr>
            </w:pPr>
            <w:bookmarkStart w:id="2" w:name="FirstAppellant"/>
            <w:bookmarkEnd w:id="2"/>
            <w:r>
              <w:rPr>
                <w:rFonts w:ascii="Arial" w:hAnsi="Arial" w:cs="Arial"/>
                <w:b/>
                <w:b/>
                <w:bCs/>
                <w:rtl w:val="true"/>
              </w:rPr>
              <w:t>בעניין</w:t>
            </w:r>
            <w:r>
              <w:rPr>
                <w:rFonts w:cs="Arial" w:ascii="Arial" w:hAnsi="Arial"/>
                <w:b/>
                <w:bCs/>
                <w:rtl w:val="true"/>
              </w:rPr>
              <w:t>:</w:t>
            </w:r>
          </w:p>
        </w:tc>
        <w:tc>
          <w:tcPr>
            <w:tcW w:w="4820" w:type="dxa"/>
            <w:gridSpan w:val="2"/>
            <w:tcBorders/>
          </w:tcPr>
          <w:p>
            <w:pPr>
              <w:pStyle w:val="Normal"/>
              <w:ind w:end="0"/>
              <w:jc w:val="both"/>
              <w:rPr>
                <w:rFonts w:ascii="Arial" w:hAnsi="Arial" w:cs="Arial"/>
                <w:b/>
                <w:bCs/>
              </w:rPr>
            </w:pPr>
            <w:r>
              <w:rPr>
                <w:rFonts w:ascii="Arial" w:hAnsi="Arial" w:cs="Arial"/>
                <w:b/>
                <w:b/>
                <w:bCs/>
                <w:rtl w:val="true"/>
              </w:rPr>
              <w:t>מדינת ישראל</w:t>
            </w:r>
          </w:p>
        </w:tc>
        <w:tc>
          <w:tcPr>
            <w:tcW w:w="2409" w:type="dxa"/>
            <w:tcBorders/>
          </w:tcPr>
          <w:p>
            <w:pPr>
              <w:pStyle w:val="Normal"/>
              <w:snapToGrid w:val="false"/>
              <w:ind w:end="0"/>
              <w:jc w:val="both"/>
              <w:rPr>
                <w:rFonts w:ascii="Arial" w:hAnsi="Arial" w:cs="Arial"/>
                <w:b/>
                <w:bCs/>
              </w:rPr>
            </w:pPr>
            <w:r>
              <w:rPr>
                <w:rFonts w:cs="Arial" w:ascii="Arial" w:hAnsi="Arial"/>
                <w:b/>
                <w:bCs/>
                <w:rtl w:val="true"/>
              </w:rPr>
            </w:r>
          </w:p>
        </w:tc>
      </w:tr>
      <w:tr>
        <w:trPr/>
        <w:tc>
          <w:tcPr>
            <w:tcW w:w="1418" w:type="dxa"/>
            <w:tcBorders/>
          </w:tcPr>
          <w:p>
            <w:pPr>
              <w:pStyle w:val="Normal"/>
              <w:snapToGrid w:val="false"/>
              <w:ind w:end="0"/>
              <w:jc w:val="both"/>
              <w:rPr>
                <w:rFonts w:ascii="Arial" w:hAnsi="Arial" w:cs="Arial"/>
                <w:b/>
                <w:bCs/>
                <w:szCs w:val="26"/>
              </w:rPr>
            </w:pPr>
            <w:r>
              <w:rPr>
                <w:rFonts w:cs="Arial" w:ascii="Arial" w:hAnsi="Arial"/>
                <w:b/>
                <w:bCs/>
                <w:szCs w:val="26"/>
                <w:rtl w:val="true"/>
              </w:rPr>
            </w:r>
            <w:bookmarkStart w:id="3" w:name="בא_כוח_א"/>
            <w:bookmarkStart w:id="4" w:name="בא_כוח_א"/>
            <w:bookmarkEnd w:id="4"/>
          </w:p>
        </w:tc>
        <w:tc>
          <w:tcPr>
            <w:tcW w:w="1757" w:type="dxa"/>
            <w:tcBorders/>
          </w:tcPr>
          <w:p>
            <w:pPr>
              <w:pStyle w:val="Normal"/>
              <w:snapToGrid w:val="false"/>
              <w:ind w:end="0"/>
              <w:jc w:val="both"/>
              <w:rPr>
                <w:rFonts w:ascii="Arial" w:hAnsi="Arial" w:cs="Arial"/>
                <w:b/>
                <w:bCs/>
                <w:szCs w:val="26"/>
              </w:rPr>
            </w:pPr>
            <w:r>
              <w:rPr>
                <w:rFonts w:cs="Arial" w:ascii="Arial" w:hAnsi="Arial"/>
                <w:b/>
                <w:bCs/>
                <w:szCs w:val="26"/>
                <w:rtl w:val="true"/>
              </w:rPr>
            </w:r>
          </w:p>
        </w:tc>
        <w:tc>
          <w:tcPr>
            <w:tcW w:w="3063" w:type="dxa"/>
            <w:tcBorders/>
          </w:tcPr>
          <w:p>
            <w:pPr>
              <w:pStyle w:val="Normal"/>
              <w:snapToGrid w:val="false"/>
              <w:ind w:end="0"/>
              <w:jc w:val="both"/>
              <w:rPr>
                <w:rFonts w:ascii="Arial" w:hAnsi="Arial" w:cs="Arial"/>
                <w:b/>
                <w:bCs/>
              </w:rPr>
            </w:pPr>
            <w:r>
              <w:rPr>
                <w:rFonts w:cs="Arial" w:ascii="Arial" w:hAnsi="Arial"/>
                <w:b/>
                <w:bCs/>
                <w:rtl w:val="true"/>
              </w:rPr>
            </w:r>
          </w:p>
        </w:tc>
        <w:tc>
          <w:tcPr>
            <w:tcW w:w="2409" w:type="dxa"/>
            <w:tcBorders/>
          </w:tcPr>
          <w:p>
            <w:pPr>
              <w:pStyle w:val="Normal"/>
              <w:ind w:end="0"/>
              <w:jc w:val="both"/>
              <w:rPr>
                <w:rFonts w:ascii="Arial" w:hAnsi="Arial" w:cs="Arial"/>
                <w:b/>
                <w:bCs/>
              </w:rPr>
            </w:pPr>
            <w:r>
              <w:rPr>
                <w:rFonts w:ascii="Arial" w:hAnsi="Arial" w:cs="Arial"/>
                <w:b/>
                <w:b/>
                <w:bCs/>
                <w:rtl w:val="true"/>
              </w:rPr>
              <w:t>המאשימה</w:t>
            </w:r>
          </w:p>
        </w:tc>
      </w:tr>
      <w:tr>
        <w:trPr/>
        <w:tc>
          <w:tcPr>
            <w:tcW w:w="1418" w:type="dxa"/>
            <w:tcBorders/>
          </w:tcPr>
          <w:p>
            <w:pPr>
              <w:pStyle w:val="Normal"/>
              <w:snapToGrid w:val="false"/>
              <w:ind w:end="0"/>
              <w:jc w:val="both"/>
              <w:rPr>
                <w:rFonts w:ascii="Arial" w:hAnsi="Arial" w:cs="Arial"/>
                <w:b/>
                <w:bCs/>
              </w:rPr>
            </w:pPr>
            <w:r>
              <w:rPr>
                <w:rFonts w:cs="Arial" w:ascii="Arial" w:hAnsi="Arial"/>
                <w:b/>
                <w:bCs/>
                <w:rtl w:val="true"/>
              </w:rPr>
            </w:r>
          </w:p>
        </w:tc>
        <w:tc>
          <w:tcPr>
            <w:tcW w:w="4820" w:type="dxa"/>
            <w:gridSpan w:val="2"/>
            <w:tcBorders/>
          </w:tcPr>
          <w:p>
            <w:pPr>
              <w:pStyle w:val="Normal"/>
              <w:ind w:end="0"/>
              <w:jc w:val="both"/>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c>
          <w:tcPr>
            <w:tcW w:w="2409" w:type="dxa"/>
            <w:tcBorders/>
          </w:tcPr>
          <w:p>
            <w:pPr>
              <w:pStyle w:val="Normal"/>
              <w:snapToGrid w:val="false"/>
              <w:ind w:end="0"/>
              <w:jc w:val="both"/>
              <w:rPr>
                <w:rFonts w:ascii="Arial" w:hAnsi="Arial" w:cs="Arial"/>
                <w:b/>
                <w:bCs/>
              </w:rPr>
            </w:pPr>
            <w:r>
              <w:rPr>
                <w:rFonts w:cs="Arial" w:ascii="Arial" w:hAnsi="Arial"/>
                <w:b/>
                <w:bCs/>
                <w:rtl w:val="true"/>
              </w:rPr>
            </w:r>
          </w:p>
        </w:tc>
      </w:tr>
      <w:tr>
        <w:trPr/>
        <w:tc>
          <w:tcPr>
            <w:tcW w:w="1418" w:type="dxa"/>
            <w:tcBorders/>
          </w:tcPr>
          <w:p>
            <w:pPr>
              <w:pStyle w:val="Normal"/>
              <w:snapToGrid w:val="false"/>
              <w:ind w:end="0"/>
              <w:jc w:val="both"/>
              <w:rPr>
                <w:rFonts w:ascii="Arial" w:hAnsi="Arial" w:cs="Arial"/>
                <w:b/>
                <w:bCs/>
                <w:szCs w:val="26"/>
              </w:rPr>
            </w:pPr>
            <w:r>
              <w:rPr>
                <w:rFonts w:cs="Arial" w:ascii="Arial" w:hAnsi="Arial"/>
                <w:b/>
                <w:bCs/>
                <w:szCs w:val="26"/>
                <w:rtl w:val="true"/>
              </w:rPr>
            </w:r>
            <w:bookmarkStart w:id="5" w:name="שם_ב"/>
            <w:bookmarkStart w:id="6" w:name="שם_ב"/>
            <w:bookmarkEnd w:id="6"/>
          </w:p>
        </w:tc>
        <w:tc>
          <w:tcPr>
            <w:tcW w:w="4820" w:type="dxa"/>
            <w:gridSpan w:val="2"/>
            <w:tcBorders/>
          </w:tcPr>
          <w:p>
            <w:pPr>
              <w:pStyle w:val="Normal"/>
              <w:ind w:end="0"/>
              <w:jc w:val="both"/>
              <w:rPr>
                <w:rFonts w:ascii="Arial" w:hAnsi="Arial" w:cs="Arial"/>
                <w:b/>
                <w:bCs/>
              </w:rPr>
            </w:pPr>
            <w:r>
              <w:rPr>
                <w:rFonts w:ascii="Arial" w:hAnsi="Arial" w:cs="Arial"/>
                <w:b/>
                <w:b/>
                <w:bCs/>
                <w:rtl w:val="true"/>
              </w:rPr>
              <w:t xml:space="preserve">חליל בן חסן חריזי </w:t>
            </w:r>
          </w:p>
        </w:tc>
        <w:tc>
          <w:tcPr>
            <w:tcW w:w="2409" w:type="dxa"/>
            <w:tcBorders/>
          </w:tcPr>
          <w:p>
            <w:pPr>
              <w:pStyle w:val="Normal"/>
              <w:snapToGrid w:val="false"/>
              <w:ind w:end="0"/>
              <w:jc w:val="both"/>
              <w:rPr>
                <w:rFonts w:ascii="Arial" w:hAnsi="Arial" w:cs="Arial"/>
                <w:b/>
                <w:bCs/>
              </w:rPr>
            </w:pPr>
            <w:r>
              <w:rPr>
                <w:rFonts w:cs="Arial" w:ascii="Arial" w:hAnsi="Arial"/>
                <w:b/>
                <w:bCs/>
                <w:rtl w:val="true"/>
              </w:rPr>
            </w:r>
          </w:p>
        </w:tc>
      </w:tr>
      <w:tr>
        <w:trPr/>
        <w:tc>
          <w:tcPr>
            <w:tcW w:w="1418" w:type="dxa"/>
            <w:tcBorders/>
          </w:tcPr>
          <w:p>
            <w:pPr>
              <w:pStyle w:val="Normal"/>
              <w:snapToGrid w:val="false"/>
              <w:ind w:end="0"/>
              <w:jc w:val="both"/>
              <w:rPr>
                <w:rFonts w:ascii="Arial" w:hAnsi="Arial" w:cs="Arial"/>
                <w:b/>
                <w:bCs/>
                <w:szCs w:val="26"/>
              </w:rPr>
            </w:pPr>
            <w:r>
              <w:rPr>
                <w:rFonts w:cs="Arial" w:ascii="Arial" w:hAnsi="Arial"/>
                <w:b/>
                <w:bCs/>
                <w:szCs w:val="26"/>
                <w:rtl w:val="true"/>
              </w:rPr>
            </w:r>
            <w:bookmarkStart w:id="7" w:name="בא_כוח_ב"/>
            <w:bookmarkStart w:id="8" w:name="בא_כוח_ב"/>
            <w:bookmarkEnd w:id="8"/>
          </w:p>
        </w:tc>
        <w:tc>
          <w:tcPr>
            <w:tcW w:w="1757" w:type="dxa"/>
            <w:tcBorders/>
          </w:tcPr>
          <w:p>
            <w:pPr>
              <w:pStyle w:val="Normal"/>
              <w:snapToGrid w:val="false"/>
              <w:ind w:end="0"/>
              <w:jc w:val="both"/>
              <w:rPr>
                <w:rFonts w:ascii="Arial" w:hAnsi="Arial" w:cs="Arial"/>
                <w:b/>
                <w:bCs/>
                <w:szCs w:val="26"/>
              </w:rPr>
            </w:pPr>
            <w:r>
              <w:rPr>
                <w:rFonts w:cs="Arial" w:ascii="Arial" w:hAnsi="Arial"/>
                <w:b/>
                <w:bCs/>
                <w:szCs w:val="26"/>
                <w:rtl w:val="true"/>
              </w:rPr>
            </w:r>
          </w:p>
        </w:tc>
        <w:tc>
          <w:tcPr>
            <w:tcW w:w="3063" w:type="dxa"/>
            <w:tcBorders/>
          </w:tcPr>
          <w:p>
            <w:pPr>
              <w:pStyle w:val="Normal"/>
              <w:snapToGrid w:val="false"/>
              <w:ind w:end="0"/>
              <w:jc w:val="both"/>
              <w:rPr>
                <w:rFonts w:ascii="Arial" w:hAnsi="Arial" w:cs="Arial"/>
                <w:b/>
                <w:bCs/>
              </w:rPr>
            </w:pPr>
            <w:r>
              <w:rPr>
                <w:rFonts w:cs="Arial" w:ascii="Arial" w:hAnsi="Arial"/>
                <w:b/>
                <w:bCs/>
                <w:rtl w:val="true"/>
              </w:rPr>
            </w:r>
          </w:p>
        </w:tc>
        <w:tc>
          <w:tcPr>
            <w:tcW w:w="2409" w:type="dxa"/>
            <w:tcBorders/>
          </w:tcPr>
          <w:p>
            <w:pPr>
              <w:pStyle w:val="Normal"/>
              <w:ind w:end="0"/>
              <w:jc w:val="both"/>
              <w:rPr>
                <w:rFonts w:ascii="Arial" w:hAnsi="Arial" w:cs="Arial"/>
                <w:b/>
                <w:bCs/>
              </w:rPr>
            </w:pPr>
            <w:r>
              <w:rPr>
                <w:rFonts w:ascii="Arial" w:hAnsi="Arial" w:cs="Arial"/>
                <w:b/>
                <w:b/>
                <w:bCs/>
                <w:rtl w:val="true"/>
              </w:rPr>
              <w:t>הנאשם</w:t>
            </w:r>
          </w:p>
        </w:tc>
      </w:tr>
    </w:tbl>
    <w:p>
      <w:pPr>
        <w:pStyle w:val="Normal"/>
        <w:ind w:end="0"/>
        <w:jc w:val="both"/>
        <w:rPr>
          <w:rFonts w:ascii="Arial" w:hAnsi="Arial" w:cs="Arial"/>
          <w:b/>
          <w:bCs/>
        </w:rPr>
      </w:pPr>
      <w:r>
        <w:rPr>
          <w:rFonts w:cs="Arial" w:ascii="Arial" w:hAnsi="Arial"/>
          <w:b/>
          <w:bCs/>
          <w:rtl w:val="true"/>
        </w:rPr>
      </w:r>
    </w:p>
    <w:tbl>
      <w:tblPr>
        <w:bidiVisual w:val="true"/>
        <w:tblW w:w="8562" w:type="dxa"/>
        <w:jc w:val="start"/>
        <w:tblInd w:w="292" w:type="dxa"/>
        <w:tblLayout w:type="fixed"/>
        <w:tblCellMar>
          <w:top w:w="0" w:type="dxa"/>
          <w:start w:w="107" w:type="dxa"/>
          <w:bottom w:w="0" w:type="dxa"/>
          <w:end w:w="107" w:type="dxa"/>
        </w:tblCellMar>
      </w:tblPr>
      <w:tblGrid>
        <w:gridCol w:w="1332"/>
        <w:gridCol w:w="7230"/>
      </w:tblGrid>
      <w:tr>
        <w:trPr/>
        <w:tc>
          <w:tcPr>
            <w:tcW w:w="1332" w:type="dxa"/>
            <w:tcBorders/>
          </w:tcPr>
          <w:p>
            <w:pPr>
              <w:pStyle w:val="Normal"/>
              <w:ind w:end="0"/>
              <w:jc w:val="both"/>
              <w:rPr>
                <w:rFonts w:ascii="Arial" w:hAnsi="Arial" w:cs="Arial"/>
                <w:b/>
                <w:bCs/>
                <w:szCs w:val="26"/>
              </w:rPr>
            </w:pPr>
            <w:bookmarkStart w:id="9" w:name="FirstLawyer"/>
            <w:bookmarkEnd w:id="9"/>
            <w:r>
              <w:rPr>
                <w:rFonts w:ascii="Arial" w:hAnsi="Arial" w:cs="Arial"/>
                <w:b/>
                <w:b/>
                <w:bCs/>
                <w:szCs w:val="26"/>
                <w:rtl w:val="true"/>
              </w:rPr>
              <w:t>נוכחים</w:t>
            </w:r>
            <w:r>
              <w:rPr>
                <w:rFonts w:cs="Arial" w:ascii="Arial" w:hAnsi="Arial"/>
                <w:b/>
                <w:bCs/>
                <w:szCs w:val="26"/>
                <w:rtl w:val="true"/>
              </w:rPr>
              <w:t>:</w:t>
            </w:r>
          </w:p>
        </w:tc>
        <w:tc>
          <w:tcPr>
            <w:tcW w:w="7230" w:type="dxa"/>
            <w:tcBorders/>
          </w:tcPr>
          <w:p>
            <w:pPr>
              <w:pStyle w:val="Normal"/>
              <w:ind w:end="0"/>
              <w:jc w:val="both"/>
              <w:rPr>
                <w:rFonts w:ascii="Arial" w:hAnsi="Arial" w:cs="Arial"/>
                <w:b/>
                <w:bCs/>
              </w:rPr>
            </w:pPr>
            <w:r>
              <w:rPr>
                <w:rFonts w:ascii="Arial" w:hAnsi="Arial" w:cs="Arial"/>
                <w:b/>
                <w:b/>
                <w:bCs/>
                <w:rtl w:val="true"/>
              </w:rPr>
              <w:t>ב</w:t>
            </w:r>
            <w:r>
              <w:rPr>
                <w:rFonts w:cs="Arial" w:ascii="Arial" w:hAnsi="Arial"/>
                <w:b/>
                <w:bCs/>
                <w:rtl w:val="true"/>
              </w:rPr>
              <w:t>"</w:t>
            </w:r>
            <w:r>
              <w:rPr>
                <w:rFonts w:ascii="Arial" w:hAnsi="Arial" w:cs="Arial"/>
                <w:b/>
                <w:b/>
                <w:bCs/>
                <w:rtl w:val="true"/>
              </w:rPr>
              <w:t>כ המאשימה עו</w:t>
            </w:r>
            <w:r>
              <w:rPr>
                <w:rFonts w:cs="Arial" w:ascii="Arial" w:hAnsi="Arial"/>
                <w:b/>
                <w:bCs/>
                <w:rtl w:val="true"/>
              </w:rPr>
              <w:t>"</w:t>
            </w:r>
            <w:r>
              <w:rPr>
                <w:rFonts w:ascii="Arial" w:hAnsi="Arial" w:cs="Arial"/>
                <w:b/>
                <w:b/>
                <w:bCs/>
                <w:rtl w:val="true"/>
              </w:rPr>
              <w:t>ד תהילה גלנטה</w:t>
            </w:r>
            <w:r>
              <w:rPr>
                <w:rFonts w:cs="Arial" w:ascii="Arial" w:hAnsi="Arial"/>
                <w:b/>
                <w:bCs/>
                <w:rtl w:val="true"/>
              </w:rPr>
              <w:t xml:space="preserve">, </w:t>
            </w:r>
            <w:r>
              <w:rPr>
                <w:rFonts w:ascii="Arial" w:hAnsi="Arial" w:cs="Arial"/>
                <w:b/>
                <w:b/>
                <w:bCs/>
                <w:rtl w:val="true"/>
              </w:rPr>
              <w:t>ועו</w:t>
            </w:r>
            <w:r>
              <w:rPr>
                <w:rFonts w:cs="Arial" w:ascii="Arial" w:hAnsi="Arial"/>
                <w:b/>
                <w:bCs/>
                <w:rtl w:val="true"/>
              </w:rPr>
              <w:t>"</w:t>
            </w:r>
            <w:r>
              <w:rPr>
                <w:rFonts w:ascii="Arial" w:hAnsi="Arial" w:cs="Arial"/>
                <w:b/>
                <w:b/>
                <w:bCs/>
                <w:rtl w:val="true"/>
              </w:rPr>
              <w:t>ד  שרית שמש</w:t>
            </w:r>
          </w:p>
          <w:p>
            <w:pPr>
              <w:pStyle w:val="Normal"/>
              <w:ind w:end="0"/>
              <w:jc w:val="both"/>
              <w:rPr>
                <w:rFonts w:ascii="Arial" w:hAnsi="Arial" w:cs="Arial"/>
                <w:b/>
                <w:bCs/>
              </w:rPr>
            </w:pPr>
            <w:r>
              <w:rPr>
                <w:rFonts w:ascii="Arial" w:hAnsi="Arial" w:cs="Arial"/>
                <w:b/>
                <w:b/>
                <w:bCs/>
                <w:rtl w:val="true"/>
              </w:rPr>
              <w:t>הנאשם ובא כוחו עו</w:t>
            </w:r>
            <w:r>
              <w:rPr>
                <w:rFonts w:cs="Arial" w:ascii="Arial" w:hAnsi="Arial"/>
                <w:b/>
                <w:bCs/>
                <w:rtl w:val="true"/>
              </w:rPr>
              <w:t>"</w:t>
            </w:r>
            <w:r>
              <w:rPr>
                <w:rFonts w:ascii="Arial" w:hAnsi="Arial" w:cs="Arial"/>
                <w:b/>
                <w:b/>
                <w:bCs/>
                <w:rtl w:val="true"/>
              </w:rPr>
              <w:t>ד אבו עבד</w:t>
            </w:r>
          </w:p>
        </w:tc>
      </w:tr>
    </w:tbl>
    <w:p>
      <w:pPr>
        <w:pStyle w:val="Normal"/>
        <w:ind w:end="0"/>
        <w:jc w:val="both"/>
        <w:rPr>
          <w:rFonts w:ascii="Arial" w:hAnsi="Arial" w:cs="Arial"/>
        </w:rPr>
      </w:pPr>
      <w:r>
        <w:rPr>
          <w:rFonts w:cs="Arial" w:ascii="Arial" w:hAnsi="Arial"/>
          <w:rtl w:val="true"/>
        </w:rPr>
      </w:r>
      <w:bookmarkStart w:id="10" w:name="LawTable"/>
      <w:bookmarkStart w:id="11" w:name="צד_ג"/>
      <w:bookmarkStart w:id="12" w:name="LawTable"/>
      <w:bookmarkStart w:id="13" w:name="צד_ג"/>
      <w:bookmarkEnd w:id="12"/>
      <w:bookmarkEnd w:id="13"/>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25</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144</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287</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 (</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 xml:space="preserve">פקודת התעבורה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43</w:t>
        </w:r>
      </w:hyperlink>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ind w:end="0"/>
        <w:jc w:val="both"/>
        <w:rPr>
          <w:rFonts w:ascii="Arial" w:hAnsi="Arial" w:cs="Arial"/>
          <w:sz w:val="24"/>
        </w:rPr>
      </w:pPr>
      <w:r>
        <w:rPr>
          <w:rFonts w:cs="Arial" w:ascii="Arial" w:hAnsi="Arial"/>
          <w:sz w:val="24"/>
          <w:rtl w:val="true"/>
        </w:rPr>
      </w:r>
      <w:bookmarkStart w:id="14" w:name="LawTable_End"/>
      <w:bookmarkStart w:id="15" w:name="LawTable_End"/>
      <w:bookmarkEnd w:id="15"/>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p>
      <w:pPr>
        <w:pStyle w:val="Normal"/>
        <w:spacing w:lineRule="auto" w:line="240"/>
        <w:ind w:end="0"/>
        <w:jc w:val="center"/>
        <w:rPr>
          <w:rFonts w:ascii="Arial" w:hAnsi="Arial" w:cs="Arial"/>
          <w:b/>
          <w:bCs/>
          <w:u w:val="single"/>
        </w:rPr>
      </w:pPr>
      <w:bookmarkStart w:id="16" w:name="LastJudge"/>
      <w:bookmarkStart w:id="17" w:name="PsakDin"/>
      <w:bookmarkEnd w:id="16"/>
      <w:bookmarkEnd w:id="17"/>
      <w:r>
        <w:rPr>
          <w:rFonts w:ascii="Arial" w:hAnsi="Arial" w:cs="Arial"/>
          <w:b/>
          <w:b/>
          <w:bCs/>
          <w:u w:val="single"/>
          <w:rtl w:val="true"/>
        </w:rPr>
        <w:t>גזר דין</w:t>
      </w:r>
    </w:p>
    <w:p>
      <w:pPr>
        <w:pStyle w:val="Normal"/>
        <w:spacing w:lineRule="auto" w:line="240"/>
        <w:ind w:end="0"/>
        <w:jc w:val="both"/>
        <w:rPr>
          <w:rFonts w:ascii="Arial" w:hAnsi="Arial" w:cs="Arial"/>
          <w:b/>
          <w:bCs/>
          <w:u w:val="single"/>
        </w:rPr>
      </w:pPr>
      <w:r>
        <w:rPr>
          <w:rFonts w:cs="Arial" w:ascii="Arial" w:hAnsi="Arial"/>
          <w:b/>
          <w:bCs/>
          <w:u w:val="single"/>
          <w:rtl w:val="true"/>
        </w:rPr>
      </w:r>
      <w:bookmarkStart w:id="18" w:name="PsakDin"/>
      <w:bookmarkStart w:id="19" w:name="PsakDin"/>
      <w:bookmarkEnd w:id="19"/>
    </w:p>
    <w:p>
      <w:pPr>
        <w:pStyle w:val="Normal"/>
        <w:numPr>
          <w:ilvl w:val="0"/>
          <w:numId w:val="2"/>
        </w:numPr>
        <w:ind w:hanging="360" w:start="720" w:end="0"/>
        <w:jc w:val="both"/>
        <w:rPr>
          <w:rFonts w:ascii="Arial" w:hAnsi="Arial" w:cs="Arial"/>
        </w:rPr>
      </w:pPr>
      <w:bookmarkStart w:id="20" w:name="ABSTRACT_START"/>
      <w:bookmarkEnd w:id="20"/>
      <w:r>
        <w:rPr>
          <w:rFonts w:ascii="Arial" w:hAnsi="Arial" w:cs="Arial"/>
          <w:rtl w:val="true"/>
        </w:rPr>
        <w:t>הנאשם  הורשע על פי הודאתו בכתב אישום מתוקן בעבירה של קשירת קשר לביצוע פשע</w:t>
      </w:r>
      <w:r>
        <w:rPr>
          <w:rFonts w:cs="Arial" w:ascii="Arial" w:hAnsi="Arial"/>
          <w:rtl w:val="true"/>
        </w:rPr>
        <w:t xml:space="preserve">, </w:t>
      </w:r>
      <w:r>
        <w:rPr>
          <w:rFonts w:ascii="Arial" w:hAnsi="Arial" w:cs="Arial"/>
          <w:rtl w:val="true"/>
        </w:rPr>
        <w:t xml:space="preserve">עבירה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bookmarkStart w:id="21" w:name="ABSTRACT_END"/>
      <w:bookmarkEnd w:id="21"/>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חוק העונשין</w:t>
      </w:r>
      <w:r>
        <w:rPr>
          <w:rFonts w:cs="Arial" w:ascii="Arial" w:hAnsi="Arial"/>
          <w:rtl w:val="true"/>
        </w:rPr>
        <w:t xml:space="preserve">"), </w:t>
      </w:r>
      <w:r>
        <w:rPr>
          <w:rFonts w:ascii="Arial" w:hAnsi="Arial" w:cs="Arial"/>
          <w:rtl w:val="true"/>
        </w:rPr>
        <w:t xml:space="preserve">בעבירה של החזקת נשק לפי </w:t>
      </w:r>
      <w:hyperlink r:id="rId13">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ניסיון לסחר בנשק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25</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הסתייעות ברכב לביצוע פשע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43</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rtl w:val="true"/>
          </w:rPr>
          <w:t>פקודת התעבורה</w:t>
        </w:r>
      </w:hyperlink>
      <w:r>
        <w:rPr>
          <w:rFonts w:ascii="Arial" w:hAnsi="Arial" w:cs="Arial"/>
          <w:rtl w:val="true"/>
        </w:rPr>
        <w:t xml:space="preserve"> התשכ</w:t>
      </w:r>
      <w:r>
        <w:rPr>
          <w:rFonts w:cs="Arial" w:ascii="Arial" w:hAnsi="Arial"/>
          <w:rtl w:val="true"/>
        </w:rPr>
        <w:t>"</w:t>
      </w:r>
      <w:r>
        <w:rPr>
          <w:rFonts w:ascii="Arial" w:hAnsi="Arial" w:cs="Arial"/>
          <w:rtl w:val="true"/>
        </w:rPr>
        <w:t xml:space="preserve">א – </w:t>
      </w:r>
      <w:r>
        <w:rPr>
          <w:rFonts w:cs="Arial" w:ascii="Arial" w:hAnsi="Arial"/>
        </w:rPr>
        <w:t>1961</w:t>
      </w:r>
      <w:r>
        <w:rPr>
          <w:rFonts w:cs="Arial" w:ascii="Arial" w:hAnsi="Arial"/>
          <w:rtl w:val="true"/>
        </w:rPr>
        <w:t xml:space="preserve"> </w:t>
      </w:r>
      <w:r>
        <w:rPr>
          <w:rFonts w:ascii="Arial" w:hAnsi="Arial" w:cs="Arial"/>
          <w:rtl w:val="true"/>
        </w:rPr>
        <w:t xml:space="preserve">ובעבירה של הפרת הוראה חוקית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287</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240"/>
        <w:ind w:start="360" w:end="72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כתב האישום מכיל שני אישומים</w:t>
      </w:r>
      <w:r>
        <w:rPr>
          <w:rFonts w:cs="Arial" w:ascii="Arial" w:hAnsi="Arial"/>
          <w:rtl w:val="true"/>
        </w:rPr>
        <w:t xml:space="preserve">: </w:t>
      </w:r>
      <w:r>
        <w:rPr>
          <w:rFonts w:ascii="Arial" w:hAnsi="Arial" w:cs="Arial"/>
          <w:rtl w:val="true"/>
        </w:rPr>
        <w:t>האישום הראשון מייחס לנאשם</w:t>
      </w:r>
      <w:r>
        <w:rPr>
          <w:rFonts w:cs="Arial" w:ascii="Arial" w:hAnsi="Arial"/>
          <w:rtl w:val="true"/>
        </w:rPr>
        <w:t xml:space="preserve">, </w:t>
      </w:r>
      <w:r>
        <w:rPr>
          <w:rFonts w:ascii="Arial" w:hAnsi="Arial" w:cs="Arial"/>
          <w:rtl w:val="true"/>
        </w:rPr>
        <w:t>שהינו תושב הישוב קבענה שבדרום הר חברון בתחומי הרשות הפלשתינית</w:t>
      </w:r>
      <w:r>
        <w:rPr>
          <w:rFonts w:cs="Arial" w:ascii="Arial" w:hAnsi="Arial"/>
          <w:rtl w:val="true"/>
        </w:rPr>
        <w:t xml:space="preserve">, </w:t>
      </w:r>
      <w:r>
        <w:rPr>
          <w:rFonts w:ascii="Arial" w:hAnsi="Arial" w:cs="Arial"/>
          <w:rtl w:val="true"/>
        </w:rPr>
        <w:t>כי במועד כלשהו</w:t>
      </w:r>
      <w:r>
        <w:rPr>
          <w:rFonts w:cs="Arial" w:ascii="Arial" w:hAnsi="Arial"/>
          <w:rtl w:val="true"/>
        </w:rPr>
        <w:t xml:space="preserve">, </w:t>
      </w:r>
      <w:r>
        <w:rPr>
          <w:rFonts w:ascii="Arial" w:hAnsi="Arial" w:cs="Arial"/>
          <w:rtl w:val="true"/>
        </w:rPr>
        <w:t xml:space="preserve">כחודש ימים עובר לתאריך </w:t>
      </w:r>
      <w:r>
        <w:rPr>
          <w:rFonts w:cs="Arial" w:ascii="Arial" w:hAnsi="Arial"/>
        </w:rPr>
        <w:t>11.7.05</w:t>
      </w:r>
      <w:r>
        <w:rPr>
          <w:rFonts w:cs="Arial" w:ascii="Arial" w:hAnsi="Arial"/>
          <w:rtl w:val="true"/>
        </w:rPr>
        <w:t xml:space="preserve">, </w:t>
      </w:r>
      <w:r>
        <w:rPr>
          <w:rFonts w:ascii="Arial" w:hAnsi="Arial" w:cs="Arial"/>
          <w:rtl w:val="true"/>
        </w:rPr>
        <w:t xml:space="preserve">קשר הנאשם קשר עם אדם בשם תעבנה לסחור ולהוביל בין </w:t>
      </w:r>
      <w:r>
        <w:rPr>
          <w:rFonts w:cs="Arial" w:ascii="Arial" w:hAnsi="Arial"/>
        </w:rPr>
        <w:t>15</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כלי נשק מסוג קלצ</w:t>
      </w:r>
      <w:r>
        <w:rPr>
          <w:rFonts w:cs="Arial" w:ascii="Arial" w:hAnsi="Arial"/>
          <w:rtl w:val="true"/>
        </w:rPr>
        <w:t>'</w:t>
      </w:r>
      <w:r>
        <w:rPr>
          <w:rFonts w:ascii="Arial" w:hAnsi="Arial" w:cs="Arial"/>
          <w:rtl w:val="true"/>
        </w:rPr>
        <w:t>ניקוב ממצרים לישראל ומישראל  לתחומי הרשות הפלשתינית</w:t>
      </w:r>
      <w:r>
        <w:rPr>
          <w:rFonts w:cs="Arial" w:ascii="Arial" w:hAnsi="Arial"/>
          <w:rtl w:val="true"/>
        </w:rPr>
        <w:t xml:space="preserve">. </w:t>
      </w:r>
      <w:r>
        <w:rPr>
          <w:rFonts w:ascii="Arial" w:hAnsi="Arial" w:cs="Arial"/>
          <w:rtl w:val="true"/>
        </w:rPr>
        <w:t>במסגרת הקשר בין הנאשם לבין תעבנה הוסכם כי הנאשם יפגוש במקום מבודד</w:t>
      </w:r>
      <w:r>
        <w:rPr>
          <w:rFonts w:cs="Arial" w:ascii="Arial" w:hAnsi="Arial"/>
          <w:rtl w:val="true"/>
        </w:rPr>
        <w:t xml:space="preserve">, </w:t>
      </w:r>
      <w:r>
        <w:rPr>
          <w:rFonts w:ascii="Arial" w:hAnsi="Arial" w:cs="Arial"/>
          <w:rtl w:val="true"/>
        </w:rPr>
        <w:t>סמוך לישוב שגב שלום</w:t>
      </w:r>
      <w:r>
        <w:rPr>
          <w:rFonts w:cs="Arial" w:ascii="Arial" w:hAnsi="Arial"/>
          <w:rtl w:val="true"/>
        </w:rPr>
        <w:t xml:space="preserve">, </w:t>
      </w:r>
      <w:r>
        <w:rPr>
          <w:rFonts w:ascii="Arial" w:hAnsi="Arial" w:cs="Arial"/>
          <w:rtl w:val="true"/>
        </w:rPr>
        <w:t>באדם פלוני אשר יעביר לו את כלי הנשק</w:t>
      </w:r>
      <w:r>
        <w:rPr>
          <w:rFonts w:cs="Arial" w:ascii="Arial" w:hAnsi="Arial"/>
          <w:rtl w:val="true"/>
        </w:rPr>
        <w:t xml:space="preserve">, </w:t>
      </w:r>
      <w:r>
        <w:rPr>
          <w:rFonts w:ascii="Arial" w:hAnsi="Arial" w:cs="Arial"/>
          <w:rtl w:val="true"/>
        </w:rPr>
        <w:t>ומשם יוביל הנאשם את כלי הנשק למקום מסתור ולאחר מכן יובילו לשטחי הרשות הפלשתינית</w:t>
      </w:r>
      <w:r>
        <w:rPr>
          <w:rFonts w:cs="Arial" w:ascii="Arial" w:hAnsi="Arial"/>
          <w:rtl w:val="true"/>
        </w:rPr>
        <w:t xml:space="preserve">. </w:t>
      </w:r>
      <w:r>
        <w:rPr>
          <w:rFonts w:ascii="Arial" w:hAnsi="Arial" w:cs="Arial"/>
          <w:rtl w:val="true"/>
        </w:rPr>
        <w:t>במסגרת הקשר ולשם קידומו</w:t>
      </w:r>
      <w:r>
        <w:rPr>
          <w:rFonts w:cs="Arial" w:ascii="Arial" w:hAnsi="Arial"/>
          <w:rtl w:val="true"/>
        </w:rPr>
        <w:t xml:space="preserve">, </w:t>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 xml:space="preserve">כשלושה שבועות עובר ליום </w:t>
      </w:r>
      <w:r>
        <w:rPr>
          <w:rFonts w:cs="Arial" w:ascii="Arial" w:hAnsi="Arial"/>
        </w:rPr>
        <w:t>11.7.05</w:t>
      </w:r>
      <w:r>
        <w:rPr>
          <w:rFonts w:cs="Arial" w:ascii="Arial" w:hAnsi="Arial"/>
          <w:rtl w:val="true"/>
        </w:rPr>
        <w:t xml:space="preserve">, </w:t>
      </w:r>
      <w:r>
        <w:rPr>
          <w:rFonts w:ascii="Arial" w:hAnsi="Arial" w:cs="Arial"/>
          <w:rtl w:val="true"/>
        </w:rPr>
        <w:t>רכש הנאשם</w:t>
      </w:r>
      <w:r>
        <w:rPr>
          <w:rFonts w:cs="Arial" w:ascii="Arial" w:hAnsi="Arial"/>
          <w:rtl w:val="true"/>
        </w:rPr>
        <w:t xml:space="preserve">, </w:t>
      </w:r>
      <w:r>
        <w:rPr>
          <w:rFonts w:ascii="Arial" w:hAnsi="Arial" w:cs="Arial"/>
          <w:rtl w:val="true"/>
        </w:rPr>
        <w:t>על פי הוראת תעבנה</w:t>
      </w:r>
      <w:r>
        <w:rPr>
          <w:rFonts w:cs="Arial" w:ascii="Arial" w:hAnsi="Arial"/>
          <w:rtl w:val="true"/>
        </w:rPr>
        <w:t xml:space="preserve">, </w:t>
      </w:r>
      <w:r>
        <w:rPr>
          <w:rFonts w:ascii="Arial" w:hAnsi="Arial" w:cs="Arial"/>
          <w:rtl w:val="true"/>
        </w:rPr>
        <w:t>טלפון נייד מסוג אורנג</w:t>
      </w:r>
      <w:r>
        <w:rPr>
          <w:rFonts w:cs="Arial" w:ascii="Arial" w:hAnsi="Arial"/>
          <w:rtl w:val="true"/>
        </w:rPr>
        <w:t xml:space="preserve">' </w:t>
      </w:r>
      <w:r>
        <w:rPr>
          <w:rFonts w:ascii="Arial" w:hAnsi="Arial" w:cs="Arial"/>
          <w:rtl w:val="true"/>
        </w:rPr>
        <w:t>על מנת שישמש אותו באופן מיוחד לצורך התקשרות עם תעבנה ומעורבים אחרים</w:t>
      </w:r>
      <w:r>
        <w:rPr>
          <w:rFonts w:cs="Arial" w:ascii="Arial" w:hAnsi="Arial"/>
          <w:rtl w:val="true"/>
        </w:rPr>
        <w:t xml:space="preserve">. </w:t>
      </w:r>
      <w:r>
        <w:rPr>
          <w:rFonts w:ascii="Arial" w:hAnsi="Arial" w:cs="Arial"/>
          <w:rtl w:val="true"/>
        </w:rPr>
        <w:t xml:space="preserve">תעבנה הורה לנאשם כי במהלך ההתקשרות הטלפונית הוא יכנה אותו </w:t>
      </w:r>
      <w:r>
        <w:rPr>
          <w:rFonts w:cs="Arial" w:ascii="Arial" w:hAnsi="Arial"/>
          <w:rtl w:val="true"/>
        </w:rPr>
        <w:t>"</w:t>
      </w:r>
      <w:r>
        <w:rPr>
          <w:rFonts w:ascii="Arial" w:hAnsi="Arial" w:cs="Arial"/>
          <w:rtl w:val="true"/>
        </w:rPr>
        <w:t>אבו חסן</w:t>
      </w:r>
      <w:r>
        <w:rPr>
          <w:rFonts w:cs="Arial" w:ascii="Arial" w:hAnsi="Arial"/>
          <w:rtl w:val="true"/>
        </w:rPr>
        <w:t xml:space="preserve">".  </w:t>
      </w:r>
      <w:r>
        <w:rPr>
          <w:rFonts w:ascii="Arial" w:hAnsi="Arial" w:cs="Arial"/>
          <w:rtl w:val="true"/>
        </w:rPr>
        <w:t>במסגרת הקשר ולשם קידומו שוחח הנאשם עם תעבנה במכשיר הטלפון הנייד מספר פעמים ותעבנה מסר לו כי תושב מצריים המכונה אבו סאלם יצור עימו קשר בהמשך וינחה אותו בדבר מועד העברת הנשקים לרשותו של הנאשם ובדבר מקום המפגש</w:t>
      </w:r>
      <w:r>
        <w:rPr>
          <w:rFonts w:cs="Arial" w:ascii="Arial" w:hAnsi="Arial"/>
          <w:rtl w:val="true"/>
        </w:rPr>
        <w:t xml:space="preserve">. </w:t>
      </w:r>
      <w:r>
        <w:rPr>
          <w:rFonts w:ascii="Arial" w:hAnsi="Arial" w:cs="Arial"/>
          <w:rtl w:val="true"/>
        </w:rPr>
        <w:t xml:space="preserve">כארבעה ימים עובר ליום </w:t>
      </w:r>
      <w:r>
        <w:rPr>
          <w:rFonts w:cs="Arial" w:ascii="Arial" w:hAnsi="Arial"/>
        </w:rPr>
        <w:t>11.7.05</w:t>
      </w:r>
      <w:r>
        <w:rPr>
          <w:rFonts w:cs="Arial" w:ascii="Arial" w:hAnsi="Arial"/>
          <w:rtl w:val="true"/>
        </w:rPr>
        <w:t xml:space="preserve"> </w:t>
      </w:r>
      <w:r>
        <w:rPr>
          <w:rFonts w:ascii="Arial" w:hAnsi="Arial" w:cs="Arial"/>
          <w:rtl w:val="true"/>
        </w:rPr>
        <w:t xml:space="preserve">נפגשו הנאשם ותעבנה בסמוך ליישוב רהט ותעבנה מסר לנאשם </w:t>
      </w:r>
      <w:r>
        <w:rPr>
          <w:rFonts w:cs="Arial" w:ascii="Arial" w:hAnsi="Arial"/>
        </w:rPr>
        <w:t>2,000</w:t>
      </w:r>
      <w:r>
        <w:rPr>
          <w:rFonts w:cs="Arial" w:ascii="Arial" w:hAnsi="Arial"/>
          <w:rtl w:val="true"/>
        </w:rPr>
        <w:t xml:space="preserve"> </w:t>
      </w:r>
      <w:r>
        <w:rPr>
          <w:rFonts w:ascii="Arial" w:hAnsi="Arial" w:cs="Arial"/>
          <w:rtl w:val="true"/>
        </w:rPr>
        <w:t>דולר כדי שישמשו את הנאשם לתשלום עבור כלי הנשק שיקבל מאבו סאלם</w:t>
      </w:r>
      <w:r>
        <w:rPr>
          <w:rFonts w:cs="Arial" w:ascii="Arial" w:hAnsi="Arial"/>
          <w:rtl w:val="true"/>
        </w:rPr>
        <w:t xml:space="preserve">. </w:t>
      </w:r>
      <w:r>
        <w:rPr>
          <w:rFonts w:ascii="Arial" w:hAnsi="Arial" w:cs="Arial"/>
          <w:rtl w:val="true"/>
        </w:rPr>
        <w:t xml:space="preserve">כיומיים עובר ליום </w:t>
      </w:r>
      <w:r>
        <w:rPr>
          <w:rFonts w:cs="Arial" w:ascii="Arial" w:hAnsi="Arial"/>
        </w:rPr>
        <w:t>11.7.05</w:t>
      </w:r>
      <w:r>
        <w:rPr>
          <w:rFonts w:cs="Arial" w:ascii="Arial" w:hAnsi="Arial"/>
          <w:rtl w:val="true"/>
        </w:rPr>
        <w:t xml:space="preserve"> </w:t>
      </w:r>
      <w:r>
        <w:rPr>
          <w:rFonts w:ascii="Arial" w:hAnsi="Arial" w:cs="Arial"/>
          <w:rtl w:val="true"/>
        </w:rPr>
        <w:t>התקשר אל הנאשם אדם שזהותו אינה ידועה והציג את עצמו כאבו סאלם ומסר לו כי אדם המכונה אבו פתחי יתקשר אליו וימסור לו פרטים על מועד העברת הנשקים ומקום המפגש</w:t>
      </w:r>
      <w:r>
        <w:rPr>
          <w:rFonts w:cs="Arial" w:ascii="Arial" w:hAnsi="Arial"/>
          <w:rtl w:val="true"/>
        </w:rPr>
        <w:t xml:space="preserve">. </w:t>
      </w:r>
      <w:r>
        <w:rPr>
          <w:rFonts w:ascii="Arial" w:hAnsi="Arial" w:cs="Arial"/>
          <w:rtl w:val="true"/>
        </w:rPr>
        <w:t xml:space="preserve">ביום </w:t>
      </w:r>
      <w:r>
        <w:rPr>
          <w:rFonts w:cs="Arial" w:ascii="Arial" w:hAnsi="Arial"/>
        </w:rPr>
        <w:t>11.7.05</w:t>
      </w:r>
      <w:r>
        <w:rPr>
          <w:rFonts w:cs="Arial" w:ascii="Arial" w:hAnsi="Arial"/>
          <w:rtl w:val="true"/>
        </w:rPr>
        <w:t xml:space="preserve"> </w:t>
      </w:r>
      <w:r>
        <w:rPr>
          <w:rFonts w:ascii="Arial" w:hAnsi="Arial" w:cs="Arial"/>
          <w:rtl w:val="true"/>
        </w:rPr>
        <w:t>בשעות הצהריים</w:t>
      </w:r>
      <w:r>
        <w:rPr>
          <w:rFonts w:cs="Arial" w:ascii="Arial" w:hAnsi="Arial"/>
          <w:rtl w:val="true"/>
        </w:rPr>
        <w:t xml:space="preserve">, </w:t>
      </w:r>
      <w:r>
        <w:rPr>
          <w:rFonts w:ascii="Arial" w:hAnsi="Arial" w:cs="Arial"/>
          <w:rtl w:val="true"/>
        </w:rPr>
        <w:t>התקשר אבו סאלם לנאשם ומסר לו שיהיה מוכן להעברת הנשקים וכי אבו פתחי יצור עימו קשר ויתאם עימו את מקום המפגש</w:t>
      </w:r>
      <w:r>
        <w:rPr>
          <w:rFonts w:cs="Arial" w:ascii="Arial" w:hAnsi="Arial"/>
          <w:rtl w:val="true"/>
        </w:rPr>
        <w:t xml:space="preserve">. </w:t>
      </w:r>
      <w:r>
        <w:rPr>
          <w:rFonts w:ascii="Arial" w:hAnsi="Arial" w:cs="Arial"/>
          <w:rtl w:val="true"/>
        </w:rPr>
        <w:t>מיד לאחר השיחה התקשר לנאשם אדם</w:t>
      </w:r>
      <w:r>
        <w:rPr>
          <w:rFonts w:cs="Arial" w:ascii="Arial" w:hAnsi="Arial"/>
          <w:rtl w:val="true"/>
        </w:rPr>
        <w:t xml:space="preserve">, </w:t>
      </w:r>
      <w:r>
        <w:rPr>
          <w:rFonts w:ascii="Arial" w:hAnsi="Arial" w:cs="Arial"/>
          <w:rtl w:val="true"/>
        </w:rPr>
        <w:t>שהציג את עצמו כאבו פתחי</w:t>
      </w:r>
      <w:r>
        <w:rPr>
          <w:rFonts w:cs="Arial" w:ascii="Arial" w:hAnsi="Arial"/>
          <w:rtl w:val="true"/>
        </w:rPr>
        <w:t xml:space="preserve">, </w:t>
      </w:r>
      <w:r>
        <w:rPr>
          <w:rFonts w:ascii="Arial" w:hAnsi="Arial" w:cs="Arial"/>
          <w:rtl w:val="true"/>
        </w:rPr>
        <w:t xml:space="preserve">וקבע עימו כי השניים יפגשו בין השעות </w:t>
      </w:r>
      <w:r>
        <w:rPr>
          <w:rFonts w:cs="Arial" w:ascii="Arial" w:hAnsi="Arial"/>
        </w:rPr>
        <w:t>20:30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21:30</w:t>
      </w:r>
      <w:r>
        <w:rPr>
          <w:rFonts w:cs="Arial" w:ascii="Arial" w:hAnsi="Arial"/>
          <w:rtl w:val="true"/>
        </w:rPr>
        <w:t xml:space="preserve"> </w:t>
      </w:r>
      <w:r>
        <w:rPr>
          <w:rFonts w:ascii="Arial" w:hAnsi="Arial" w:cs="Arial"/>
          <w:rtl w:val="true"/>
        </w:rPr>
        <w:t>בסמוך לתחנת הדלק שנמצאת בסמוך ליישוב מצפה רמון</w:t>
      </w:r>
      <w:r>
        <w:rPr>
          <w:rFonts w:cs="Arial" w:ascii="Arial" w:hAnsi="Arial"/>
          <w:rtl w:val="true"/>
        </w:rPr>
        <w:t xml:space="preserve">. </w:t>
      </w:r>
      <w:r>
        <w:rPr>
          <w:rFonts w:ascii="Arial" w:hAnsi="Arial" w:cs="Arial"/>
          <w:rtl w:val="true"/>
        </w:rPr>
        <w:t>באותו יום</w:t>
      </w:r>
      <w:r>
        <w:rPr>
          <w:rFonts w:cs="Arial" w:ascii="Arial" w:hAnsi="Arial"/>
          <w:rtl w:val="true"/>
        </w:rPr>
        <w:t xml:space="preserve">, </w:t>
      </w:r>
      <w:r>
        <w:rPr>
          <w:rFonts w:ascii="Arial" w:hAnsi="Arial" w:cs="Arial"/>
          <w:rtl w:val="true"/>
        </w:rPr>
        <w:t xml:space="preserve">בסמוך לפני השעה </w:t>
      </w:r>
      <w:r>
        <w:rPr>
          <w:rFonts w:cs="Arial" w:ascii="Arial" w:hAnsi="Arial"/>
        </w:rPr>
        <w:t>21:30</w:t>
      </w:r>
      <w:r>
        <w:rPr>
          <w:rFonts w:cs="Arial" w:ascii="Arial" w:hAnsi="Arial"/>
          <w:rtl w:val="true"/>
        </w:rPr>
        <w:t xml:space="preserve">, </w:t>
      </w:r>
      <w:r>
        <w:rPr>
          <w:rFonts w:ascii="Arial" w:hAnsi="Arial" w:cs="Arial"/>
          <w:rtl w:val="true"/>
        </w:rPr>
        <w:t>נסע הנאשם ממקום מגוריו לנקודת המפגש בתחנת הדלק במצפה רמון בכלי רכב מסוג ג</w:t>
      </w:r>
      <w:r>
        <w:rPr>
          <w:rFonts w:cs="Arial" w:ascii="Arial" w:hAnsi="Arial"/>
          <w:rtl w:val="true"/>
        </w:rPr>
        <w:t>'</w:t>
      </w:r>
      <w:r>
        <w:rPr>
          <w:rFonts w:ascii="Arial" w:hAnsi="Arial" w:cs="Arial"/>
          <w:rtl w:val="true"/>
        </w:rPr>
        <w:t>יפ סופה</w:t>
      </w:r>
      <w:r>
        <w:rPr>
          <w:rFonts w:cs="Arial" w:ascii="Arial" w:hAnsi="Arial"/>
          <w:rtl w:val="true"/>
        </w:rPr>
        <w:t xml:space="preserve">, </w:t>
      </w:r>
      <w:r>
        <w:rPr>
          <w:rFonts w:ascii="Arial" w:hAnsi="Arial" w:cs="Arial"/>
          <w:rtl w:val="true"/>
        </w:rPr>
        <w:t xml:space="preserve">שם פגש באבו פתחי וקיבל מידיו שלושה שקים שהכילו </w:t>
      </w:r>
      <w:r>
        <w:rPr>
          <w:rFonts w:cs="Arial" w:ascii="Arial" w:hAnsi="Arial"/>
        </w:rPr>
        <w:t>19</w:t>
      </w:r>
      <w:r>
        <w:rPr>
          <w:rFonts w:cs="Arial" w:ascii="Arial" w:hAnsi="Arial"/>
          <w:rtl w:val="true"/>
        </w:rPr>
        <w:t xml:space="preserve"> </w:t>
      </w:r>
      <w:r>
        <w:rPr>
          <w:rFonts w:ascii="Arial" w:hAnsi="Arial" w:cs="Arial"/>
          <w:rtl w:val="true"/>
        </w:rPr>
        <w:t>כלי נשק מסוג קלצ</w:t>
      </w:r>
      <w:r>
        <w:rPr>
          <w:rFonts w:cs="Arial" w:ascii="Arial" w:hAnsi="Arial"/>
          <w:rtl w:val="true"/>
        </w:rPr>
        <w:t>'</w:t>
      </w:r>
      <w:r>
        <w:rPr>
          <w:rFonts w:ascii="Arial" w:hAnsi="Arial" w:cs="Arial"/>
          <w:rtl w:val="true"/>
        </w:rPr>
        <w:t>ניקוב ו</w:t>
      </w:r>
      <w:r>
        <w:rPr>
          <w:rFonts w:cs="Arial" w:ascii="Arial" w:hAnsi="Arial"/>
          <w:rtl w:val="true"/>
        </w:rPr>
        <w:t>-</w:t>
      </w:r>
      <w:r>
        <w:rPr>
          <w:rFonts w:cs="Arial" w:ascii="Arial" w:hAnsi="Arial"/>
        </w:rPr>
        <w:t>16</w:t>
      </w:r>
      <w:r>
        <w:rPr>
          <w:rFonts w:cs="Arial" w:ascii="Arial" w:hAnsi="Arial"/>
          <w:rtl w:val="true"/>
        </w:rPr>
        <w:t xml:space="preserve"> </w:t>
      </w:r>
      <w:r>
        <w:rPr>
          <w:rFonts w:ascii="Arial" w:hAnsi="Arial" w:cs="Arial"/>
          <w:rtl w:val="true"/>
        </w:rPr>
        <w:t>מחסניות</w:t>
      </w:r>
      <w:r>
        <w:rPr>
          <w:rFonts w:cs="Arial" w:ascii="Arial" w:hAnsi="Arial"/>
          <w:rtl w:val="true"/>
        </w:rPr>
        <w:t xml:space="preserve">, </w:t>
      </w:r>
      <w:r>
        <w:rPr>
          <w:rFonts w:ascii="Arial" w:hAnsi="Arial" w:cs="Arial"/>
          <w:rtl w:val="true"/>
        </w:rPr>
        <w:t>אותם העמיס על כלי רכבו</w:t>
      </w:r>
      <w:r>
        <w:rPr>
          <w:rFonts w:cs="Arial" w:ascii="Arial" w:hAnsi="Arial"/>
          <w:rtl w:val="true"/>
        </w:rPr>
        <w:t xml:space="preserve">. </w:t>
      </w:r>
      <w:r>
        <w:rPr>
          <w:rFonts w:ascii="Arial" w:hAnsi="Arial" w:cs="Arial"/>
          <w:rtl w:val="true"/>
        </w:rPr>
        <w:t xml:space="preserve">בתמורה מסר לאבו פתחי </w:t>
      </w:r>
      <w:r>
        <w:rPr>
          <w:rFonts w:cs="Arial" w:ascii="Arial" w:hAnsi="Arial"/>
        </w:rPr>
        <w:t>2,000</w:t>
      </w:r>
      <w:r>
        <w:rPr>
          <w:rFonts w:cs="Arial" w:ascii="Arial" w:hAnsi="Arial"/>
          <w:rtl w:val="true"/>
        </w:rPr>
        <w:t xml:space="preserve"> </w:t>
      </w:r>
      <w:r>
        <w:rPr>
          <w:rFonts w:ascii="Arial" w:hAnsi="Arial" w:cs="Arial"/>
          <w:rtl w:val="true"/>
        </w:rPr>
        <w:t>דולר שקיבל מתעבנה</w:t>
      </w:r>
      <w:r>
        <w:rPr>
          <w:rFonts w:cs="Arial" w:ascii="Arial" w:hAnsi="Arial"/>
          <w:rtl w:val="true"/>
        </w:rPr>
        <w:t xml:space="preserve">. </w:t>
      </w:r>
      <w:r>
        <w:rPr>
          <w:rFonts w:ascii="Arial" w:hAnsi="Arial" w:cs="Arial"/>
          <w:rtl w:val="true"/>
        </w:rPr>
        <w:t xml:space="preserve">משם נסע הנאשם בכביש </w:t>
      </w:r>
      <w:r>
        <w:rPr>
          <w:rFonts w:cs="Arial" w:ascii="Arial" w:hAnsi="Arial"/>
        </w:rPr>
        <w:t>40</w:t>
      </w:r>
      <w:r>
        <w:rPr>
          <w:rFonts w:cs="Arial" w:ascii="Arial" w:hAnsi="Arial"/>
          <w:rtl w:val="true"/>
        </w:rPr>
        <w:t xml:space="preserve"> </w:t>
      </w:r>
      <w:r>
        <w:rPr>
          <w:rFonts w:ascii="Arial" w:hAnsi="Arial" w:cs="Arial"/>
          <w:rtl w:val="true"/>
        </w:rPr>
        <w:t>לכיוון שטחי הרשות הפלשתינאית</w:t>
      </w:r>
      <w:r>
        <w:rPr>
          <w:rFonts w:cs="Arial" w:ascii="Arial" w:hAnsi="Arial"/>
          <w:rtl w:val="true"/>
        </w:rPr>
        <w:t xml:space="preserve">, </w:t>
      </w:r>
      <w:r>
        <w:rPr>
          <w:rFonts w:ascii="Arial" w:hAnsi="Arial" w:cs="Arial"/>
          <w:rtl w:val="true"/>
        </w:rPr>
        <w:t>למקום מפגש עם תעבנה על מנת למסור לידיו את כלי הנשק שקיבל</w:t>
      </w:r>
      <w:r>
        <w:rPr>
          <w:rFonts w:cs="Arial" w:ascii="Arial" w:hAnsi="Arial"/>
          <w:rtl w:val="true"/>
        </w:rPr>
        <w:t xml:space="preserve">. </w:t>
      </w:r>
      <w:r>
        <w:rPr>
          <w:rFonts w:ascii="Arial" w:hAnsi="Arial" w:cs="Arial"/>
          <w:rtl w:val="true"/>
        </w:rPr>
        <w:t>כשהגיע הנאשם בסמוך לכניסה למדרשת שדה בוקר</w:t>
      </w:r>
      <w:r>
        <w:rPr>
          <w:rFonts w:cs="Arial" w:ascii="Arial" w:hAnsi="Arial"/>
          <w:rtl w:val="true"/>
        </w:rPr>
        <w:t xml:space="preserve">, </w:t>
      </w:r>
      <w:r>
        <w:rPr>
          <w:rFonts w:ascii="Arial" w:hAnsi="Arial" w:cs="Arial"/>
          <w:rtl w:val="true"/>
        </w:rPr>
        <w:t>נעצר הנאשם על ידי שוטרים שהוצבו במחסום משטרתי</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 xml:space="preserve">האישום השני מייחס לנאשם עבירה של הפרת הוראה חוקית בכך שביום </w:t>
      </w:r>
      <w:r>
        <w:rPr>
          <w:rFonts w:cs="Arial" w:ascii="Arial" w:hAnsi="Arial"/>
        </w:rPr>
        <w:t>19.5.05</w:t>
      </w:r>
      <w:r>
        <w:rPr>
          <w:rFonts w:cs="Arial" w:ascii="Arial" w:hAnsi="Arial"/>
          <w:rtl w:val="true"/>
        </w:rPr>
        <w:t xml:space="preserve"> </w:t>
      </w:r>
      <w:r>
        <w:rPr>
          <w:rFonts w:ascii="Arial" w:hAnsi="Arial" w:cs="Arial"/>
          <w:rtl w:val="true"/>
        </w:rPr>
        <w:t>הורה בית משפט השלום בבאר</w:t>
      </w:r>
      <w:r>
        <w:rPr>
          <w:rFonts w:cs="Arial" w:ascii="Arial" w:hAnsi="Arial"/>
          <w:rtl w:val="true"/>
        </w:rPr>
        <w:t>-</w:t>
      </w:r>
      <w:r>
        <w:rPr>
          <w:rFonts w:ascii="Arial" w:hAnsi="Arial" w:cs="Arial"/>
          <w:rtl w:val="true"/>
        </w:rPr>
        <w:t xml:space="preserve">שבע </w:t>
      </w:r>
      <w:r>
        <w:rPr>
          <w:rFonts w:cs="Arial" w:ascii="Arial" w:hAnsi="Arial"/>
          <w:rtl w:val="true"/>
        </w:rPr>
        <w:t>(</w:t>
      </w:r>
      <w:r>
        <w:rPr>
          <w:rFonts w:ascii="Arial" w:hAnsi="Arial" w:cs="Arial"/>
          <w:rtl w:val="true"/>
        </w:rPr>
        <w:t>בב</w:t>
      </w:r>
      <w:r>
        <w:rPr>
          <w:rFonts w:cs="Arial" w:ascii="Arial" w:hAnsi="Arial"/>
          <w:rtl w:val="true"/>
        </w:rPr>
        <w:t>"</w:t>
      </w:r>
      <w:r>
        <w:rPr>
          <w:rFonts w:ascii="Arial" w:hAnsi="Arial" w:cs="Arial"/>
          <w:rtl w:val="true"/>
        </w:rPr>
        <w:t xml:space="preserve">ש </w:t>
      </w:r>
      <w:r>
        <w:rPr>
          <w:rFonts w:cs="Arial" w:ascii="Arial" w:hAnsi="Arial"/>
        </w:rPr>
        <w:t>4718/05</w:t>
      </w:r>
      <w:r>
        <w:rPr>
          <w:rFonts w:cs="Arial" w:ascii="Arial" w:hAnsi="Arial"/>
          <w:rtl w:val="true"/>
        </w:rPr>
        <w:t xml:space="preserve">) </w:t>
      </w:r>
      <w:r>
        <w:rPr>
          <w:rFonts w:ascii="Arial" w:hAnsi="Arial" w:cs="Arial"/>
          <w:rtl w:val="true"/>
        </w:rPr>
        <w:t>על שחרורו של הנאשם בתנאים מגבילים בין השאר בתנאי מעצר בית מלאים אצל בן דודו מר ריזי נאצר משבט אבו רקייק</w:t>
      </w:r>
      <w:r>
        <w:rPr>
          <w:rFonts w:cs="Arial" w:ascii="Arial" w:hAnsi="Arial"/>
          <w:rtl w:val="true"/>
        </w:rPr>
        <w:t xml:space="preserve">. </w:t>
      </w:r>
      <w:r>
        <w:rPr>
          <w:rFonts w:ascii="Arial" w:hAnsi="Arial" w:cs="Arial"/>
          <w:rtl w:val="true"/>
        </w:rPr>
        <w:t xml:space="preserve">ביום </w:t>
      </w:r>
      <w:r>
        <w:rPr>
          <w:rFonts w:cs="Arial" w:ascii="Arial" w:hAnsi="Arial"/>
        </w:rPr>
        <w:t>26.6.05</w:t>
      </w:r>
      <w:r>
        <w:rPr>
          <w:rFonts w:cs="Arial" w:ascii="Arial" w:hAnsi="Arial"/>
          <w:rtl w:val="true"/>
        </w:rPr>
        <w:t xml:space="preserve"> </w:t>
      </w:r>
      <w:r>
        <w:rPr>
          <w:rFonts w:ascii="Arial" w:hAnsi="Arial" w:cs="Arial"/>
          <w:rtl w:val="true"/>
        </w:rPr>
        <w:t xml:space="preserve">הורה בית המשפט השלום על הקלה בתנאי השחרור </w:t>
      </w:r>
      <w:r>
        <w:rPr>
          <w:rFonts w:cs="Arial" w:ascii="Arial" w:hAnsi="Arial"/>
          <w:rtl w:val="true"/>
        </w:rPr>
        <w:t>(</w:t>
      </w:r>
      <w:r>
        <w:rPr>
          <w:rFonts w:ascii="Arial" w:hAnsi="Arial" w:cs="Arial"/>
          <w:rtl w:val="true"/>
        </w:rPr>
        <w:t>ב</w:t>
      </w:r>
      <w:r>
        <w:rPr>
          <w:rFonts w:cs="Arial" w:ascii="Arial" w:hAnsi="Arial"/>
          <w:rtl w:val="true"/>
        </w:rPr>
        <w:t>"</w:t>
      </w:r>
      <w:r>
        <w:rPr>
          <w:rFonts w:ascii="Arial" w:hAnsi="Arial" w:cs="Arial"/>
          <w:rtl w:val="true"/>
        </w:rPr>
        <w:t xml:space="preserve">ש </w:t>
      </w:r>
      <w:r>
        <w:rPr>
          <w:rFonts w:cs="Arial" w:ascii="Arial" w:hAnsi="Arial"/>
        </w:rPr>
        <w:t>3055/05</w:t>
      </w:r>
      <w:r>
        <w:rPr>
          <w:rFonts w:cs="Arial" w:ascii="Arial" w:hAnsi="Arial"/>
          <w:rtl w:val="true"/>
        </w:rPr>
        <w:t xml:space="preserve">), </w:t>
      </w:r>
      <w:r>
        <w:rPr>
          <w:rFonts w:ascii="Arial" w:hAnsi="Arial" w:cs="Arial"/>
          <w:rtl w:val="true"/>
        </w:rPr>
        <w:t>באופן בו צומצמה ההגבלה של מעצר בית לשעות הלילה בלבד</w:t>
      </w:r>
      <w:r>
        <w:rPr>
          <w:rFonts w:cs="Arial" w:ascii="Arial" w:hAnsi="Arial"/>
          <w:rtl w:val="true"/>
        </w:rPr>
        <w:t xml:space="preserve">, </w:t>
      </w:r>
      <w:r>
        <w:rPr>
          <w:rFonts w:ascii="Arial" w:hAnsi="Arial" w:cs="Arial"/>
          <w:rtl w:val="true"/>
        </w:rPr>
        <w:t xml:space="preserve">בין השעות </w:t>
      </w:r>
      <w:r>
        <w:rPr>
          <w:rFonts w:cs="Arial" w:ascii="Arial" w:hAnsi="Arial"/>
        </w:rPr>
        <w:t>20:00</w:t>
      </w:r>
      <w:r>
        <w:rPr>
          <w:rFonts w:cs="Arial" w:ascii="Arial" w:hAnsi="Arial"/>
          <w:rtl w:val="true"/>
        </w:rPr>
        <w:t xml:space="preserve"> </w:t>
      </w:r>
      <w:r>
        <w:rPr>
          <w:rFonts w:ascii="Arial" w:hAnsi="Arial" w:cs="Arial"/>
          <w:rtl w:val="true"/>
        </w:rPr>
        <w:t xml:space="preserve">ועד </w:t>
      </w:r>
      <w:r>
        <w:rPr>
          <w:rFonts w:cs="Arial" w:ascii="Arial" w:hAnsi="Arial"/>
        </w:rPr>
        <w:t>05:00</w:t>
      </w:r>
      <w:r>
        <w:rPr>
          <w:rFonts w:cs="Arial" w:ascii="Arial" w:hAnsi="Arial"/>
          <w:rtl w:val="true"/>
        </w:rPr>
        <w:t xml:space="preserve">, </w:t>
      </w:r>
      <w:r>
        <w:rPr>
          <w:rFonts w:ascii="Arial" w:hAnsi="Arial" w:cs="Arial"/>
          <w:rtl w:val="true"/>
        </w:rPr>
        <w:t>בבית אחיו עלי אלחריזי בשבט אבו רקייק</w:t>
      </w:r>
      <w:r>
        <w:rPr>
          <w:rFonts w:cs="Arial" w:ascii="Arial" w:hAnsi="Arial"/>
          <w:rtl w:val="true"/>
        </w:rPr>
        <w:t xml:space="preserve">. </w:t>
      </w:r>
      <w:r>
        <w:rPr>
          <w:rFonts w:ascii="Arial" w:hAnsi="Arial" w:cs="Arial"/>
          <w:rtl w:val="true"/>
        </w:rPr>
        <w:t>במעשיו של הנאשם כמפורט באישום הראשון</w:t>
      </w:r>
      <w:r>
        <w:rPr>
          <w:rFonts w:cs="Arial" w:ascii="Arial" w:hAnsi="Arial"/>
          <w:rtl w:val="true"/>
        </w:rPr>
        <w:t xml:space="preserve">, </w:t>
      </w:r>
      <w:r>
        <w:rPr>
          <w:rFonts w:ascii="Arial" w:hAnsi="Arial" w:cs="Arial"/>
          <w:rtl w:val="true"/>
        </w:rPr>
        <w:t>הפר הנאשם את ההוראה החוקית אשר ניתנה על ידי בית המשפט</w:t>
      </w:r>
      <w:r>
        <w:rPr>
          <w:rFonts w:cs="Arial" w:ascii="Arial" w:hAnsi="Arial"/>
          <w:rtl w:val="true"/>
        </w:rPr>
        <w:t xml:space="preserve">. </w:t>
      </w:r>
    </w:p>
    <w:p>
      <w:pPr>
        <w:pStyle w:val="Normal"/>
        <w:spacing w:lineRule="auto" w:line="240"/>
        <w:ind w:start="720"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התובעת</w:t>
      </w:r>
      <w:r>
        <w:rPr>
          <w:rFonts w:cs="Arial" w:ascii="Arial" w:hAnsi="Arial"/>
          <w:rtl w:val="true"/>
        </w:rPr>
        <w:t xml:space="preserve">, </w:t>
      </w:r>
      <w:r>
        <w:rPr>
          <w:rFonts w:ascii="Arial" w:hAnsi="Arial" w:cs="Arial"/>
          <w:rtl w:val="true"/>
        </w:rPr>
        <w:t>בטיעוניה לעונש</w:t>
      </w:r>
      <w:r>
        <w:rPr>
          <w:rFonts w:cs="Arial" w:ascii="Arial" w:hAnsi="Arial"/>
          <w:rtl w:val="true"/>
        </w:rPr>
        <w:t xml:space="preserve">, </w:t>
      </w:r>
      <w:r>
        <w:rPr>
          <w:rFonts w:ascii="Arial" w:hAnsi="Arial" w:cs="Arial"/>
          <w:rtl w:val="true"/>
        </w:rPr>
        <w:t>ציינה כי התביעה נאותה להסדר הטיעון שבמסגרתו תוקן כתב האישום</w:t>
      </w:r>
      <w:r>
        <w:rPr>
          <w:rFonts w:cs="Arial" w:ascii="Arial" w:hAnsi="Arial"/>
          <w:rtl w:val="true"/>
        </w:rPr>
        <w:t xml:space="preserve">, </w:t>
      </w:r>
      <w:r>
        <w:rPr>
          <w:rFonts w:ascii="Arial" w:hAnsi="Arial" w:cs="Arial"/>
          <w:rtl w:val="true"/>
        </w:rPr>
        <w:t>על אף ראיות איתנות הקיימות בחומר החקירה ואשר היה בהן כדי לבסס את כל העובדות והאישומים בכתב האישום המקורי</w:t>
      </w:r>
      <w:r>
        <w:rPr>
          <w:rFonts w:cs="Arial" w:ascii="Arial" w:hAnsi="Arial"/>
          <w:rtl w:val="true"/>
        </w:rPr>
        <w:t xml:space="preserve">, </w:t>
      </w:r>
      <w:r>
        <w:rPr>
          <w:rFonts w:ascii="Arial" w:hAnsi="Arial" w:cs="Arial"/>
          <w:rtl w:val="true"/>
        </w:rPr>
        <w:t>וזאת מתוך  כוונה לחסוך מזמנו היקר של בית המשפט ומזמנם של עדי התביעה</w:t>
      </w:r>
      <w:r>
        <w:rPr>
          <w:rFonts w:cs="Arial" w:ascii="Arial" w:hAnsi="Arial"/>
          <w:rtl w:val="true"/>
        </w:rPr>
        <w:t xml:space="preserve">, </w:t>
      </w:r>
      <w:r>
        <w:rPr>
          <w:rFonts w:ascii="Arial" w:hAnsi="Arial" w:cs="Arial"/>
          <w:rtl w:val="true"/>
        </w:rPr>
        <w:t>שוטרים ואנשי שירות הביטחון הכללי</w:t>
      </w:r>
      <w:r>
        <w:rPr>
          <w:rFonts w:cs="Arial" w:ascii="Arial" w:hAnsi="Arial"/>
          <w:rtl w:val="true"/>
        </w:rPr>
        <w:t xml:space="preserve">, </w:t>
      </w:r>
      <w:r>
        <w:rPr>
          <w:rFonts w:ascii="Arial" w:hAnsi="Arial" w:cs="Arial"/>
          <w:rtl w:val="true"/>
        </w:rPr>
        <w:t>העושים לילות כימים בשמירה על ביטחון המדינה וביטחון הציבור כשידיהם עמוסות לעייפה בשל צוק העיתים הביטחוני בו מצויה כיום מדינת ישראל</w:t>
      </w:r>
      <w:r>
        <w:rPr>
          <w:rFonts w:cs="Arial" w:ascii="Arial" w:hAnsi="Arial"/>
          <w:rtl w:val="true"/>
        </w:rPr>
        <w:t xml:space="preserve">. </w:t>
      </w:r>
      <w:r>
        <w:rPr>
          <w:rFonts w:ascii="Arial" w:hAnsi="Arial" w:cs="Arial"/>
          <w:rtl w:val="true"/>
        </w:rPr>
        <w:t>התובעת  הדגישה את חומרת מעשיו של הנאשם</w:t>
      </w:r>
      <w:r>
        <w:rPr>
          <w:rFonts w:cs="Arial" w:ascii="Arial" w:hAnsi="Arial"/>
          <w:rtl w:val="true"/>
        </w:rPr>
        <w:t xml:space="preserve">, </w:t>
      </w:r>
      <w:r>
        <w:rPr>
          <w:rFonts w:ascii="Arial" w:hAnsi="Arial" w:cs="Arial"/>
          <w:rtl w:val="true"/>
        </w:rPr>
        <w:t>אשר היה מודע לעובדה כי הנשק אותו הסכים להוביל הינו נשק אשר ייעודו היה לתחומי הרשות הפלשתינית</w:t>
      </w:r>
      <w:r>
        <w:rPr>
          <w:rFonts w:cs="Arial" w:ascii="Arial" w:hAnsi="Arial"/>
          <w:rtl w:val="true"/>
        </w:rPr>
        <w:t xml:space="preserve">. </w:t>
      </w:r>
      <w:r>
        <w:rPr>
          <w:rFonts w:ascii="Arial" w:hAnsi="Arial" w:cs="Arial"/>
          <w:rtl w:val="true"/>
        </w:rPr>
        <w:t>ציינה התובעת כי מעשה הברחת הנשק נגדע באבו רק בזכות ערנות ויוזמת גורמי הביטחון</w:t>
      </w:r>
      <w:r>
        <w:rPr>
          <w:rFonts w:cs="Arial" w:ascii="Arial" w:hAnsi="Arial"/>
          <w:rtl w:val="true"/>
        </w:rPr>
        <w:t xml:space="preserve">. </w:t>
      </w:r>
      <w:r>
        <w:rPr>
          <w:rFonts w:ascii="Arial" w:hAnsi="Arial" w:cs="Arial"/>
          <w:rtl w:val="true"/>
        </w:rPr>
        <w:t>הוסיפה והדגישה התובעת כי חומרת יתר יש לייחס לנאשם מקום שנמצא כי בז הוא להוראות בית המשפט אשר הורה לו לשהות בתנאי מעצר בית מלאים ותחת מילוי תנאים אלו נמצא הוא מבצע עבירות כה חמורות כמפורט באישום הראשון</w:t>
      </w:r>
      <w:r>
        <w:rPr>
          <w:rFonts w:cs="Arial" w:ascii="Arial" w:hAnsi="Arial"/>
          <w:rtl w:val="true"/>
        </w:rPr>
        <w:t xml:space="preserve">. </w:t>
      </w:r>
      <w:r>
        <w:rPr>
          <w:rFonts w:ascii="Arial" w:hAnsi="Arial" w:cs="Arial"/>
          <w:rtl w:val="true"/>
        </w:rPr>
        <w:t>כן הדגישה התובעת</w:t>
      </w:r>
      <w:r>
        <w:rPr>
          <w:rFonts w:cs="Arial" w:ascii="Arial" w:hAnsi="Arial"/>
          <w:rtl w:val="true"/>
        </w:rPr>
        <w:t xml:space="preserve">, </w:t>
      </w:r>
      <w:r>
        <w:rPr>
          <w:rFonts w:ascii="Arial" w:hAnsi="Arial" w:cs="Arial"/>
          <w:rtl w:val="true"/>
        </w:rPr>
        <w:t>כי יש להחמיר עם נאשם זה מקום שמדובר באזרח ישראל</w:t>
      </w:r>
      <w:r>
        <w:rPr>
          <w:rFonts w:cs="Arial" w:ascii="Arial" w:hAnsi="Arial"/>
          <w:rtl w:val="true"/>
        </w:rPr>
        <w:t xml:space="preserve">, </w:t>
      </w:r>
      <w:r>
        <w:rPr>
          <w:rFonts w:ascii="Arial" w:hAnsi="Arial" w:cs="Arial"/>
          <w:rtl w:val="true"/>
        </w:rPr>
        <w:t>המנצל את אזרחותו ויכולתו לנוע באופן חופשי בתחומי מדינת ישראל מבלי לעורר כל חשד</w:t>
      </w:r>
      <w:r>
        <w:rPr>
          <w:rFonts w:cs="Arial" w:ascii="Arial" w:hAnsi="Arial"/>
          <w:rtl w:val="true"/>
        </w:rPr>
        <w:t xml:space="preserve">, </w:t>
      </w:r>
      <w:r>
        <w:rPr>
          <w:rFonts w:ascii="Arial" w:hAnsi="Arial" w:cs="Arial"/>
          <w:rtl w:val="true"/>
        </w:rPr>
        <w:t>כדי להוביל נשקים מגבול מצרים אל תחומי הרשות הפלשתינית</w:t>
      </w:r>
      <w:r>
        <w:rPr>
          <w:rFonts w:cs="Arial" w:ascii="Arial" w:hAnsi="Arial"/>
          <w:rtl w:val="true"/>
        </w:rPr>
        <w:t xml:space="preserve">. </w:t>
      </w:r>
      <w:r>
        <w:rPr>
          <w:rFonts w:ascii="Arial" w:hAnsi="Arial" w:cs="Arial"/>
          <w:rtl w:val="true"/>
        </w:rPr>
        <w:t>הדגישה התובעת את המצב הביטחוני בו מצויה כיום מדינת ישראל</w:t>
      </w:r>
      <w:r>
        <w:rPr>
          <w:rFonts w:cs="Arial" w:ascii="Arial" w:hAnsi="Arial"/>
          <w:rtl w:val="true"/>
        </w:rPr>
        <w:t xml:space="preserve">, </w:t>
      </w:r>
      <w:r>
        <w:rPr>
          <w:rFonts w:ascii="Arial" w:hAnsi="Arial" w:cs="Arial"/>
          <w:rtl w:val="true"/>
        </w:rPr>
        <w:t>את המאבק המתמיד בגורמים עויינים המבקשים לפגוע בתושבי מדינת ישראל והיוצאים לפגע בנו בעיקר  מתוך תחומי הרשות הפלשתינית</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ביקשה התובעת כי בית המשפט ידחה את הסבריו  של הנאשם כי ביצע את המעשים מתוך מניע כלכלי בלבד ולא מכוח מניע לאומני ובהתאם ישית עליו ענישה מוחשית של עונש מאסר לתקופה ממושכת בתואם למדיניות הענישה הרווחת בעת האחרונה בעבירות אלה</w:t>
      </w:r>
      <w:r>
        <w:rPr>
          <w:rFonts w:cs="Arial" w:ascii="Arial" w:hAnsi="Arial"/>
          <w:rtl w:val="true"/>
        </w:rPr>
        <w:t xml:space="preserve">. </w:t>
      </w:r>
      <w:r>
        <w:rPr>
          <w:rFonts w:ascii="Arial" w:hAnsi="Arial" w:cs="Arial"/>
          <w:rtl w:val="true"/>
        </w:rPr>
        <w:t>וכן פסילת רישיון הנהיגה למשך זמן ממושך לרבות חילוט כלי הרכב באמצעותו ביצע את העבירות נשוא האישום הראשון</w:t>
      </w:r>
      <w:r>
        <w:rPr>
          <w:rFonts w:cs="Arial" w:ascii="Arial" w:hAnsi="Arial"/>
          <w:rtl w:val="true"/>
        </w:rPr>
        <w:t xml:space="preserve">. </w:t>
      </w:r>
    </w:p>
    <w:p>
      <w:pPr>
        <w:pStyle w:val="Normal"/>
        <w:spacing w:lineRule="auto" w:line="240"/>
        <w:ind w:start="720"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מנגד פרס בפני ב</w:t>
      </w:r>
      <w:r>
        <w:rPr>
          <w:rFonts w:cs="Arial" w:ascii="Arial" w:hAnsi="Arial"/>
          <w:rtl w:val="true"/>
        </w:rPr>
        <w:t>"</w:t>
      </w:r>
      <w:r>
        <w:rPr>
          <w:rFonts w:ascii="Arial" w:hAnsi="Arial" w:cs="Arial"/>
          <w:rtl w:val="true"/>
        </w:rPr>
        <w:t>כ הנאשם  את נסיבותיו האישיות של הנאשם</w:t>
      </w:r>
      <w:r>
        <w:rPr>
          <w:rFonts w:cs="Arial" w:ascii="Arial" w:hAnsi="Arial"/>
          <w:rtl w:val="true"/>
        </w:rPr>
        <w:t xml:space="preserve">. </w:t>
      </w:r>
      <w:r>
        <w:rPr>
          <w:rFonts w:ascii="Arial" w:hAnsi="Arial" w:cs="Arial"/>
          <w:rtl w:val="true"/>
        </w:rPr>
        <w:t>הנאשם הינו בחור צעיר</w:t>
      </w:r>
      <w:r>
        <w:rPr>
          <w:rFonts w:cs="Arial" w:ascii="Arial" w:hAnsi="Arial"/>
          <w:rtl w:val="true"/>
        </w:rPr>
        <w:t xml:space="preserve">, </w:t>
      </w:r>
      <w:r>
        <w:rPr>
          <w:rFonts w:ascii="Arial" w:hAnsi="Arial" w:cs="Arial"/>
          <w:rtl w:val="true"/>
        </w:rPr>
        <w:t xml:space="preserve">כבן </w:t>
      </w:r>
      <w:r>
        <w:rPr>
          <w:rFonts w:cs="Arial" w:ascii="Arial" w:hAnsi="Arial"/>
        </w:rPr>
        <w:t>27</w:t>
      </w:r>
      <w:r>
        <w:rPr>
          <w:rFonts w:cs="Arial" w:ascii="Arial" w:hAnsi="Arial"/>
          <w:rtl w:val="true"/>
        </w:rPr>
        <w:t xml:space="preserve">, </w:t>
      </w:r>
      <w:r>
        <w:rPr>
          <w:rFonts w:ascii="Arial" w:hAnsi="Arial" w:cs="Arial"/>
          <w:rtl w:val="true"/>
        </w:rPr>
        <w:t>נשוי ואב לשני ילדים</w:t>
      </w:r>
      <w:r>
        <w:rPr>
          <w:rFonts w:cs="Arial" w:ascii="Arial" w:hAnsi="Arial"/>
          <w:rtl w:val="true"/>
        </w:rPr>
        <w:t xml:space="preserve">, </w:t>
      </w:r>
      <w:r>
        <w:rPr>
          <w:rFonts w:ascii="Arial" w:hAnsi="Arial" w:cs="Arial"/>
          <w:rtl w:val="true"/>
        </w:rPr>
        <w:t>המתגורר בשטחי הפזורה הבדואית עם משפחתו ואשר עובר למעצרו עבד כמפעיל טרקטור באופן מזדמן ובלתי יציב</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ציין כי הנאשם</w:t>
      </w:r>
      <w:r>
        <w:rPr>
          <w:rFonts w:cs="Arial" w:ascii="Arial" w:hAnsi="Arial"/>
          <w:rtl w:val="true"/>
        </w:rPr>
        <w:t xml:space="preserve">, </w:t>
      </w:r>
      <w:r>
        <w:rPr>
          <w:rFonts w:ascii="Arial" w:hAnsi="Arial" w:cs="Arial"/>
          <w:rtl w:val="true"/>
        </w:rPr>
        <w:t>בטרם מעצרו</w:t>
      </w:r>
      <w:r>
        <w:rPr>
          <w:rFonts w:cs="Arial" w:ascii="Arial" w:hAnsi="Arial"/>
          <w:rtl w:val="true"/>
        </w:rPr>
        <w:t xml:space="preserve">, </w:t>
      </w:r>
      <w:r>
        <w:rPr>
          <w:rFonts w:ascii="Arial" w:hAnsi="Arial" w:cs="Arial"/>
          <w:rtl w:val="true"/>
        </w:rPr>
        <w:t xml:space="preserve">התמודד עם מצוקה כלכלית קשה ולחץ רגשי בשל מחלת לב ממנה סובל עד היום בנו הקטין כבן </w:t>
      </w:r>
      <w:r>
        <w:rPr>
          <w:rFonts w:cs="Arial" w:ascii="Arial" w:hAnsi="Arial"/>
        </w:rPr>
        <w:t>4</w:t>
      </w:r>
      <w:r>
        <w:rPr>
          <w:rFonts w:cs="Arial" w:ascii="Arial" w:hAnsi="Arial"/>
          <w:rtl w:val="true"/>
        </w:rPr>
        <w:t xml:space="preserve"> </w:t>
      </w:r>
      <w:r>
        <w:rPr>
          <w:rFonts w:ascii="Arial" w:hAnsi="Arial" w:cs="Arial"/>
          <w:rtl w:val="true"/>
        </w:rPr>
        <w:t>שנים וכי לנוכח מצוקה זו התפתה לבצע את המעשים האמורים</w:t>
      </w:r>
      <w:r>
        <w:rPr>
          <w:rFonts w:cs="Arial" w:ascii="Arial" w:hAnsi="Arial"/>
          <w:rtl w:val="true"/>
        </w:rPr>
        <w:t xml:space="preserve">. </w:t>
      </w:r>
      <w:r>
        <w:rPr>
          <w:rFonts w:ascii="Arial" w:hAnsi="Arial" w:cs="Arial"/>
          <w:rtl w:val="true"/>
        </w:rPr>
        <w:t>כמו כן הדגיש הסנגור כי מיד לאחר מעצרו הודה הנאשם בחקירתו במעשים המיוחסים לו ואף הרחיק לכת ושיתף פעולה עם חוקריו בכך שמסר להם את שמותיהם של כל המעורבים בפרשה לרבות מספרי הפלאפון הניידים של המעורבים</w:t>
      </w:r>
      <w:r>
        <w:rPr>
          <w:rFonts w:cs="Arial" w:ascii="Arial" w:hAnsi="Arial"/>
          <w:rtl w:val="true"/>
        </w:rPr>
        <w:t xml:space="preserve">, </w:t>
      </w:r>
      <w:r>
        <w:rPr>
          <w:rFonts w:ascii="Arial" w:hAnsi="Arial" w:cs="Arial"/>
          <w:rtl w:val="true"/>
        </w:rPr>
        <w:t>מידע אשר לא היה ידוע לגורמי החקירה</w:t>
      </w:r>
      <w:r>
        <w:rPr>
          <w:rFonts w:cs="Arial" w:ascii="Arial" w:hAnsi="Arial"/>
          <w:rtl w:val="true"/>
        </w:rPr>
        <w:t xml:space="preserve">, </w:t>
      </w:r>
      <w:r>
        <w:rPr>
          <w:rFonts w:ascii="Arial" w:hAnsi="Arial" w:cs="Arial"/>
          <w:rtl w:val="true"/>
        </w:rPr>
        <w:t>ואף הביע חרטה עמוקה על מעשיו</w:t>
      </w:r>
      <w:r>
        <w:rPr>
          <w:rFonts w:cs="Arial" w:ascii="Arial" w:hAnsi="Arial"/>
          <w:rtl w:val="true"/>
        </w:rPr>
        <w:t xml:space="preserve">. </w:t>
      </w:r>
      <w:r>
        <w:rPr>
          <w:rFonts w:ascii="Arial" w:hAnsi="Arial" w:cs="Arial"/>
          <w:rtl w:val="true"/>
        </w:rPr>
        <w:t>בנסיבות אלו טען הסנגור כי יש לזקוף לזכות הנאשם את עובדת שיתוף הפעולה שלו עם גורמי החקירה ויש להתחשב בנסיבות חייו הקשות שלו ושל בני משפחתו ובהתאם להקל בעונשו</w:t>
      </w:r>
      <w:r>
        <w:rPr>
          <w:rFonts w:cs="Arial" w:ascii="Arial" w:hAnsi="Arial"/>
          <w:rtl w:val="true"/>
        </w:rPr>
        <w:t xml:space="preserve">. </w:t>
      </w:r>
      <w:r>
        <w:rPr>
          <w:rFonts w:ascii="Arial" w:hAnsi="Arial" w:cs="Arial"/>
          <w:rtl w:val="true"/>
        </w:rPr>
        <w:t>הוסיף וטען הסנגור כי הנאשם לא פעל ממניע לאומני אלא מניע של בצע כסף בלבד</w:t>
      </w:r>
      <w:r>
        <w:rPr>
          <w:rFonts w:cs="Arial" w:ascii="Arial" w:hAnsi="Arial"/>
          <w:rtl w:val="true"/>
        </w:rPr>
        <w:t xml:space="preserve">, </w:t>
      </w:r>
      <w:r>
        <w:rPr>
          <w:rFonts w:ascii="Arial" w:hAnsi="Arial" w:cs="Arial"/>
          <w:rtl w:val="true"/>
        </w:rPr>
        <w:t>כפי שהסביר לגורמי החקירה</w:t>
      </w:r>
      <w:r>
        <w:rPr>
          <w:rFonts w:cs="Arial" w:ascii="Arial" w:hAnsi="Arial"/>
          <w:rtl w:val="true"/>
        </w:rPr>
        <w:t xml:space="preserve">. </w:t>
      </w:r>
      <w:r>
        <w:rPr>
          <w:rFonts w:ascii="Arial" w:hAnsi="Arial" w:cs="Arial"/>
          <w:rtl w:val="true"/>
        </w:rPr>
        <w:t>לדידו</w:t>
      </w:r>
      <w:r>
        <w:rPr>
          <w:rFonts w:cs="Arial" w:ascii="Arial" w:hAnsi="Arial"/>
          <w:rtl w:val="true"/>
        </w:rPr>
        <w:t xml:space="preserve">, </w:t>
      </w:r>
      <w:r>
        <w:rPr>
          <w:rFonts w:ascii="Arial" w:hAnsi="Arial" w:cs="Arial"/>
          <w:rtl w:val="true"/>
        </w:rPr>
        <w:t>יש לראות בנאשם כבלדר שולי בשרשרת הברחת הנשק ולא כגורם העיקרי</w:t>
      </w:r>
      <w:r>
        <w:rPr>
          <w:rFonts w:cs="Arial" w:ascii="Arial" w:hAnsi="Arial"/>
          <w:rtl w:val="true"/>
        </w:rPr>
        <w:t xml:space="preserve">, </w:t>
      </w:r>
      <w:r>
        <w:rPr>
          <w:rFonts w:ascii="Arial" w:hAnsi="Arial" w:cs="Arial"/>
          <w:rtl w:val="true"/>
        </w:rPr>
        <w:t>בבחינת בעל היוזמה</w:t>
      </w:r>
      <w:r>
        <w:rPr>
          <w:rFonts w:cs="Arial" w:ascii="Arial" w:hAnsi="Arial"/>
          <w:rtl w:val="true"/>
        </w:rPr>
        <w:t xml:space="preserve">, </w:t>
      </w:r>
      <w:r>
        <w:rPr>
          <w:rFonts w:ascii="Arial" w:hAnsi="Arial" w:cs="Arial"/>
          <w:rtl w:val="true"/>
        </w:rPr>
        <w:t>המתכנן או הרוח החיה בביצוע העבירות</w:t>
      </w:r>
      <w:r>
        <w:rPr>
          <w:rFonts w:cs="Arial" w:ascii="Arial" w:hAnsi="Arial"/>
          <w:rtl w:val="true"/>
        </w:rPr>
        <w:t xml:space="preserve">. </w:t>
      </w:r>
      <w:r>
        <w:rPr>
          <w:rFonts w:ascii="Arial" w:hAnsi="Arial" w:cs="Arial"/>
          <w:rtl w:val="true"/>
        </w:rPr>
        <w:t>כמו כן הדגיש הסנגור כי יש לתת את הדעת לעובדה שבפועל נתפס הנאשם עם הנשק והתחמושת עוד בטרם הגיע לתחומי הרשות הפלשתינית ועוד בטרם הועבר הנשק לתחומי הרשות הפלשתינית</w:t>
      </w:r>
      <w:r>
        <w:rPr>
          <w:rFonts w:cs="Arial" w:ascii="Arial" w:hAnsi="Arial"/>
          <w:rtl w:val="true"/>
        </w:rPr>
        <w:t xml:space="preserve">. </w:t>
      </w:r>
    </w:p>
    <w:p>
      <w:pPr>
        <w:pStyle w:val="Normal"/>
        <w:spacing w:lineRule="auto" w:line="240"/>
        <w:ind w:start="360"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שירות המבחן</w:t>
      </w:r>
      <w:r>
        <w:rPr>
          <w:rFonts w:cs="Arial" w:ascii="Arial" w:hAnsi="Arial"/>
          <w:rtl w:val="true"/>
        </w:rPr>
        <w:t xml:space="preserve">, </w:t>
      </w:r>
      <w:r>
        <w:rPr>
          <w:rFonts w:ascii="Arial" w:hAnsi="Arial" w:cs="Arial"/>
          <w:rtl w:val="true"/>
        </w:rPr>
        <w:t>אשר התבקש ליתן תסקיר בעניינו של הנאשם</w:t>
      </w:r>
      <w:r>
        <w:rPr>
          <w:rFonts w:cs="Arial" w:ascii="Arial" w:hAnsi="Arial"/>
          <w:rtl w:val="true"/>
        </w:rPr>
        <w:t xml:space="preserve">, </w:t>
      </w:r>
      <w:r>
        <w:rPr>
          <w:rFonts w:ascii="Arial" w:hAnsi="Arial" w:cs="Arial"/>
          <w:rtl w:val="true"/>
        </w:rPr>
        <w:t>חזר ופרט בפני את נסיבותיו האישיות של הנאשם  ואת קשייו הכלכליים לאורך השנים כשהוא מציין כי הנאשם נמנע מלשתף אותו בחלקי התכנון שקדמו למעורבותו בעבירות נשוא כתב האישום</w:t>
      </w:r>
      <w:r>
        <w:rPr>
          <w:rFonts w:cs="Arial" w:ascii="Arial" w:hAnsi="Arial"/>
          <w:rtl w:val="true"/>
        </w:rPr>
        <w:t xml:space="preserve">. </w:t>
      </w:r>
      <w:r>
        <w:rPr>
          <w:rFonts w:ascii="Arial" w:hAnsi="Arial" w:cs="Arial"/>
          <w:rtl w:val="true"/>
        </w:rPr>
        <w:t>שירות המבחן לא בא בכל המלצה טיפולית לנוכח חומרת העבירות המיוחסות לו ולנוכח העובדה כי הנאשם שלל כל בעיות התנהגות ותפקוד בפני קצין המבחן עימו נפגש</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בתי המשפט חזרו והדגישו את החומרה הרבה שיש לייחס לנסיבות של ביצוע עבירות בנשק</w:t>
      </w:r>
      <w:r>
        <w:rPr>
          <w:rFonts w:cs="Arial" w:ascii="Arial" w:hAnsi="Arial"/>
          <w:rtl w:val="true"/>
        </w:rPr>
        <w:t xml:space="preserve">, </w:t>
      </w:r>
      <w:r>
        <w:rPr>
          <w:rFonts w:ascii="Arial" w:hAnsi="Arial" w:cs="Arial"/>
          <w:rtl w:val="true"/>
        </w:rPr>
        <w:t>בפרט לתופעה המדאיגה השבה ומטרידה את  כולנו והיא הברחת הנשק המתבצעת דרך גבול מצרים אל תחומי מדינת ישראל ולשטחי השרות הפלסטינית</w:t>
      </w:r>
      <w:r>
        <w:rPr>
          <w:rFonts w:cs="Arial" w:ascii="Arial" w:hAnsi="Arial"/>
          <w:rtl w:val="true"/>
        </w:rPr>
        <w:t xml:space="preserve">, </w:t>
      </w:r>
      <w:r>
        <w:rPr>
          <w:rFonts w:ascii="Arial" w:hAnsi="Arial" w:cs="Arial"/>
          <w:rtl w:val="true"/>
        </w:rPr>
        <w:t>תוך ניצול העובדה כי גבול מצרים עם ישראל הנו במרביתו גבול הפרוץ למעבר</w:t>
      </w:r>
      <w:r>
        <w:rPr>
          <w:rFonts w:cs="Arial" w:ascii="Arial" w:hAnsi="Arial"/>
          <w:rtl w:val="true"/>
        </w:rPr>
        <w:t xml:space="preserve">. </w:t>
      </w:r>
      <w:r>
        <w:rPr>
          <w:rFonts w:ascii="Arial" w:hAnsi="Arial" w:cs="Arial"/>
          <w:rtl w:val="true"/>
        </w:rPr>
        <w:t>חמור מכל</w:t>
      </w:r>
      <w:r>
        <w:rPr>
          <w:rFonts w:cs="Arial" w:ascii="Arial" w:hAnsi="Arial"/>
          <w:rtl w:val="true"/>
        </w:rPr>
        <w:t xml:space="preserve">, </w:t>
      </w:r>
      <w:r>
        <w:rPr>
          <w:rFonts w:ascii="Arial" w:hAnsi="Arial" w:cs="Arial"/>
          <w:rtl w:val="true"/>
        </w:rPr>
        <w:t>נמצאים אנו למדים כי אזרחי מדינת ישראל נוטלים חלק פעיל ומהותי בפעולות הברחה אלו ומעבירים את הנשק</w:t>
      </w:r>
      <w:r>
        <w:rPr>
          <w:rFonts w:cs="Arial" w:ascii="Arial" w:hAnsi="Arial"/>
          <w:rtl w:val="true"/>
        </w:rPr>
        <w:t xml:space="preserve">, </w:t>
      </w:r>
      <w:r>
        <w:rPr>
          <w:rFonts w:ascii="Arial" w:hAnsi="Arial" w:cs="Arial"/>
          <w:rtl w:val="true"/>
        </w:rPr>
        <w:t>תוך ניצול אזרחותם הישראלית וחופש התנועה שלהם בתחומי מדינת ישראל</w:t>
      </w:r>
      <w:r>
        <w:rPr>
          <w:rFonts w:cs="Arial" w:ascii="Arial" w:hAnsi="Arial"/>
          <w:rtl w:val="true"/>
        </w:rPr>
        <w:t xml:space="preserve">, </w:t>
      </w:r>
      <w:r>
        <w:rPr>
          <w:rFonts w:ascii="Arial" w:hAnsi="Arial" w:cs="Arial"/>
          <w:rtl w:val="true"/>
        </w:rPr>
        <w:t>בכלי רכב הנושאים לוחית זיהוי ישראלית</w:t>
      </w:r>
      <w:r>
        <w:rPr>
          <w:rFonts w:cs="Arial" w:ascii="Arial" w:hAnsi="Arial"/>
          <w:rtl w:val="true"/>
        </w:rPr>
        <w:t xml:space="preserve">, </w:t>
      </w:r>
      <w:r>
        <w:rPr>
          <w:rFonts w:ascii="Arial" w:hAnsi="Arial" w:cs="Arial"/>
          <w:rtl w:val="true"/>
        </w:rPr>
        <w:t>אשר אינם מעוררים כל חשד</w:t>
      </w:r>
      <w:r>
        <w:rPr>
          <w:rFonts w:cs="Arial" w:ascii="Arial" w:hAnsi="Arial"/>
          <w:rtl w:val="true"/>
        </w:rPr>
        <w:t xml:space="preserve">, </w:t>
      </w:r>
      <w:r>
        <w:rPr>
          <w:rFonts w:ascii="Arial" w:hAnsi="Arial" w:cs="Arial"/>
          <w:rtl w:val="true"/>
        </w:rPr>
        <w:t>אל תחומי הרשות הפלסטינית</w:t>
      </w:r>
      <w:r>
        <w:rPr>
          <w:rFonts w:cs="Arial" w:ascii="Arial" w:hAnsi="Arial"/>
          <w:rtl w:val="true"/>
        </w:rPr>
        <w:t xml:space="preserve">. </w:t>
      </w:r>
      <w:r>
        <w:rPr>
          <w:rFonts w:ascii="Arial" w:hAnsi="Arial" w:cs="Arial"/>
          <w:rtl w:val="true"/>
        </w:rPr>
        <w:t>אין שום נימוק כלכלי היכול להצדיק מעשה נתעב שכזה המקדם פעילות טרור המבוצעת מתוך תחומי הרשות הפלסטינית אל תוך תחומי מדינת ישראל</w:t>
      </w:r>
      <w:r>
        <w:rPr>
          <w:rFonts w:cs="Arial" w:ascii="Arial" w:hAnsi="Arial"/>
          <w:rtl w:val="true"/>
        </w:rPr>
        <w:t xml:space="preserve">.  </w:t>
      </w:r>
    </w:p>
    <w:p>
      <w:pPr>
        <w:pStyle w:val="Normal"/>
        <w:tabs>
          <w:tab w:val="clear" w:pos="720"/>
          <w:tab w:val="right" w:pos="8306" w:leader="none"/>
        </w:tabs>
        <w:ind w:start="720" w:end="0"/>
        <w:jc w:val="both"/>
        <w:rPr>
          <w:rFonts w:ascii="Arial" w:hAnsi="Arial" w:cs="Arial"/>
        </w:rPr>
      </w:pPr>
      <w:r>
        <w:rPr>
          <w:rFonts w:ascii="Arial" w:hAnsi="Arial" w:cs="Arial"/>
          <w:rtl w:val="true"/>
        </w:rPr>
        <w:t>לנוכח המצב הביטחוני הקשה בו מצויה מדינת ישראל מזה כ</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שנים מצאו לנכון בתי המשפט להחמיר בענישה</w:t>
      </w:r>
      <w:r>
        <w:rPr>
          <w:rFonts w:cs="Arial" w:ascii="Arial" w:hAnsi="Arial"/>
          <w:rtl w:val="true"/>
        </w:rPr>
        <w:t>.</w:t>
      </w:r>
    </w:p>
    <w:p>
      <w:pPr>
        <w:pStyle w:val="Normal"/>
        <w:ind w:start="720" w:end="0"/>
        <w:jc w:val="both"/>
        <w:rPr/>
      </w:pPr>
      <w:r>
        <w:rPr>
          <w:rFonts w:ascii="Arial" w:hAnsi="Arial" w:cs="Arial"/>
          <w:rtl w:val="true"/>
        </w:rPr>
        <w:t>ב</w:t>
      </w:r>
      <w:hyperlink r:id="rId19">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באר שבע</w:t>
        </w:r>
        <w:r>
          <w:rPr>
            <w:rStyle w:val="Hyperlink"/>
            <w:rFonts w:cs="Arial" w:ascii="Arial" w:hAnsi="Arial"/>
            <w:rtl w:val="true"/>
          </w:rPr>
          <w:t xml:space="preserve">) </w:t>
        </w:r>
        <w:r>
          <w:rPr>
            <w:rStyle w:val="Hyperlink"/>
            <w:rFonts w:cs="Arial" w:ascii="Arial" w:hAnsi="Arial"/>
          </w:rPr>
          <w:t>8106/04</w:t>
        </w:r>
      </w:hyperlink>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אבו סבילה</w:t>
      </w:r>
      <w:r>
        <w:rPr>
          <w:rFonts w:ascii="Arial" w:hAnsi="Arial" w:cs="Arial"/>
          <w:rtl w:val="true"/>
        </w:rPr>
        <w:t xml:space="preserve"> בנסיבות בהן ייבא הנאשם והחזיק ברשותו </w:t>
      </w:r>
      <w:r>
        <w:rPr>
          <w:rFonts w:cs="Arial" w:ascii="Arial" w:hAnsi="Arial"/>
        </w:rPr>
        <w:t>45</w:t>
      </w:r>
      <w:r>
        <w:rPr>
          <w:rFonts w:cs="Arial" w:ascii="Arial" w:hAnsi="Arial"/>
          <w:rtl w:val="true"/>
        </w:rPr>
        <w:t xml:space="preserve"> </w:t>
      </w:r>
      <w:r>
        <w:rPr>
          <w:rFonts w:ascii="Arial" w:hAnsi="Arial" w:cs="Arial"/>
          <w:rtl w:val="true"/>
        </w:rPr>
        <w:t xml:space="preserve">רובי קלצניקוב </w:t>
      </w:r>
      <w:r>
        <w:rPr>
          <w:rFonts w:cs="Arial" w:ascii="Arial" w:hAnsi="Arial"/>
        </w:rPr>
        <w:t>2</w:t>
      </w:r>
      <w:r>
        <w:rPr>
          <w:rFonts w:cs="Arial" w:ascii="Arial" w:hAnsi="Arial"/>
          <w:rtl w:val="true"/>
        </w:rPr>
        <w:t xml:space="preserve"> </w:t>
      </w:r>
      <w:r>
        <w:rPr>
          <w:rFonts w:ascii="Arial" w:hAnsi="Arial" w:cs="Arial"/>
          <w:rtl w:val="true"/>
        </w:rPr>
        <w:t>אקדחים ו</w:t>
      </w:r>
      <w:r>
        <w:rPr>
          <w:rFonts w:cs="Arial" w:ascii="Arial" w:hAnsi="Arial"/>
          <w:rtl w:val="true"/>
        </w:rPr>
        <w:t xml:space="preserve">- </w:t>
      </w:r>
      <w:r>
        <w:rPr>
          <w:rFonts w:cs="Arial" w:ascii="Arial" w:hAnsi="Arial"/>
        </w:rPr>
        <w:t>1,500</w:t>
      </w:r>
      <w:r>
        <w:rPr>
          <w:rFonts w:cs="Arial" w:ascii="Arial" w:hAnsi="Arial"/>
          <w:rtl w:val="true"/>
        </w:rPr>
        <w:t xml:space="preserve"> </w:t>
      </w:r>
      <w:r>
        <w:rPr>
          <w:rFonts w:ascii="Arial" w:hAnsi="Arial" w:cs="Arial"/>
          <w:rtl w:val="true"/>
        </w:rPr>
        <w:t>רובים</w:t>
      </w:r>
      <w:r>
        <w:rPr>
          <w:rFonts w:cs="Arial" w:ascii="Arial" w:hAnsi="Arial"/>
          <w:rtl w:val="true"/>
        </w:rPr>
        <w:t xml:space="preserve">,  </w:t>
      </w:r>
      <w:r>
        <w:rPr>
          <w:rFonts w:ascii="Arial" w:hAnsi="Arial" w:cs="Arial"/>
          <w:rtl w:val="true"/>
        </w:rPr>
        <w:t xml:space="preserve">מצאתי לנכון להשית  על הנאשם עונש מאסר של </w:t>
      </w:r>
      <w:r>
        <w:rPr>
          <w:rFonts w:cs="Arial" w:ascii="Arial" w:hAnsi="Arial"/>
        </w:rPr>
        <w:t>12</w:t>
      </w:r>
      <w:r>
        <w:rPr>
          <w:rFonts w:cs="Arial" w:ascii="Arial" w:hAnsi="Arial"/>
          <w:rtl w:val="true"/>
        </w:rPr>
        <w:t xml:space="preserve"> </w:t>
      </w:r>
      <w:r>
        <w:rPr>
          <w:rFonts w:ascii="Arial" w:hAnsi="Arial" w:cs="Arial"/>
          <w:rtl w:val="true"/>
        </w:rPr>
        <w:t>שנה תוך הדגשת חומרת מעשיו לנוכח העובדה כי מדובר בעבירות שבוצעו על ידי מי שהינו אזרח מדינת ישראל</w:t>
      </w:r>
      <w:r>
        <w:rPr>
          <w:rFonts w:cs="Arial" w:ascii="Arial" w:hAnsi="Arial"/>
          <w:rtl w:val="true"/>
        </w:rPr>
        <w:t xml:space="preserve">, </w:t>
      </w:r>
      <w:r>
        <w:rPr>
          <w:rFonts w:ascii="Arial" w:hAnsi="Arial" w:cs="Arial"/>
          <w:rtl w:val="true"/>
        </w:rPr>
        <w:t>כמו גם לנוכח העובדה כי הנאשם שם</w:t>
      </w:r>
      <w:r>
        <w:rPr>
          <w:rFonts w:cs="Arial" w:ascii="Arial" w:hAnsi="Arial"/>
          <w:rtl w:val="true"/>
        </w:rPr>
        <w:t xml:space="preserve">, </w:t>
      </w:r>
      <w:r>
        <w:rPr>
          <w:rFonts w:ascii="Arial" w:hAnsi="Arial" w:cs="Arial"/>
          <w:rtl w:val="true"/>
        </w:rPr>
        <w:t>היה בבחינת הרוח החיה הדומיננטית והיוזמת מאחורי הברחת הנשק  ממצרים לתוך תחומי מדינת ישראל בידיעה כי הנשק יעדו הינו לרשות הפלסטינית</w:t>
      </w:r>
      <w:r>
        <w:rPr>
          <w:rFonts w:cs="Arial" w:ascii="Arial" w:hAnsi="Arial"/>
          <w:rtl w:val="true"/>
        </w:rPr>
        <w:t xml:space="preserve">. </w:t>
      </w:r>
      <w:r>
        <w:rPr>
          <w:rFonts w:ascii="Arial" w:hAnsi="Arial" w:cs="Arial"/>
          <w:rtl w:val="true"/>
        </w:rPr>
        <w:t xml:space="preserve">המובילים המצריים באותו אירוע נשפטו לעונשי מאסר של </w:t>
      </w:r>
      <w:r>
        <w:rPr>
          <w:rFonts w:cs="Arial" w:ascii="Arial" w:hAnsi="Arial"/>
        </w:rPr>
        <w:t>6</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שנים </w:t>
      </w:r>
      <w:r>
        <w:rPr>
          <w:rFonts w:cs="Arial" w:ascii="Arial" w:hAnsi="Arial"/>
          <w:rtl w:val="true"/>
        </w:rPr>
        <w:t>(</w:t>
      </w:r>
      <w:r>
        <w:rPr>
          <w:rFonts w:ascii="Arial" w:hAnsi="Arial" w:cs="Arial"/>
          <w:rtl w:val="true"/>
        </w:rPr>
        <w:t>ב</w:t>
      </w:r>
      <w:hyperlink r:id="rId20">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באר שבע</w:t>
        </w:r>
        <w:r>
          <w:rPr>
            <w:rStyle w:val="Hyperlink"/>
            <w:rFonts w:cs="Arial" w:ascii="Arial" w:hAnsi="Arial"/>
            <w:rtl w:val="true"/>
          </w:rPr>
          <w:t xml:space="preserve">) </w:t>
        </w:r>
        <w:r>
          <w:rPr>
            <w:rStyle w:val="Hyperlink"/>
            <w:rFonts w:cs="Arial" w:ascii="Arial" w:hAnsi="Arial"/>
          </w:rPr>
          <w:t>8076/04</w:t>
        </w:r>
      </w:hyperlink>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בניית</w:t>
      </w:r>
      <w:r>
        <w:rPr>
          <w:rFonts w:cs="Arial" w:ascii="Arial" w:hAnsi="Arial"/>
          <w:rtl w:val="true"/>
        </w:rPr>
        <w:t xml:space="preserve">). </w:t>
      </w:r>
    </w:p>
    <w:p>
      <w:pPr>
        <w:pStyle w:val="Normal"/>
        <w:spacing w:lineRule="auto" w:line="240"/>
        <w:ind w:start="720" w:end="0"/>
        <w:jc w:val="both"/>
        <w:rPr>
          <w:rFonts w:ascii="Arial" w:hAnsi="Arial" w:cs="Arial"/>
        </w:rPr>
      </w:pPr>
      <w:r>
        <w:rPr>
          <w:rFonts w:cs="Arial" w:ascii="Arial" w:hAnsi="Arial"/>
          <w:rtl w:val="true"/>
        </w:rPr>
      </w:r>
    </w:p>
    <w:p>
      <w:pPr>
        <w:pStyle w:val="Normal"/>
        <w:ind w:start="720" w:end="0"/>
        <w:jc w:val="both"/>
        <w:rPr/>
      </w:pPr>
      <w:r>
        <w:rPr>
          <w:rFonts w:ascii="Arial" w:hAnsi="Arial" w:cs="Arial"/>
          <w:rtl w:val="true"/>
        </w:rPr>
        <w:t>בת</w:t>
      </w:r>
      <w:r>
        <w:rPr>
          <w:rFonts w:cs="Arial" w:ascii="Arial" w:hAnsi="Arial"/>
          <w:rtl w:val="true"/>
        </w:rPr>
        <w:t>.</w:t>
      </w:r>
      <w:r>
        <w:rPr>
          <w:rFonts w:ascii="Arial" w:hAnsi="Arial" w:cs="Arial"/>
          <w:rtl w:val="true"/>
        </w:rPr>
        <w:t>פ</w:t>
      </w:r>
      <w:r>
        <w:rPr>
          <w:rFonts w:cs="Arial" w:ascii="Arial" w:hAnsi="Arial"/>
          <w:rtl w:val="true"/>
        </w:rPr>
        <w:t>.(</w:t>
      </w:r>
      <w:r>
        <w:rPr>
          <w:rFonts w:ascii="Arial" w:hAnsi="Arial" w:cs="Arial"/>
          <w:rtl w:val="true"/>
        </w:rPr>
        <w:t>באר שבע</w:t>
      </w:r>
      <w:r>
        <w:rPr>
          <w:rFonts w:cs="Arial" w:ascii="Arial" w:hAnsi="Arial"/>
          <w:rtl w:val="true"/>
        </w:rPr>
        <w:t xml:space="preserve">) </w:t>
      </w:r>
      <w:r>
        <w:rPr>
          <w:rFonts w:cs="Arial" w:ascii="Arial" w:hAnsi="Arial"/>
        </w:rPr>
        <w:t>8083/03</w:t>
      </w:r>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אבו ג</w:t>
      </w:r>
      <w:r>
        <w:rPr>
          <w:rFonts w:cs="Arial" w:ascii="Arial" w:hAnsi="Arial"/>
          <w:b/>
          <w:bCs/>
          <w:u w:val="single"/>
          <w:rtl w:val="true"/>
        </w:rPr>
        <w:t>'</w:t>
      </w:r>
      <w:r>
        <w:rPr>
          <w:rFonts w:ascii="Arial" w:hAnsi="Arial" w:cs="Arial"/>
          <w:b/>
          <w:b/>
          <w:bCs/>
          <w:u w:val="single"/>
          <w:rtl w:val="true"/>
        </w:rPr>
        <w:t>ועד</w:t>
      </w:r>
      <w:r>
        <w:rPr>
          <w:rFonts w:ascii="Arial" w:hAnsi="Arial" w:cs="Arial"/>
          <w:rtl w:val="true"/>
        </w:rPr>
        <w:t xml:space="preserve"> בנסיבות של הברחת נשק ממצרים אל תוך מדינת ישראל והעברתו לרשות הפלסטינית</w:t>
      </w:r>
      <w:r>
        <w:rPr>
          <w:rFonts w:cs="Arial" w:ascii="Arial" w:hAnsi="Arial"/>
          <w:rtl w:val="true"/>
        </w:rPr>
        <w:t xml:space="preserve">, </w:t>
      </w:r>
      <w:r>
        <w:rPr>
          <w:rFonts w:ascii="Arial" w:hAnsi="Arial" w:cs="Arial"/>
          <w:rtl w:val="true"/>
        </w:rPr>
        <w:t>בחמש הזדמנויות שונות ובכמות נשק ניכרת למדי</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cs="Arial" w:ascii="Arial" w:hAnsi="Arial"/>
        </w:rPr>
        <w:t>77</w:t>
      </w:r>
      <w:r>
        <w:rPr>
          <w:rFonts w:cs="Arial" w:ascii="Arial" w:hAnsi="Arial"/>
          <w:rtl w:val="true"/>
        </w:rPr>
        <w:t xml:space="preserve"> </w:t>
      </w:r>
      <w:r>
        <w:rPr>
          <w:rFonts w:ascii="Arial" w:hAnsi="Arial" w:cs="Arial"/>
          <w:rtl w:val="true"/>
        </w:rPr>
        <w:t>רובי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 xml:space="preserve">מטול </w:t>
      </w:r>
      <w:r>
        <w:rPr>
          <w:rFonts w:cs="Arial" w:ascii="Arial" w:hAnsi="Arial"/>
        </w:rPr>
        <w:t>RPG</w:t>
      </w:r>
      <w:r>
        <w:rPr>
          <w:rFonts w:cs="Arial" w:ascii="Arial" w:hAnsi="Arial"/>
        </w:rPr>
        <w:t>, 4</w:t>
      </w:r>
      <w:r>
        <w:rPr>
          <w:rFonts w:cs="Arial" w:ascii="Arial" w:hAnsi="Arial"/>
          <w:rtl w:val="true"/>
        </w:rPr>
        <w:t xml:space="preserve"> </w:t>
      </w:r>
      <w:r>
        <w:rPr>
          <w:rFonts w:ascii="Arial" w:hAnsi="Arial" w:cs="Arial"/>
          <w:rtl w:val="true"/>
        </w:rPr>
        <w:t>פצצות ותחמושת</w:t>
      </w:r>
      <w:r>
        <w:rPr>
          <w:rFonts w:cs="Arial" w:ascii="Arial" w:hAnsi="Arial"/>
          <w:rtl w:val="true"/>
        </w:rPr>
        <w:t xml:space="preserve">, </w:t>
      </w:r>
      <w:r>
        <w:rPr>
          <w:rFonts w:ascii="Arial" w:hAnsi="Arial" w:cs="Arial"/>
          <w:rtl w:val="true"/>
        </w:rPr>
        <w:t xml:space="preserve">מצאתי לנכון להשית על הנאשם שם עונש מאסר של </w:t>
      </w:r>
      <w:r>
        <w:rPr>
          <w:rFonts w:cs="Arial" w:ascii="Arial" w:hAnsi="Arial"/>
        </w:rPr>
        <w:t>15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מדיניות ענישה זו תואמת את גישת בית המשפט העליון אשר נקבעה </w:t>
      </w:r>
      <w:r>
        <w:rPr>
          <w:rFonts w:ascii="Arial" w:hAnsi="Arial" w:cs="Arial"/>
          <w:b/>
          <w:b/>
          <w:bCs/>
          <w:rtl w:val="true"/>
        </w:rPr>
        <w:t xml:space="preserve"> </w:t>
      </w:r>
      <w:r>
        <w:rPr>
          <w:rFonts w:ascii="Arial" w:hAnsi="Arial" w:cs="Arial"/>
          <w:rtl w:val="true"/>
        </w:rPr>
        <w:t>ב</w:t>
      </w:r>
      <w:hyperlink r:id="rId21">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xml:space="preserve">. </w:t>
        </w:r>
        <w:r>
          <w:rPr>
            <w:rStyle w:val="Hyperlink"/>
            <w:rFonts w:cs="Arial" w:ascii="Arial" w:hAnsi="Arial"/>
          </w:rPr>
          <w:t>4831/03</w:t>
        </w:r>
      </w:hyperlink>
      <w:r>
        <w:rPr>
          <w:rFonts w:cs="Arial" w:ascii="Arial" w:hAnsi="Arial"/>
          <w:rtl w:val="true"/>
        </w:rPr>
        <w:t xml:space="preserve"> </w:t>
      </w:r>
      <w:r>
        <w:rPr>
          <w:rFonts w:ascii="Arial" w:hAnsi="Arial" w:cs="Arial"/>
          <w:b/>
          <w:b/>
          <w:bCs/>
          <w:u w:val="single"/>
          <w:rtl w:val="true"/>
        </w:rPr>
        <w:t>מחמוד אבו בכר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b/>
          <w:bCs/>
          <w:u w:val="single"/>
          <w:rtl w:val="true"/>
        </w:rPr>
        <w:t>,</w:t>
      </w:r>
      <w:r>
        <w:rPr>
          <w:rFonts w:cs="Arial" w:ascii="Arial" w:hAnsi="Arial"/>
          <w:rtl w:val="true"/>
        </w:rPr>
        <w:t xml:space="preserve"> </w:t>
      </w:r>
      <w:r>
        <w:rPr>
          <w:rFonts w:ascii="Arial" w:hAnsi="Arial" w:cs="Arial"/>
          <w:rtl w:val="true"/>
        </w:rPr>
        <w:t>דינים עליון</w:t>
      </w:r>
      <w:r>
        <w:rPr>
          <w:rFonts w:cs="Arial" w:ascii="Arial" w:hAnsi="Arial"/>
          <w:rtl w:val="true"/>
        </w:rPr>
        <w:t xml:space="preserve">, </w:t>
      </w:r>
      <w:r>
        <w:rPr>
          <w:rFonts w:ascii="Arial" w:hAnsi="Arial" w:cs="Arial"/>
          <w:rtl w:val="true"/>
        </w:rPr>
        <w:t>כרך סז</w:t>
      </w:r>
      <w:r>
        <w:rPr>
          <w:rFonts w:cs="Arial" w:ascii="Arial" w:hAnsi="Arial"/>
          <w:rtl w:val="true"/>
        </w:rPr>
        <w:t xml:space="preserve">' </w:t>
      </w:r>
      <w:r>
        <w:rPr>
          <w:rFonts w:cs="Arial" w:ascii="Arial" w:hAnsi="Arial"/>
        </w:rPr>
        <w:t>847</w:t>
      </w:r>
      <w:r>
        <w:rPr>
          <w:rFonts w:cs="Arial" w:ascii="Arial" w:hAnsi="Arial"/>
          <w:rtl w:val="true"/>
        </w:rPr>
        <w:t xml:space="preserve">, </w:t>
      </w:r>
      <w:r>
        <w:rPr>
          <w:rFonts w:ascii="Arial" w:hAnsi="Arial" w:cs="Arial"/>
          <w:rtl w:val="true"/>
        </w:rPr>
        <w:t xml:space="preserve">שם הורשעו הנאשמים בגניבה של </w:t>
      </w:r>
      <w:r>
        <w:rPr>
          <w:rFonts w:cs="Arial" w:ascii="Arial" w:hAnsi="Arial"/>
          <w:rtl w:val="true"/>
        </w:rPr>
        <w:t xml:space="preserve">- </w:t>
      </w:r>
      <w:r>
        <w:rPr>
          <w:rFonts w:cs="Arial" w:ascii="Arial" w:hAnsi="Arial"/>
        </w:rPr>
        <w:t>58</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רובי </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ומכירה</w:t>
      </w:r>
      <w:r>
        <w:rPr>
          <w:rFonts w:ascii="Arial" w:hAnsi="Arial" w:cs="Arial"/>
          <w:rtl w:val="true"/>
        </w:rPr>
        <w:t xml:space="preserve"> </w:t>
      </w:r>
      <w:r>
        <w:rPr>
          <w:rFonts w:ascii="Arial" w:hAnsi="Arial" w:cs="Arial"/>
          <w:rtl w:val="true"/>
        </w:rPr>
        <w:t xml:space="preserve">של </w:t>
      </w:r>
      <w:r>
        <w:rPr>
          <w:rFonts w:cs="Arial" w:ascii="Arial" w:hAnsi="Arial"/>
        </w:rPr>
        <w:t>9</w:t>
      </w:r>
      <w:r>
        <w:rPr>
          <w:rFonts w:cs="Arial" w:ascii="Arial" w:hAnsi="Arial"/>
          <w:rtl w:val="true"/>
        </w:rPr>
        <w:t xml:space="preserve"> </w:t>
      </w:r>
      <w:r>
        <w:rPr>
          <w:rFonts w:ascii="Arial" w:hAnsi="Arial" w:cs="Arial"/>
          <w:rtl w:val="true"/>
        </w:rPr>
        <w:t>רובים לתושב הרשות הפלסטינית</w:t>
      </w:r>
      <w:r>
        <w:rPr>
          <w:rFonts w:cs="Arial" w:ascii="Arial" w:hAnsi="Arial"/>
          <w:rtl w:val="true"/>
        </w:rPr>
        <w:t xml:space="preserve">, </w:t>
      </w:r>
      <w:r>
        <w:rPr>
          <w:rFonts w:ascii="Arial" w:hAnsi="Arial" w:cs="Arial"/>
          <w:rtl w:val="true"/>
        </w:rPr>
        <w:t>הכיר בית המשפט העליון בצורך להחמיר בענישה בעבירות אלה שכן מתבקשת היא</w:t>
      </w:r>
      <w:r>
        <w:rPr>
          <w:rFonts w:cs="Arial" w:ascii="Arial" w:hAnsi="Arial"/>
          <w:rtl w:val="true"/>
        </w:rPr>
        <w:t xml:space="preserve">, </w:t>
      </w:r>
      <w:r>
        <w:rPr>
          <w:rFonts w:ascii="Arial" w:hAnsi="Arial" w:cs="Arial"/>
          <w:rtl w:val="true"/>
        </w:rPr>
        <w:t>עקב</w:t>
      </w:r>
      <w:r>
        <w:rPr>
          <w:rFonts w:ascii="Arial" w:hAnsi="Arial" w:cs="Arial"/>
          <w:rtl w:val="true"/>
        </w:rPr>
        <w:t xml:space="preserve"> </w:t>
      </w:r>
      <w:r>
        <w:rPr>
          <w:rFonts w:ascii="Arial" w:hAnsi="Arial" w:cs="Arial"/>
          <w:rtl w:val="true"/>
        </w:rPr>
        <w:t>הנסיבות שהזמן גרמן</w:t>
      </w:r>
      <w:r>
        <w:rPr>
          <w:rFonts w:cs="Arial" w:ascii="Arial" w:hAnsi="Arial"/>
          <w:rtl w:val="true"/>
        </w:rPr>
        <w:t xml:space="preserve">. </w:t>
      </w:r>
      <w:r>
        <w:rPr>
          <w:rFonts w:ascii="Arial" w:hAnsi="Arial" w:cs="Arial"/>
          <w:rtl w:val="true"/>
        </w:rPr>
        <w:t>באותן נסיבות קבע כי יש מקום שההחמרה בענישה תעשה בצורה מדורגת</w:t>
      </w:r>
      <w:r>
        <w:rPr>
          <w:rFonts w:ascii="Arial" w:hAnsi="Arial" w:cs="Arial"/>
          <w:rtl w:val="true"/>
        </w:rPr>
        <w:t xml:space="preserve"> </w:t>
      </w:r>
      <w:r>
        <w:rPr>
          <w:rFonts w:ascii="Arial" w:hAnsi="Arial" w:cs="Arial"/>
          <w:rtl w:val="true"/>
        </w:rPr>
        <w:t xml:space="preserve">ועל כן מוצא הוא לנכון להפחית בעונשם של הנאשמים באופן שעונשו של הנאשם </w:t>
      </w:r>
      <w:r>
        <w:rPr>
          <w:rFonts w:cs="Arial" w:ascii="Arial" w:hAnsi="Arial"/>
        </w:rPr>
        <w:t>1</w:t>
      </w:r>
      <w:r>
        <w:rPr>
          <w:rFonts w:cs="Arial" w:ascii="Arial" w:hAnsi="Arial"/>
          <w:rtl w:val="true"/>
        </w:rPr>
        <w:t xml:space="preserve"> </w:t>
      </w:r>
      <w:r>
        <w:rPr>
          <w:rFonts w:ascii="Arial" w:hAnsi="Arial" w:cs="Arial"/>
          <w:rtl w:val="true"/>
        </w:rPr>
        <w:t>הופחת</w:t>
      </w:r>
      <w:r>
        <w:rPr>
          <w:rFonts w:ascii="Arial" w:hAnsi="Arial" w:cs="Arial"/>
          <w:rtl w:val="true"/>
        </w:rPr>
        <w:t xml:space="preserve"> </w:t>
      </w:r>
      <w:r>
        <w:rPr>
          <w:rFonts w:ascii="Arial" w:hAnsi="Arial" w:cs="Arial"/>
          <w:rtl w:val="true"/>
        </w:rPr>
        <w:t>מ</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שנות מאסר בפועל ל</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שנות מאסר ועונשם של</w:t>
      </w:r>
      <w:r>
        <w:rPr>
          <w:rFonts w:ascii="Arial" w:hAnsi="Arial" w:cs="Arial"/>
          <w:rtl w:val="true"/>
        </w:rPr>
        <w:t xml:space="preserve"> </w:t>
      </w:r>
      <w:r>
        <w:rPr>
          <w:rFonts w:ascii="Arial" w:hAnsi="Arial" w:cs="Arial"/>
          <w:rtl w:val="true"/>
        </w:rPr>
        <w:t xml:space="preserve"> הנאשמים</w:t>
      </w:r>
      <w:r>
        <w:rPr>
          <w:rFonts w:ascii="Arial" w:hAnsi="Arial" w:cs="Arial"/>
          <w:rtl w:val="true"/>
        </w:rPr>
        <w:t xml:space="preserve"> </w:t>
      </w:r>
      <w:r>
        <w:rPr>
          <w:rFonts w:ascii="Arial" w:hAnsi="Arial" w:cs="Arial"/>
          <w:rtl w:val="true"/>
        </w:rPr>
        <w:t>האחרים הופחת מ</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שנות מאסר בפועל ל</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בית</w:t>
      </w:r>
      <w:r>
        <w:rPr>
          <w:rFonts w:ascii="Arial" w:hAnsi="Arial" w:cs="Arial"/>
          <w:rtl w:val="true"/>
        </w:rPr>
        <w:t xml:space="preserve"> </w:t>
      </w:r>
      <w:r>
        <w:rPr>
          <w:rFonts w:ascii="Arial" w:hAnsi="Arial" w:cs="Arial"/>
          <w:rtl w:val="true"/>
        </w:rPr>
        <w:t>המשפט העליון</w:t>
      </w:r>
      <w:r>
        <w:rPr>
          <w:rFonts w:cs="Arial" w:ascii="Arial" w:hAnsi="Arial"/>
          <w:rtl w:val="true"/>
        </w:rPr>
        <w:t xml:space="preserve">, </w:t>
      </w:r>
      <w:r>
        <w:rPr>
          <w:rFonts w:ascii="Arial" w:hAnsi="Arial" w:cs="Arial"/>
          <w:rtl w:val="true"/>
        </w:rPr>
        <w:t>שם</w:t>
      </w:r>
      <w:r>
        <w:rPr>
          <w:rFonts w:cs="Arial" w:ascii="Arial" w:hAnsi="Arial"/>
          <w:rtl w:val="true"/>
        </w:rPr>
        <w:t xml:space="preserve">, </w:t>
      </w:r>
      <w:r>
        <w:rPr>
          <w:rFonts w:cs="Arial" w:ascii="Arial" w:hAnsi="Arial"/>
          <w:rtl w:val="true"/>
        </w:rPr>
        <w:t xml:space="preserve"> </w:t>
      </w:r>
      <w:r>
        <w:rPr>
          <w:rFonts w:ascii="Arial" w:hAnsi="Arial" w:cs="Arial"/>
          <w:rtl w:val="true"/>
        </w:rPr>
        <w:t>נתן</w:t>
      </w:r>
      <w:r>
        <w:rPr>
          <w:rFonts w:ascii="Arial" w:hAnsi="Arial" w:cs="Arial"/>
          <w:rtl w:val="true"/>
        </w:rPr>
        <w:t xml:space="preserve"> </w:t>
      </w:r>
      <w:r>
        <w:rPr>
          <w:rFonts w:ascii="Arial" w:hAnsi="Arial" w:cs="Arial"/>
          <w:rtl w:val="true"/>
        </w:rPr>
        <w:t>את הדעת לעובדה</w:t>
      </w:r>
      <w:r>
        <w:rPr>
          <w:rFonts w:ascii="Arial" w:hAnsi="Arial" w:cs="Arial"/>
          <w:rtl w:val="true"/>
        </w:rPr>
        <w:t xml:space="preserve"> </w:t>
      </w:r>
      <w:r>
        <w:rPr>
          <w:rFonts w:ascii="Arial" w:hAnsi="Arial" w:cs="Arial"/>
          <w:rtl w:val="true"/>
        </w:rPr>
        <w:t>כי הנאשמים שיתפו פעולה עם גורמי החקירה גם לגבי אירועים נשוא כתב האישום וגם</w:t>
      </w:r>
      <w:r>
        <w:rPr>
          <w:rFonts w:ascii="Arial" w:hAnsi="Arial" w:cs="Arial"/>
          <w:rtl w:val="true"/>
        </w:rPr>
        <w:t xml:space="preserve"> </w:t>
      </w:r>
      <w:r>
        <w:rPr>
          <w:rFonts w:ascii="Arial" w:hAnsi="Arial" w:cs="Arial"/>
          <w:rtl w:val="true"/>
        </w:rPr>
        <w:t>לגבי אירועים מן העבר</w:t>
      </w:r>
      <w:r>
        <w:rPr>
          <w:rFonts w:cs="Arial" w:ascii="Arial" w:hAnsi="Arial"/>
          <w:rtl w:val="true"/>
        </w:rPr>
        <w:t xml:space="preserve">, </w:t>
      </w:r>
      <w:r>
        <w:rPr>
          <w:rFonts w:ascii="Arial" w:hAnsi="Arial" w:cs="Arial"/>
          <w:rtl w:val="true"/>
        </w:rPr>
        <w:t>וכן נתן את דעתו לנסיבותיהן האישיות של הנאשמים</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ב</w:t>
      </w:r>
      <w:hyperlink r:id="rId22">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xml:space="preserve">. </w:t>
        </w:r>
        <w:r>
          <w:rPr>
            <w:rStyle w:val="Hyperlink"/>
            <w:rFonts w:cs="Arial" w:ascii="Arial" w:hAnsi="Arial"/>
          </w:rPr>
          <w:t>8755/01</w:t>
        </w:r>
      </w:hyperlink>
      <w:r>
        <w:rPr>
          <w:rFonts w:cs="Arial" w:ascii="Arial" w:hAnsi="Arial"/>
          <w:rtl w:val="true"/>
        </w:rPr>
        <w:t xml:space="preserve"> </w:t>
      </w:r>
      <w:r>
        <w:rPr>
          <w:rFonts w:ascii="Arial" w:hAnsi="Arial" w:cs="Arial"/>
          <w:b/>
          <w:b/>
          <w:bCs/>
          <w:u w:val="single"/>
          <w:rtl w:val="true"/>
        </w:rPr>
        <w:t>מדינת</w:t>
      </w:r>
      <w:r>
        <w:rPr>
          <w:rFonts w:ascii="Arial" w:hAnsi="Arial" w:cs="Arial"/>
          <w:b/>
          <w:b/>
          <w:bCs/>
          <w:u w:val="single"/>
          <w:rtl w:val="true"/>
        </w:rPr>
        <w:t xml:space="preserve"> </w:t>
      </w:r>
      <w:r>
        <w:rPr>
          <w:rFonts w:ascii="Arial" w:hAnsi="Arial" w:cs="Arial"/>
          <w:b/>
          <w:b/>
          <w:bCs/>
          <w:u w:val="single"/>
          <w:rtl w:val="true"/>
        </w:rPr>
        <w:t>ישראל נ</w:t>
      </w:r>
      <w:r>
        <w:rPr>
          <w:rFonts w:cs="Arial" w:ascii="Arial" w:hAnsi="Arial"/>
          <w:b/>
          <w:bCs/>
          <w:u w:val="single"/>
          <w:rtl w:val="true"/>
        </w:rPr>
        <w:t xml:space="preserve">' </w:t>
      </w:r>
      <w:r>
        <w:rPr>
          <w:rFonts w:ascii="Arial" w:hAnsi="Arial" w:cs="Arial"/>
          <w:b/>
          <w:b/>
          <w:bCs/>
          <w:u w:val="single"/>
          <w:rtl w:val="true"/>
        </w:rPr>
        <w:t>גדבאן</w:t>
      </w:r>
      <w:r>
        <w:rPr>
          <w:rFonts w:cs="Arial" w:ascii="Arial" w:hAnsi="Arial"/>
          <w:b/>
          <w:bCs/>
          <w:u w:val="single"/>
          <w:rtl w:val="true"/>
        </w:rPr>
        <w:t>,</w:t>
      </w:r>
      <w:r>
        <w:rPr>
          <w:rFonts w:cs="Arial" w:ascii="Arial" w:hAnsi="Arial"/>
          <w:rtl w:val="true"/>
        </w:rPr>
        <w:t xml:space="preserve"> </w:t>
      </w:r>
      <w:r>
        <w:rPr>
          <w:rFonts w:ascii="Arial" w:hAnsi="Arial" w:cs="Arial"/>
          <w:rtl w:val="true"/>
        </w:rPr>
        <w:t>דינים</w:t>
      </w:r>
      <w:r>
        <w:rPr>
          <w:rFonts w:ascii="Arial" w:hAnsi="Arial" w:cs="Arial"/>
          <w:rtl w:val="true"/>
        </w:rPr>
        <w:t xml:space="preserve"> </w:t>
      </w:r>
      <w:r>
        <w:rPr>
          <w:rFonts w:ascii="Arial" w:hAnsi="Arial" w:cs="Arial"/>
          <w:rtl w:val="true"/>
        </w:rPr>
        <w:t>עליון</w:t>
      </w:r>
      <w:r>
        <w:rPr>
          <w:rFonts w:cs="Arial" w:ascii="Arial" w:hAnsi="Arial"/>
          <w:rtl w:val="true"/>
        </w:rPr>
        <w:t xml:space="preserve">, </w:t>
      </w:r>
      <w:r>
        <w:rPr>
          <w:rFonts w:ascii="Arial" w:hAnsi="Arial" w:cs="Arial"/>
          <w:rtl w:val="true"/>
        </w:rPr>
        <w:t>כרך סג</w:t>
      </w:r>
      <w:r>
        <w:rPr>
          <w:rFonts w:cs="Arial" w:ascii="Arial" w:hAnsi="Arial"/>
          <w:rtl w:val="true"/>
        </w:rPr>
        <w:t xml:space="preserve">' </w:t>
      </w:r>
      <w:r>
        <w:rPr>
          <w:rFonts w:cs="Arial" w:ascii="Arial" w:hAnsi="Arial"/>
        </w:rPr>
        <w:t>996</w:t>
      </w:r>
      <w:r>
        <w:rPr>
          <w:rFonts w:cs="Arial" w:ascii="Arial" w:hAnsi="Arial"/>
          <w:rtl w:val="true"/>
        </w:rPr>
        <w:t xml:space="preserve">, </w:t>
      </w:r>
      <w:r>
        <w:rPr>
          <w:rFonts w:ascii="Arial" w:hAnsi="Arial" w:cs="Arial"/>
          <w:rtl w:val="true"/>
        </w:rPr>
        <w:t>החמיר בית המשפט</w:t>
      </w:r>
      <w:r>
        <w:rPr>
          <w:rFonts w:ascii="Arial" w:hAnsi="Arial" w:cs="Arial"/>
          <w:rtl w:val="true"/>
        </w:rPr>
        <w:t xml:space="preserve"> </w:t>
      </w:r>
      <w:r>
        <w:rPr>
          <w:rFonts w:ascii="Arial" w:hAnsi="Arial" w:cs="Arial"/>
          <w:rtl w:val="true"/>
        </w:rPr>
        <w:t xml:space="preserve">העליון בעונשם של הנאשמים אשר ייבאו סמים </w:t>
      </w:r>
      <w:r>
        <w:rPr>
          <w:rFonts w:ascii="Arial" w:hAnsi="Arial" w:cs="Arial"/>
          <w:rtl w:val="true"/>
        </w:rPr>
        <w:t xml:space="preserve">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ascii="Arial" w:hAnsi="Arial" w:cs="Arial"/>
          <w:rtl w:val="true"/>
        </w:rPr>
        <w:t xml:space="preserve"> </w:t>
      </w:r>
      <w:r>
        <w:rPr>
          <w:rFonts w:ascii="Arial" w:hAnsi="Arial" w:cs="Arial"/>
          <w:rtl w:val="true"/>
        </w:rPr>
        <w:t xml:space="preserve">הרואין </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ascii="Arial" w:hAnsi="Arial" w:cs="Arial"/>
          <w:rtl w:val="true"/>
        </w:rPr>
        <w:t xml:space="preserve"> </w:t>
      </w:r>
      <w:r>
        <w:rPr>
          <w:rFonts w:ascii="Arial" w:hAnsi="Arial" w:cs="Arial"/>
          <w:rtl w:val="true"/>
        </w:rPr>
        <w:t>חשיש ו</w:t>
      </w:r>
      <w:r>
        <w:rPr>
          <w:rFonts w:cs="Arial" w:ascii="Arial" w:hAnsi="Arial"/>
          <w:rtl w:val="true"/>
        </w:rPr>
        <w:t xml:space="preserve">- </w:t>
      </w:r>
      <w:r>
        <w:rPr>
          <w:rFonts w:cs="Arial" w:ascii="Arial" w:hAnsi="Arial"/>
        </w:rPr>
        <w:t>0.5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ascii="Arial" w:hAnsi="Arial" w:cs="Arial"/>
          <w:rtl w:val="true"/>
        </w:rPr>
        <w:t xml:space="preserve"> </w:t>
      </w:r>
      <w:r>
        <w:rPr>
          <w:rFonts w:ascii="Arial" w:hAnsi="Arial" w:cs="Arial"/>
          <w:rtl w:val="true"/>
        </w:rPr>
        <w:t>קוקאין</w:t>
      </w:r>
      <w:r>
        <w:rPr>
          <w:rFonts w:cs="Arial" w:ascii="Arial" w:hAnsi="Arial"/>
          <w:rtl w:val="true"/>
        </w:rPr>
        <w:t xml:space="preserve">) </w:t>
      </w:r>
      <w:r>
        <w:rPr>
          <w:rFonts w:ascii="Arial" w:hAnsi="Arial" w:cs="Arial"/>
          <w:rtl w:val="true"/>
        </w:rPr>
        <w:t>ונשק</w:t>
      </w:r>
      <w:r>
        <w:rPr>
          <w:rFonts w:ascii="Arial" w:hAnsi="Arial" w:cs="Arial"/>
          <w:rtl w:val="true"/>
        </w:rPr>
        <w:t xml:space="preserve">  </w:t>
      </w:r>
      <w:r>
        <w:rPr>
          <w:rFonts w:ascii="Arial" w:hAnsi="Arial" w:cs="Arial"/>
          <w:rtl w:val="true"/>
        </w:rPr>
        <w:t xml:space="preserve"> </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רימוני יד ו</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רובי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 xml:space="preserve">לתחומי מדינת ישראל והטיל עליהם עונשי מאסר של </w:t>
      </w:r>
      <w:r>
        <w:rPr>
          <w:rFonts w:cs="Arial" w:ascii="Arial" w:hAnsi="Arial"/>
        </w:rPr>
        <w:t>11</w:t>
      </w:r>
      <w:r>
        <w:rPr>
          <w:rFonts w:cs="Arial" w:ascii="Arial" w:hAnsi="Arial"/>
          <w:rtl w:val="true"/>
        </w:rPr>
        <w:t xml:space="preserve"> </w:t>
      </w:r>
      <w:r>
        <w:rPr>
          <w:rFonts w:ascii="Arial" w:hAnsi="Arial" w:cs="Arial"/>
          <w:rtl w:val="true"/>
        </w:rPr>
        <w:t>שנות מאסר בפועל ו</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שנות</w:t>
      </w:r>
      <w:r>
        <w:rPr>
          <w:rFonts w:ascii="Arial" w:hAnsi="Arial" w:cs="Arial"/>
          <w:rtl w:val="true"/>
        </w:rPr>
        <w:t xml:space="preserve"> </w:t>
      </w:r>
      <w:r>
        <w:rPr>
          <w:rFonts w:ascii="Arial" w:hAnsi="Arial" w:cs="Arial"/>
          <w:rtl w:val="true"/>
        </w:rPr>
        <w:t>מאסר בפועל בהתאמה</w:t>
      </w:r>
      <w:r>
        <w:rPr>
          <w:rFonts w:cs="Arial" w:ascii="Arial" w:hAnsi="Arial"/>
          <w:rtl w:val="true"/>
        </w:rPr>
        <w:t xml:space="preserve">. </w:t>
      </w:r>
      <w:r>
        <w:rPr>
          <w:rFonts w:cs="Arial" w:ascii="Arial" w:hAnsi="Arial"/>
          <w:rtl w:val="true"/>
        </w:rPr>
        <w:t xml:space="preserve"> </w:t>
      </w:r>
    </w:p>
    <w:p>
      <w:pPr>
        <w:pStyle w:val="Normal"/>
        <w:ind w:start="720" w:end="0"/>
        <w:jc w:val="both"/>
        <w:rPr/>
      </w:pPr>
      <w:r>
        <w:rPr>
          <w:rFonts w:ascii="Arial" w:hAnsi="Arial" w:cs="Arial"/>
          <w:rtl w:val="true"/>
        </w:rPr>
        <w:t>בע</w:t>
      </w:r>
      <w:r>
        <w:rPr>
          <w:rFonts w:cs="Arial" w:ascii="Arial" w:hAnsi="Arial"/>
          <w:rtl w:val="true"/>
        </w:rPr>
        <w:t>.</w:t>
      </w:r>
      <w:r>
        <w:rPr>
          <w:rFonts w:ascii="Arial" w:hAnsi="Arial" w:cs="Arial"/>
          <w:rtl w:val="true"/>
        </w:rPr>
        <w:t>פ</w:t>
      </w:r>
      <w:r>
        <w:rPr>
          <w:rFonts w:cs="Arial" w:ascii="Arial" w:hAnsi="Arial"/>
          <w:rtl w:val="true"/>
        </w:rPr>
        <w:t xml:space="preserve">. </w:t>
      </w:r>
      <w:hyperlink r:id="rId23">
        <w:r>
          <w:rPr>
            <w:rStyle w:val="Hyperlink"/>
            <w:rFonts w:cs="Arial" w:ascii="Arial" w:hAnsi="Arial"/>
            <w:color w:val="0000FF"/>
            <w:u w:val="single"/>
          </w:rPr>
          <w:t>5122/04</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u w:val="single"/>
          <w:rtl w:val="true"/>
        </w:rPr>
        <w:t>דניס פולבינוב</w:t>
      </w:r>
      <w:r>
        <w:rPr>
          <w:rFonts w:ascii="Arial" w:hAnsi="Arial" w:cs="Arial"/>
          <w:b/>
          <w:b/>
          <w:bCs/>
          <w:u w:val="single"/>
          <w:rtl w:val="true"/>
        </w:rPr>
        <w:t xml:space="preserve"> </w:t>
      </w:r>
      <w:r>
        <w:rPr>
          <w:rFonts w:ascii="Arial" w:hAnsi="Arial" w:cs="Arial"/>
          <w:b/>
          <w:b/>
          <w:bCs/>
          <w:u w:val="single"/>
          <w:rtl w:val="true"/>
        </w:rPr>
        <w:t>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b/>
          <w:bCs/>
          <w:u w:val="single"/>
          <w:rtl w:val="true"/>
        </w:rPr>
        <w:t>,</w:t>
      </w:r>
      <w:r>
        <w:rPr>
          <w:rFonts w:cs="Arial" w:ascii="Arial" w:hAnsi="Arial"/>
          <w:rtl w:val="true"/>
        </w:rPr>
        <w:t xml:space="preserve"> (</w:t>
      </w:r>
      <w:r>
        <w:rPr>
          <w:rFonts w:ascii="Arial" w:hAnsi="Arial" w:cs="Arial"/>
          <w:rtl w:val="true"/>
        </w:rPr>
        <w:t>טרם פורסם</w:t>
      </w:r>
      <w:r>
        <w:rPr>
          <w:rFonts w:cs="Arial" w:ascii="Arial" w:hAnsi="Arial"/>
          <w:rtl w:val="true"/>
        </w:rPr>
        <w:t xml:space="preserve">) </w:t>
      </w:r>
      <w:r>
        <w:rPr>
          <w:rFonts w:ascii="Arial" w:hAnsi="Arial" w:cs="Arial"/>
          <w:rtl w:val="true"/>
        </w:rPr>
        <w:t>אישר בית המשפט העליון את עונש המאסר</w:t>
      </w:r>
      <w:r>
        <w:rPr>
          <w:rFonts w:ascii="Arial" w:hAnsi="Arial" w:cs="Arial"/>
          <w:rtl w:val="true"/>
        </w:rPr>
        <w:t xml:space="preserve"> </w:t>
      </w:r>
      <w:r>
        <w:rPr>
          <w:rFonts w:ascii="Arial" w:hAnsi="Arial" w:cs="Arial"/>
          <w:rtl w:val="true"/>
        </w:rPr>
        <w:t xml:space="preserve">בן </w:t>
      </w:r>
      <w:r>
        <w:rPr>
          <w:rFonts w:cs="Arial" w:ascii="Arial" w:hAnsi="Arial"/>
        </w:rPr>
        <w:t>9</w:t>
      </w:r>
      <w:r>
        <w:rPr>
          <w:rFonts w:cs="Arial" w:ascii="Arial" w:hAnsi="Arial"/>
          <w:rtl w:val="true"/>
        </w:rPr>
        <w:t xml:space="preserve"> </w:t>
      </w:r>
      <w:r>
        <w:rPr>
          <w:rFonts w:ascii="Arial" w:hAnsi="Arial" w:cs="Arial"/>
          <w:rtl w:val="true"/>
        </w:rPr>
        <w:t>שנים אשר הוטל על המערער בגין עבירות של ניסיון לסחר בנשק והחזקת נשק בכמות</w:t>
      </w:r>
      <w:r>
        <w:rPr>
          <w:rFonts w:ascii="Arial" w:hAnsi="Arial" w:cs="Arial"/>
          <w:rtl w:val="true"/>
        </w:rPr>
        <w:t xml:space="preserve"> </w:t>
      </w:r>
      <w:r>
        <w:rPr>
          <w:rFonts w:ascii="Arial" w:hAnsi="Arial" w:cs="Arial"/>
          <w:rtl w:val="true"/>
        </w:rPr>
        <w:t xml:space="preserve">גדולה </w:t>
      </w:r>
      <w:r>
        <w:rPr>
          <w:rFonts w:cs="Arial" w:ascii="Arial" w:hAnsi="Arial"/>
          <w:rtl w:val="true"/>
        </w:rPr>
        <w:t>(</w:t>
      </w:r>
      <w:r>
        <w:rPr>
          <w:rFonts w:ascii="Arial" w:hAnsi="Arial" w:cs="Arial"/>
          <w:rtl w:val="true"/>
        </w:rPr>
        <w:t xml:space="preserve">שם החזיק </w:t>
      </w:r>
      <w:r>
        <w:rPr>
          <w:rFonts w:cs="Arial" w:ascii="Arial" w:hAnsi="Arial"/>
        </w:rPr>
        <w:t>5</w:t>
      </w:r>
      <w:r>
        <w:rPr>
          <w:rFonts w:cs="Arial" w:ascii="Arial" w:hAnsi="Arial"/>
          <w:rtl w:val="true"/>
        </w:rPr>
        <w:t xml:space="preserve"> </w:t>
      </w:r>
      <w:r>
        <w:rPr>
          <w:rFonts w:ascii="Arial" w:hAnsi="Arial" w:cs="Arial"/>
          <w:rtl w:val="true"/>
        </w:rPr>
        <w:t>מאגים</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ב</w:t>
      </w:r>
      <w:hyperlink r:id="rId24">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xml:space="preserve">. </w:t>
        </w:r>
        <w:r>
          <w:rPr>
            <w:rStyle w:val="Hyperlink"/>
            <w:rFonts w:cs="Arial" w:ascii="Arial" w:hAnsi="Arial"/>
          </w:rPr>
          <w:t>11448/03</w:t>
        </w:r>
      </w:hyperlink>
      <w:r>
        <w:rPr>
          <w:rFonts w:cs="Arial" w:ascii="Arial" w:hAnsi="Arial"/>
          <w:rtl w:val="true"/>
        </w:rPr>
        <w:t xml:space="preserve"> </w:t>
      </w:r>
      <w:r>
        <w:rPr>
          <w:rFonts w:ascii="Arial" w:hAnsi="Arial" w:cs="Arial"/>
          <w:b/>
          <w:b/>
          <w:bCs/>
          <w:u w:val="single"/>
          <w:rtl w:val="true"/>
        </w:rPr>
        <w:t>מדינת</w:t>
      </w:r>
      <w:r>
        <w:rPr>
          <w:rFonts w:ascii="Arial" w:hAnsi="Arial" w:cs="Arial"/>
          <w:b/>
          <w:b/>
          <w:bCs/>
          <w:u w:val="single"/>
          <w:rtl w:val="true"/>
        </w:rPr>
        <w:t xml:space="preserve"> </w:t>
      </w:r>
      <w:r>
        <w:rPr>
          <w:rFonts w:ascii="Arial" w:hAnsi="Arial" w:cs="Arial"/>
          <w:b/>
          <w:b/>
          <w:bCs/>
          <w:u w:val="single"/>
          <w:rtl w:val="true"/>
        </w:rPr>
        <w:t>ישראל נ</w:t>
      </w:r>
      <w:r>
        <w:rPr>
          <w:rFonts w:cs="Arial" w:ascii="Arial" w:hAnsi="Arial"/>
          <w:b/>
          <w:bCs/>
          <w:u w:val="single"/>
          <w:rtl w:val="true"/>
        </w:rPr>
        <w:t xml:space="preserve">' </w:t>
      </w:r>
      <w:r>
        <w:rPr>
          <w:rFonts w:ascii="Arial" w:hAnsi="Arial" w:cs="Arial"/>
          <w:b/>
          <w:b/>
          <w:bCs/>
          <w:u w:val="single"/>
          <w:rtl w:val="true"/>
        </w:rPr>
        <w:t>גרבאן</w:t>
      </w:r>
      <w:r>
        <w:rPr>
          <w:rFonts w:cs="Arial" w:ascii="Arial" w:hAnsi="Arial"/>
          <w:b/>
          <w:bCs/>
          <w:u w:val="single"/>
          <w:rtl w:val="true"/>
        </w:rPr>
        <w:t>,</w:t>
      </w:r>
      <w:r>
        <w:rPr>
          <w:rFonts w:cs="Arial" w:ascii="Arial" w:hAnsi="Arial"/>
          <w:rtl w:val="true"/>
        </w:rPr>
        <w:t xml:space="preserve"> </w:t>
      </w:r>
      <w:r>
        <w:rPr>
          <w:rFonts w:ascii="Arial" w:hAnsi="Arial" w:cs="Arial"/>
          <w:rtl w:val="true"/>
        </w:rPr>
        <w:t>דינים</w:t>
      </w:r>
      <w:r>
        <w:rPr>
          <w:rFonts w:ascii="Arial" w:hAnsi="Arial" w:cs="Arial"/>
          <w:rtl w:val="true"/>
        </w:rPr>
        <w:t xml:space="preserve"> </w:t>
      </w:r>
      <w:r>
        <w:rPr>
          <w:rFonts w:ascii="Arial" w:hAnsi="Arial" w:cs="Arial"/>
          <w:rtl w:val="true"/>
        </w:rPr>
        <w:t>עליון</w:t>
      </w:r>
      <w:r>
        <w:rPr>
          <w:rFonts w:cs="Arial" w:ascii="Arial" w:hAnsi="Arial"/>
          <w:rtl w:val="true"/>
        </w:rPr>
        <w:t xml:space="preserve">, </w:t>
      </w:r>
      <w:r>
        <w:rPr>
          <w:rFonts w:ascii="Arial" w:hAnsi="Arial" w:cs="Arial"/>
          <w:rtl w:val="true"/>
        </w:rPr>
        <w:t>כרך סז</w:t>
      </w:r>
      <w:r>
        <w:rPr>
          <w:rFonts w:cs="Arial" w:ascii="Arial" w:hAnsi="Arial"/>
          <w:rtl w:val="true"/>
        </w:rPr>
        <w:t xml:space="preserve">' </w:t>
      </w:r>
      <w:r>
        <w:rPr>
          <w:rFonts w:cs="Arial" w:ascii="Arial" w:hAnsi="Arial"/>
        </w:rPr>
        <w:t>422</w:t>
      </w:r>
      <w:r>
        <w:rPr>
          <w:rFonts w:cs="Arial" w:ascii="Arial" w:hAnsi="Arial"/>
          <w:rtl w:val="true"/>
        </w:rPr>
        <w:t xml:space="preserve">, </w:t>
      </w:r>
      <w:r>
        <w:rPr>
          <w:rFonts w:ascii="Arial" w:hAnsi="Arial" w:cs="Arial"/>
          <w:rtl w:val="true"/>
        </w:rPr>
        <w:t>החמיר בית המשפט העליון בעונשם של המשיבים אשר הורשעו בעבירות</w:t>
      </w:r>
      <w:r>
        <w:rPr>
          <w:rFonts w:ascii="Arial" w:hAnsi="Arial" w:cs="Arial"/>
          <w:rtl w:val="true"/>
        </w:rPr>
        <w:t xml:space="preserve"> </w:t>
      </w:r>
      <w:r>
        <w:rPr>
          <w:rFonts w:ascii="Arial" w:hAnsi="Arial" w:cs="Arial"/>
          <w:rtl w:val="true"/>
        </w:rPr>
        <w:t>בנשק</w:t>
      </w:r>
      <w:r>
        <w:rPr>
          <w:rFonts w:cs="Arial" w:ascii="Arial" w:hAnsi="Arial"/>
          <w:rtl w:val="true"/>
        </w:rPr>
        <w:t xml:space="preserve">, </w:t>
      </w:r>
      <w:r>
        <w:rPr>
          <w:rFonts w:ascii="Arial" w:hAnsi="Arial" w:cs="Arial"/>
          <w:rtl w:val="true"/>
        </w:rPr>
        <w:t>מקום שסחרו ב</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אקדחים </w:t>
      </w:r>
      <w:r>
        <w:rPr>
          <w:rFonts w:ascii="Arial" w:hAnsi="Arial" w:cs="Arial"/>
          <w:rtl w:val="true"/>
        </w:rPr>
        <w:t xml:space="preserve">  </w:t>
      </w:r>
      <w:r>
        <w:rPr>
          <w:rFonts w:ascii="Arial" w:hAnsi="Arial" w:cs="Arial"/>
          <w:rtl w:val="true"/>
        </w:rPr>
        <w:t xml:space="preserve">ו </w:t>
      </w:r>
      <w:r>
        <w:rPr>
          <w:rFonts w:cs="Arial" w:ascii="Arial" w:hAnsi="Arial"/>
          <w:rtl w:val="true"/>
        </w:rPr>
        <w:t xml:space="preserve">- </w:t>
      </w:r>
      <w:r>
        <w:rPr>
          <w:rFonts w:cs="Arial" w:ascii="Arial" w:hAnsi="Arial"/>
        </w:rPr>
        <w:t>150</w:t>
      </w:r>
      <w:r>
        <w:rPr>
          <w:rFonts w:cs="Arial" w:ascii="Arial" w:hAnsi="Arial"/>
          <w:rtl w:val="true"/>
        </w:rPr>
        <w:t xml:space="preserve"> </w:t>
      </w:r>
      <w:r>
        <w:rPr>
          <w:rFonts w:ascii="Arial" w:hAnsi="Arial" w:cs="Arial"/>
          <w:rtl w:val="true"/>
        </w:rPr>
        <w:t>כדורי</w:t>
      </w:r>
      <w:r>
        <w:rPr>
          <w:rFonts w:ascii="Arial" w:hAnsi="Arial" w:cs="Arial"/>
          <w:rtl w:val="true"/>
        </w:rPr>
        <w:t xml:space="preserve"> </w:t>
      </w:r>
      <w:r>
        <w:rPr>
          <w:rFonts w:ascii="Arial" w:hAnsi="Arial" w:cs="Arial"/>
          <w:rtl w:val="true"/>
        </w:rPr>
        <w:t xml:space="preserve">אקדח והשית עליהם עונשי מאסר בפועל של </w:t>
      </w:r>
      <w:r>
        <w:rPr>
          <w:rFonts w:cs="Arial" w:ascii="Arial" w:hAnsi="Arial"/>
        </w:rPr>
        <w:t>7</w:t>
      </w:r>
      <w:r>
        <w:rPr>
          <w:rFonts w:cs="Arial" w:ascii="Arial" w:hAnsi="Arial"/>
          <w:rtl w:val="true"/>
        </w:rPr>
        <w:t xml:space="preserve"> </w:t>
      </w:r>
      <w:r>
        <w:rPr>
          <w:rFonts w:ascii="Arial" w:hAnsi="Arial" w:cs="Arial"/>
          <w:rtl w:val="true"/>
        </w:rPr>
        <w:t>שנים  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שנים בהתאמה</w:t>
      </w:r>
      <w:r>
        <w:rPr>
          <w:rFonts w:cs="Arial" w:ascii="Arial" w:hAnsi="Arial"/>
          <w:rtl w:val="true"/>
        </w:rPr>
        <w:t xml:space="preserve">. </w:t>
      </w:r>
      <w:r>
        <w:rPr>
          <w:rFonts w:ascii="Arial" w:hAnsi="Arial" w:cs="Arial"/>
          <w:rtl w:val="true"/>
        </w:rPr>
        <w:t>באותן נסיבות לא יוחסו להם נסיבות של הברחת נשק  ממצרים לתחומי מדינת ישראל</w:t>
      </w:r>
      <w:r>
        <w:rPr>
          <w:rFonts w:cs="Arial" w:ascii="Arial" w:hAnsi="Arial"/>
          <w:rtl w:val="true"/>
        </w:rPr>
        <w:t xml:space="preserve">. </w:t>
      </w:r>
      <w:r>
        <w:rPr>
          <w:rFonts w:cs="Arial" w:ascii="Arial" w:hAnsi="Arial"/>
          <w:rtl w:val="true"/>
        </w:rPr>
        <w:t xml:space="preserve"> </w:t>
      </w:r>
    </w:p>
    <w:p>
      <w:pPr>
        <w:pStyle w:val="Normal"/>
        <w:ind w:start="720" w:end="0"/>
        <w:jc w:val="both"/>
        <w:rPr/>
      </w:pPr>
      <w:r>
        <w:rPr>
          <w:rFonts w:ascii="Arial" w:hAnsi="Arial" w:cs="Arial"/>
          <w:rtl w:val="true"/>
        </w:rPr>
        <w:t>ב</w:t>
      </w:r>
      <w:hyperlink r:id="rId25">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4609/98</w:t>
        </w:r>
      </w:hyperlink>
      <w:r>
        <w:rPr>
          <w:rFonts w:cs="Arial" w:ascii="Arial" w:hAnsi="Arial"/>
          <w:rtl w:val="true"/>
        </w:rPr>
        <w:t xml:space="preserve"> </w:t>
      </w:r>
      <w:r>
        <w:rPr>
          <w:rFonts w:ascii="Arial" w:hAnsi="Arial" w:cs="Arial"/>
          <w:b/>
          <w:b/>
          <w:bCs/>
          <w:u w:val="single"/>
          <w:rtl w:val="true"/>
        </w:rPr>
        <w:t>אחמד</w:t>
      </w:r>
      <w:r>
        <w:rPr>
          <w:rFonts w:ascii="Arial" w:hAnsi="Arial" w:cs="Arial"/>
          <w:b/>
          <w:b/>
          <w:bCs/>
          <w:u w:val="single"/>
          <w:rtl w:val="true"/>
        </w:rPr>
        <w:t xml:space="preserve"> </w:t>
      </w:r>
      <w:r>
        <w:rPr>
          <w:rFonts w:ascii="Arial" w:hAnsi="Arial" w:cs="Arial"/>
          <w:b/>
          <w:b/>
          <w:bCs/>
          <w:u w:val="single"/>
          <w:rtl w:val="true"/>
        </w:rPr>
        <w:t>טאהא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u w:val="single"/>
          <w:rtl w:val="true"/>
        </w:rPr>
        <w:t>,</w:t>
      </w:r>
      <w:r>
        <w:rPr>
          <w:rFonts w:cs="Arial" w:ascii="Arial" w:hAnsi="Arial"/>
          <w:rtl w:val="true"/>
        </w:rPr>
        <w:t xml:space="preserve"> </w:t>
      </w:r>
      <w:r>
        <w:rPr>
          <w:rFonts w:ascii="Arial" w:hAnsi="Arial" w:cs="Arial"/>
          <w:rtl w:val="true"/>
        </w:rPr>
        <w:t>דינים</w:t>
      </w:r>
      <w:r>
        <w:rPr>
          <w:rFonts w:ascii="Arial" w:hAnsi="Arial" w:cs="Arial"/>
          <w:rtl w:val="true"/>
        </w:rPr>
        <w:t xml:space="preserve"> </w:t>
      </w:r>
      <w:r>
        <w:rPr>
          <w:rFonts w:ascii="Arial" w:hAnsi="Arial" w:cs="Arial"/>
          <w:rtl w:val="true"/>
        </w:rPr>
        <w:t>עליון</w:t>
      </w:r>
      <w:r>
        <w:rPr>
          <w:rFonts w:cs="Arial" w:ascii="Arial" w:hAnsi="Arial"/>
          <w:rtl w:val="true"/>
        </w:rPr>
        <w:t xml:space="preserve">, </w:t>
      </w:r>
      <w:r>
        <w:rPr>
          <w:rFonts w:ascii="Arial" w:hAnsi="Arial" w:cs="Arial"/>
          <w:rtl w:val="true"/>
        </w:rPr>
        <w:t>כרך כו</w:t>
      </w:r>
      <w:r>
        <w:rPr>
          <w:rFonts w:cs="Arial" w:ascii="Arial" w:hAnsi="Arial"/>
          <w:rtl w:val="true"/>
        </w:rPr>
        <w:t xml:space="preserve">' </w:t>
      </w:r>
      <w:r>
        <w:rPr>
          <w:rFonts w:cs="Arial" w:ascii="Arial" w:hAnsi="Arial"/>
        </w:rPr>
        <w:t>375</w:t>
      </w:r>
      <w:r>
        <w:rPr>
          <w:rFonts w:cs="Arial" w:ascii="Arial" w:hAnsi="Arial"/>
          <w:rtl w:val="true"/>
        </w:rPr>
        <w:t xml:space="preserve">, </w:t>
      </w:r>
      <w:r>
        <w:rPr>
          <w:rFonts w:ascii="Arial" w:hAnsi="Arial" w:cs="Arial"/>
          <w:rtl w:val="true"/>
        </w:rPr>
        <w:t>החמיר בית המשפט העליון בעונשו של</w:t>
      </w:r>
      <w:r>
        <w:rPr>
          <w:rFonts w:ascii="Arial" w:hAnsi="Arial" w:cs="Arial"/>
          <w:rtl w:val="true"/>
        </w:rPr>
        <w:t xml:space="preserve"> </w:t>
      </w:r>
      <w:r>
        <w:rPr>
          <w:rFonts w:ascii="Arial" w:hAnsi="Arial" w:cs="Arial"/>
          <w:rtl w:val="true"/>
        </w:rPr>
        <w:t>המערער</w:t>
      </w:r>
      <w:r>
        <w:rPr>
          <w:rFonts w:cs="Arial" w:ascii="Arial" w:hAnsi="Arial"/>
          <w:rtl w:val="true"/>
        </w:rPr>
        <w:t xml:space="preserve">, </w:t>
      </w:r>
      <w:r>
        <w:rPr>
          <w:rFonts w:ascii="Arial" w:hAnsi="Arial" w:cs="Arial"/>
          <w:rtl w:val="true"/>
        </w:rPr>
        <w:t>אשר הורשע בעבירות של סחר בנשק</w:t>
      </w:r>
      <w:r>
        <w:rPr>
          <w:rFonts w:cs="Arial" w:ascii="Arial" w:hAnsi="Arial"/>
          <w:rtl w:val="true"/>
        </w:rPr>
        <w:t xml:space="preserve">, </w:t>
      </w:r>
      <w:r>
        <w:rPr>
          <w:rFonts w:ascii="Arial" w:hAnsi="Arial" w:cs="Arial"/>
          <w:rtl w:val="true"/>
        </w:rPr>
        <w:t>מקום בו סחר ב</w:t>
      </w:r>
      <w:r>
        <w:rPr>
          <w:rFonts w:cs="Arial" w:ascii="Arial" w:hAnsi="Arial"/>
          <w:rtl w:val="true"/>
        </w:rPr>
        <w:t xml:space="preserve">- </w:t>
      </w:r>
      <w:r>
        <w:rPr>
          <w:rFonts w:cs="Arial" w:ascii="Arial" w:hAnsi="Arial"/>
        </w:rPr>
        <w:t>15</w:t>
      </w:r>
      <w:r>
        <w:rPr>
          <w:rFonts w:cs="Arial" w:ascii="Arial" w:hAnsi="Arial"/>
          <w:rtl w:val="true"/>
        </w:rPr>
        <w:t xml:space="preserve"> </w:t>
      </w:r>
      <w:r>
        <w:rPr>
          <w:rFonts w:ascii="Arial" w:hAnsi="Arial" w:cs="Arial"/>
          <w:rtl w:val="true"/>
        </w:rPr>
        <w:t>כלי נשק והעמיד את עונש</w:t>
      </w:r>
      <w:r>
        <w:rPr>
          <w:rFonts w:ascii="Arial" w:hAnsi="Arial" w:cs="Arial"/>
          <w:rtl w:val="true"/>
        </w:rPr>
        <w:t xml:space="preserve"> </w:t>
      </w:r>
      <w:r>
        <w:rPr>
          <w:rFonts w:ascii="Arial" w:hAnsi="Arial" w:cs="Arial"/>
          <w:rtl w:val="true"/>
        </w:rPr>
        <w:t xml:space="preserve">המאסר על </w:t>
      </w: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Normal"/>
        <w:ind w:start="720" w:end="0"/>
        <w:jc w:val="both"/>
        <w:rPr>
          <w:rFonts w:ascii="Arial" w:hAnsi="Arial" w:cs="Arial"/>
        </w:rPr>
      </w:pPr>
      <w:r>
        <w:rPr>
          <w:rFonts w:cs="Arial" w:ascii="Arial" w:hAnsi="Arial"/>
          <w:rtl w:val="true"/>
        </w:rPr>
      </w:r>
    </w:p>
    <w:p>
      <w:pPr>
        <w:pStyle w:val="Normal"/>
        <w:ind w:start="720" w:end="0"/>
        <w:jc w:val="both"/>
        <w:rPr/>
      </w:pPr>
      <w:r>
        <w:rPr>
          <w:rFonts w:ascii="Arial" w:hAnsi="Arial" w:cs="Arial"/>
          <w:rtl w:val="true"/>
        </w:rPr>
        <w:t>בדומה החמיר בית המשפט העליון בעונשו של הנאשם ב</w:t>
      </w:r>
      <w:hyperlink r:id="rId26">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9620/02</w:t>
        </w:r>
      </w:hyperlink>
      <w:r>
        <w:rPr>
          <w:rFonts w:cs="Arial" w:ascii="Arial" w:hAnsi="Arial"/>
          <w:rtl w:val="true"/>
        </w:rPr>
        <w:t xml:space="preserve"> </w:t>
      </w:r>
      <w:r>
        <w:rPr>
          <w:rFonts w:ascii="Arial" w:hAnsi="Arial" w:cs="Arial"/>
          <w:b/>
          <w:b/>
          <w:bCs/>
          <w:u w:val="single"/>
          <w:rtl w:val="true"/>
        </w:rPr>
        <w:t>מדינת</w:t>
      </w:r>
      <w:r>
        <w:rPr>
          <w:rFonts w:ascii="Arial" w:hAnsi="Arial" w:cs="Arial"/>
          <w:b/>
          <w:b/>
          <w:bCs/>
          <w:u w:val="single"/>
          <w:rtl w:val="true"/>
        </w:rPr>
        <w:t xml:space="preserve"> </w:t>
      </w:r>
      <w:r>
        <w:rPr>
          <w:rFonts w:ascii="Arial" w:hAnsi="Arial" w:cs="Arial"/>
          <w:b/>
          <w:b/>
          <w:bCs/>
          <w:u w:val="single"/>
          <w:rtl w:val="true"/>
        </w:rPr>
        <w:t>ישראל נ</w:t>
      </w:r>
      <w:r>
        <w:rPr>
          <w:rFonts w:cs="Arial" w:ascii="Arial" w:hAnsi="Arial"/>
          <w:b/>
          <w:bCs/>
          <w:u w:val="single"/>
          <w:rtl w:val="true"/>
        </w:rPr>
        <w:t xml:space="preserve">' </w:t>
      </w:r>
      <w:r>
        <w:rPr>
          <w:rFonts w:ascii="Arial" w:hAnsi="Arial" w:cs="Arial"/>
          <w:b/>
          <w:b/>
          <w:bCs/>
          <w:u w:val="single"/>
          <w:rtl w:val="true"/>
        </w:rPr>
        <w:t>בהא בן אחמד עיסא עבידי</w:t>
      </w:r>
      <w:r>
        <w:rPr>
          <w:rFonts w:cs="Arial" w:ascii="Arial" w:hAnsi="Arial"/>
          <w:u w:val="single"/>
          <w:rtl w:val="true"/>
        </w:rPr>
        <w:t>,</w:t>
      </w:r>
      <w:r>
        <w:rPr>
          <w:rFonts w:cs="Arial" w:ascii="Arial" w:hAnsi="Arial"/>
          <w:rtl w:val="true"/>
        </w:rPr>
        <w:t xml:space="preserve"> </w:t>
      </w:r>
      <w:r>
        <w:rPr>
          <w:rFonts w:ascii="Arial" w:hAnsi="Arial" w:cs="Arial"/>
          <w:rtl w:val="true"/>
        </w:rPr>
        <w:t>דינים עליון</w:t>
      </w:r>
      <w:r>
        <w:rPr>
          <w:rFonts w:ascii="Arial" w:hAnsi="Arial" w:cs="Arial"/>
          <w:rtl w:val="true"/>
        </w:rPr>
        <w:t xml:space="preserve"> </w:t>
      </w:r>
      <w:r>
        <w:rPr>
          <w:rFonts w:ascii="Arial" w:hAnsi="Arial" w:cs="Arial"/>
          <w:rtl w:val="true"/>
        </w:rPr>
        <w:t>כרך סד</w:t>
      </w:r>
      <w:r>
        <w:rPr>
          <w:rFonts w:cs="Arial" w:ascii="Arial" w:hAnsi="Arial"/>
          <w:rtl w:val="true"/>
        </w:rPr>
        <w:t xml:space="preserve">' </w:t>
      </w:r>
      <w:r>
        <w:rPr>
          <w:rFonts w:cs="Arial" w:ascii="Arial" w:hAnsi="Arial"/>
        </w:rPr>
        <w:t>210</w:t>
      </w:r>
      <w:r>
        <w:rPr>
          <w:rFonts w:cs="Arial" w:ascii="Arial" w:hAnsi="Arial"/>
          <w:rtl w:val="true"/>
        </w:rPr>
        <w:t xml:space="preserve">, </w:t>
      </w:r>
      <w:r>
        <w:rPr>
          <w:rFonts w:ascii="Arial" w:hAnsi="Arial" w:cs="Arial"/>
          <w:rtl w:val="true"/>
        </w:rPr>
        <w:t>והשית עליו עונש מאסר בפועל ל</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שנים בגין סחר ב</w:t>
      </w:r>
      <w:r>
        <w:rPr>
          <w:rFonts w:cs="Arial" w:ascii="Arial" w:hAnsi="Arial"/>
          <w:rtl w:val="true"/>
        </w:rPr>
        <w:t xml:space="preserve">- </w:t>
      </w:r>
      <w:r>
        <w:rPr>
          <w:rFonts w:cs="Arial" w:ascii="Arial" w:hAnsi="Arial"/>
        </w:rPr>
        <w:t>31</w:t>
      </w:r>
      <w:r>
        <w:rPr>
          <w:rFonts w:cs="Arial" w:ascii="Arial" w:hAnsi="Arial"/>
          <w:rtl w:val="true"/>
        </w:rPr>
        <w:t xml:space="preserve"> </w:t>
      </w:r>
      <w:r>
        <w:rPr>
          <w:rFonts w:ascii="Arial" w:hAnsi="Arial" w:cs="Arial"/>
          <w:rtl w:val="true"/>
        </w:rPr>
        <w:t>רובי סער אותם</w:t>
      </w:r>
      <w:r>
        <w:rPr>
          <w:rFonts w:ascii="Arial" w:hAnsi="Arial" w:cs="Arial"/>
          <w:rtl w:val="true"/>
        </w:rPr>
        <w:t xml:space="preserve"> </w:t>
      </w:r>
      <w:r>
        <w:rPr>
          <w:rFonts w:ascii="Arial" w:hAnsi="Arial" w:cs="Arial"/>
          <w:rtl w:val="true"/>
        </w:rPr>
        <w:t>מכר לתושב השטחים</w:t>
      </w:r>
      <w:r>
        <w:rPr>
          <w:rFonts w:cs="Arial" w:ascii="Arial" w:hAnsi="Arial"/>
          <w:rtl w:val="true"/>
        </w:rPr>
        <w:t xml:space="preserve">, </w:t>
      </w:r>
      <w:r>
        <w:rPr>
          <w:rFonts w:ascii="Arial" w:hAnsi="Arial" w:cs="Arial"/>
          <w:rtl w:val="true"/>
        </w:rPr>
        <w:t>כשהוא מתחשב בעובדה כי הנאשם שיתף פעולה עם חוקריו ואף מסר להם</w:t>
      </w:r>
      <w:r>
        <w:rPr>
          <w:rFonts w:ascii="Arial" w:hAnsi="Arial" w:cs="Arial"/>
          <w:rtl w:val="true"/>
        </w:rPr>
        <w:t xml:space="preserve"> </w:t>
      </w:r>
      <w:r>
        <w:rPr>
          <w:rFonts w:ascii="Arial" w:hAnsi="Arial" w:cs="Arial"/>
          <w:rtl w:val="true"/>
        </w:rPr>
        <w:t>מידע</w:t>
      </w:r>
      <w:r>
        <w:rPr>
          <w:rFonts w:ascii="Arial" w:hAnsi="Arial" w:cs="Arial"/>
          <w:rtl w:val="true"/>
        </w:rPr>
        <w:t xml:space="preserve"> </w:t>
      </w:r>
      <w:r>
        <w:rPr>
          <w:rFonts w:ascii="Arial" w:hAnsi="Arial" w:cs="Arial"/>
          <w:rtl w:val="true"/>
        </w:rPr>
        <w:t xml:space="preserve"> לגבי</w:t>
      </w:r>
      <w:r>
        <w:rPr>
          <w:rFonts w:ascii="Arial" w:hAnsi="Arial" w:cs="Arial"/>
          <w:rtl w:val="true"/>
        </w:rPr>
        <w:t xml:space="preserve"> </w:t>
      </w:r>
      <w:r>
        <w:rPr>
          <w:rFonts w:ascii="Arial" w:hAnsi="Arial" w:cs="Arial"/>
          <w:rtl w:val="true"/>
        </w:rPr>
        <w:t>מעורבים אחרים</w:t>
      </w:r>
      <w:r>
        <w:rPr>
          <w:rFonts w:cs="Arial" w:ascii="Arial" w:hAnsi="Arial"/>
          <w:rtl w:val="true"/>
        </w:rPr>
        <w:t>.</w:t>
      </w:r>
    </w:p>
    <w:p>
      <w:pPr>
        <w:pStyle w:val="Normal"/>
        <w:spacing w:lineRule="auto" w:line="240"/>
        <w:ind w:start="720"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במקרה דנן מדובר באדם צעיר בעל דפוסי התנהגות עבריינים</w:t>
      </w:r>
      <w:r>
        <w:rPr>
          <w:rFonts w:cs="Arial" w:ascii="Arial" w:hAnsi="Arial"/>
          <w:rtl w:val="true"/>
        </w:rPr>
        <w:t xml:space="preserve">, </w:t>
      </w:r>
      <w:r>
        <w:rPr>
          <w:rFonts w:ascii="Arial" w:hAnsi="Arial" w:cs="Arial"/>
          <w:rtl w:val="true"/>
        </w:rPr>
        <w:t>אשר צבר לחובתו הרשעות קודמות בעבירות של הפרת הוראה חוקית בשתי עבירות של נהיגה ברשלנות והכשלת שוטרים ועבירות רכוש</w:t>
      </w:r>
      <w:r>
        <w:rPr>
          <w:rFonts w:cs="Arial" w:ascii="Arial" w:hAnsi="Arial"/>
          <w:rtl w:val="true"/>
        </w:rPr>
        <w:t xml:space="preserve">. </w:t>
      </w:r>
      <w:r>
        <w:rPr>
          <w:rFonts w:ascii="Arial" w:hAnsi="Arial" w:cs="Arial"/>
          <w:rtl w:val="true"/>
        </w:rPr>
        <w:t xml:space="preserve">כן הורשע הוא בעבירה של החזקת נשק ונדון לעונש של </w:t>
      </w:r>
      <w:r>
        <w:rPr>
          <w:rFonts w:cs="Arial" w:ascii="Arial" w:hAnsi="Arial"/>
        </w:rPr>
        <w:t>4</w:t>
      </w:r>
      <w:r>
        <w:rPr>
          <w:rFonts w:cs="Arial" w:ascii="Arial" w:hAnsi="Arial"/>
          <w:rtl w:val="true"/>
        </w:rPr>
        <w:t xml:space="preserve"> </w:t>
      </w:r>
      <w:r>
        <w:rPr>
          <w:rFonts w:ascii="Arial" w:hAnsi="Arial" w:cs="Arial"/>
          <w:rtl w:val="true"/>
        </w:rPr>
        <w:t>חודשי מאסר אותם ריצה ממילא בהיותו במעצר בגין האישום הנדון</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את הסברו של הנאשם כי ביצע את העבירות נשוא כתב האישום ממניעים כלכליים ותו לוא</w:t>
      </w:r>
      <w:r>
        <w:rPr>
          <w:rFonts w:cs="Arial" w:ascii="Arial" w:hAnsi="Arial"/>
          <w:rtl w:val="true"/>
        </w:rPr>
        <w:t xml:space="preserve">, </w:t>
      </w:r>
      <w:r>
        <w:rPr>
          <w:rFonts w:ascii="Arial" w:hAnsi="Arial" w:cs="Arial"/>
          <w:rtl w:val="true"/>
        </w:rPr>
        <w:t>כהסבר אשר יטה את הכף לקולא אין הדעת יכולה לקבל</w:t>
      </w:r>
      <w:r>
        <w:rPr>
          <w:rFonts w:cs="Arial" w:ascii="Arial" w:hAnsi="Arial"/>
          <w:rtl w:val="true"/>
        </w:rPr>
        <w:t xml:space="preserve">. </w:t>
      </w:r>
      <w:r>
        <w:rPr>
          <w:rFonts w:ascii="Arial" w:hAnsi="Arial" w:cs="Arial"/>
          <w:rtl w:val="true"/>
        </w:rPr>
        <w:t>הנאשם אשר קשר קשר עם האחרים ידע כי מדובר בנשק הנכנס לתחומי מדינת ישראל ממצריים ויעדו הוא תחומי הרשות הפלסטינית</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בהיותו אזרח ישראל המודע למצב הביטחוני הקשה השורר במדינת ישראל</w:t>
      </w:r>
      <w:r>
        <w:rPr>
          <w:rFonts w:cs="Arial" w:ascii="Arial" w:hAnsi="Arial"/>
          <w:rtl w:val="true"/>
        </w:rPr>
        <w:t xml:space="preserve">, </w:t>
      </w:r>
      <w:r>
        <w:rPr>
          <w:rFonts w:ascii="Arial" w:hAnsi="Arial" w:cs="Arial"/>
          <w:rtl w:val="true"/>
        </w:rPr>
        <w:t>ידע והיה צריך לדעת כי הנשק אותו הוא מוביל לתחומי הרשות הפלסטינית עלול להגיע לגורמי טרור המכים פעם אחר פעם באזרחי מדינת ישראל במלחמתם חסרת הפשרות והאכזרית</w:t>
      </w:r>
      <w:r>
        <w:rPr>
          <w:rFonts w:cs="Arial" w:ascii="Arial" w:hAnsi="Arial"/>
          <w:rtl w:val="true"/>
        </w:rPr>
        <w:t xml:space="preserve">. </w:t>
      </w:r>
      <w:r>
        <w:rPr>
          <w:rFonts w:ascii="Arial" w:hAnsi="Arial" w:cs="Arial"/>
          <w:rtl w:val="true"/>
        </w:rPr>
        <w:t>מעשיו משולים למעשה בגידה באחיו</w:t>
      </w:r>
      <w:r>
        <w:rPr>
          <w:rFonts w:cs="Arial" w:ascii="Arial" w:hAnsi="Arial"/>
          <w:rtl w:val="true"/>
        </w:rPr>
        <w:t xml:space="preserve">, </w:t>
      </w:r>
      <w:r>
        <w:rPr>
          <w:rFonts w:ascii="Arial" w:hAnsi="Arial" w:cs="Arial"/>
          <w:rtl w:val="true"/>
        </w:rPr>
        <w:t>גם אם בצע כסף מקורם</w:t>
      </w:r>
      <w:r>
        <w:rPr>
          <w:rFonts w:cs="Arial" w:ascii="Arial" w:hAnsi="Arial"/>
          <w:rtl w:val="true"/>
        </w:rPr>
        <w:t xml:space="preserve">. </w:t>
      </w:r>
      <w:r>
        <w:rPr>
          <w:rFonts w:ascii="Arial" w:hAnsi="Arial" w:cs="Arial"/>
          <w:rtl w:val="true"/>
        </w:rPr>
        <w:t>גם היות הנאשם בלדר בקשר אין בה כדי להפחית מחומרת מעשיו</w:t>
      </w:r>
      <w:r>
        <w:rPr>
          <w:rFonts w:cs="Arial" w:ascii="Arial" w:hAnsi="Arial"/>
          <w:rtl w:val="true"/>
        </w:rPr>
        <w:t xml:space="preserve">. </w:t>
      </w:r>
      <w:r>
        <w:rPr>
          <w:rFonts w:ascii="Arial" w:hAnsi="Arial" w:cs="Arial"/>
          <w:rtl w:val="true"/>
        </w:rPr>
        <w:t>בנסיבות הנדונות חלקו בקשר כבלדר היה בבחינת חוליה חיונית ומהותית בשרשרת הברחת הנשק</w:t>
      </w:r>
      <w:r>
        <w:rPr>
          <w:rFonts w:cs="Arial" w:ascii="Arial" w:hAnsi="Arial"/>
          <w:rtl w:val="true"/>
        </w:rPr>
        <w:t xml:space="preserve">. </w:t>
      </w:r>
      <w:r>
        <w:rPr>
          <w:rFonts w:ascii="Arial" w:hAnsi="Arial" w:cs="Arial"/>
          <w:rtl w:val="true"/>
        </w:rPr>
        <w:t>המבריחים ניצלו את עובדת היותו אזרח ישראלי</w:t>
      </w:r>
      <w:r>
        <w:rPr>
          <w:rFonts w:cs="Arial" w:ascii="Arial" w:hAnsi="Arial"/>
          <w:rtl w:val="true"/>
        </w:rPr>
        <w:t xml:space="preserve">, </w:t>
      </w:r>
      <w:r>
        <w:rPr>
          <w:rFonts w:ascii="Arial" w:hAnsi="Arial" w:cs="Arial"/>
          <w:rtl w:val="true"/>
        </w:rPr>
        <w:t>המורשה לנוע באופן חופשי בתחומי מדינת ישראל עם כלי רכב הנושא לוחית זיהוי ישראלית</w:t>
      </w:r>
      <w:r>
        <w:rPr>
          <w:rFonts w:cs="Arial" w:ascii="Arial" w:hAnsi="Arial"/>
          <w:rtl w:val="true"/>
        </w:rPr>
        <w:t xml:space="preserve">, </w:t>
      </w:r>
      <w:r>
        <w:rPr>
          <w:rFonts w:ascii="Arial" w:hAnsi="Arial" w:cs="Arial"/>
          <w:rtl w:val="true"/>
        </w:rPr>
        <w:t>עד כי ניתן לומר כי חלקו בשרשרת הנו מהותי ביותר בבחינת בלעדיו אין</w:t>
      </w:r>
      <w:r>
        <w:rPr>
          <w:rFonts w:cs="Arial" w:ascii="Arial" w:hAnsi="Arial"/>
          <w:rtl w:val="true"/>
        </w:rPr>
        <w:t xml:space="preserve">. </w:t>
      </w:r>
      <w:r>
        <w:rPr>
          <w:rFonts w:ascii="Arial" w:hAnsi="Arial" w:cs="Arial"/>
          <w:rtl w:val="true"/>
        </w:rPr>
        <w:t>פעילות גורמי הביטחון לסכל מעשים אלו הנם קשים מנשוא בשל חשאיותם ובשל העובדה המעציבה כי אזרחי ישראל</w:t>
      </w:r>
      <w:r>
        <w:rPr>
          <w:rFonts w:cs="Arial" w:ascii="Arial" w:hAnsi="Arial"/>
          <w:rtl w:val="true"/>
        </w:rPr>
        <w:t xml:space="preserve">, </w:t>
      </w:r>
      <w:r>
        <w:rPr>
          <w:rFonts w:ascii="Arial" w:hAnsi="Arial" w:cs="Arial"/>
          <w:rtl w:val="true"/>
        </w:rPr>
        <w:t>כדמות הנאשם נוטלים חלק פעיל בפעילות זו המסייעת לאותם גורמים עוינים</w:t>
      </w:r>
      <w:r>
        <w:rPr>
          <w:rFonts w:cs="Arial" w:ascii="Arial" w:hAnsi="Arial"/>
          <w:rtl w:val="true"/>
        </w:rPr>
        <w:t xml:space="preserve">. </w:t>
      </w:r>
      <w:r>
        <w:rPr>
          <w:rFonts w:ascii="Arial" w:hAnsi="Arial" w:cs="Arial"/>
          <w:rtl w:val="true"/>
        </w:rPr>
        <w:t>רק מידע מוקדם של גורמי הביטחון יכול להביא למעצר שכזה אשר לרוב מזלנו כנראה היה כאן</w:t>
      </w:r>
      <w:r>
        <w:rPr>
          <w:rFonts w:cs="Arial" w:ascii="Arial" w:hAnsi="Arial"/>
          <w:rtl w:val="true"/>
        </w:rPr>
        <w:t xml:space="preserve">. </w:t>
      </w:r>
    </w:p>
    <w:p>
      <w:pPr>
        <w:pStyle w:val="Header"/>
        <w:tabs>
          <w:tab w:val="left" w:pos="720" w:leader="none"/>
          <w:tab w:val="center" w:pos="4153" w:leader="none"/>
          <w:tab w:val="right" w:pos="8306" w:leader="none"/>
        </w:tabs>
        <w:spacing w:lineRule="auto" w:line="240"/>
        <w:ind w:end="0"/>
        <w:jc w:val="both"/>
        <w:rPr>
          <w:rFonts w:ascii="Arial" w:hAnsi="Arial" w:cs="Arial"/>
        </w:rPr>
      </w:pPr>
      <w:r>
        <w:rPr>
          <w:rFonts w:cs="Arial" w:ascii="Arial" w:hAnsi="Arial"/>
          <w:rtl w:val="true"/>
        </w:rPr>
      </w:r>
    </w:p>
    <w:p>
      <w:pPr>
        <w:pStyle w:val="Normal"/>
        <w:numPr>
          <w:ilvl w:val="0"/>
          <w:numId w:val="2"/>
        </w:numPr>
        <w:ind w:hanging="360" w:start="720" w:end="0"/>
        <w:jc w:val="both"/>
        <w:rPr>
          <w:rFonts w:ascii="Arial" w:hAnsi="Arial" w:cs="Arial"/>
        </w:rPr>
      </w:pPr>
      <w:r>
        <w:rPr>
          <w:rFonts w:ascii="Arial" w:hAnsi="Arial" w:cs="Arial"/>
          <w:rtl w:val="true"/>
        </w:rPr>
        <w:t>הגם האמור לעיל</w:t>
      </w:r>
      <w:r>
        <w:rPr>
          <w:rFonts w:cs="Arial" w:ascii="Arial" w:hAnsi="Arial"/>
          <w:rtl w:val="true"/>
        </w:rPr>
        <w:t xml:space="preserve">, </w:t>
      </w:r>
      <w:r>
        <w:rPr>
          <w:rFonts w:ascii="Arial" w:hAnsi="Arial" w:cs="Arial"/>
          <w:rtl w:val="true"/>
        </w:rPr>
        <w:t>התחשבתי בעובדה כי הנאשם הודה בהזדמנות הראשונה לאחר שתוקן כתב האישום</w:t>
      </w:r>
      <w:r>
        <w:rPr>
          <w:rFonts w:cs="Arial" w:ascii="Arial" w:hAnsi="Arial"/>
          <w:rtl w:val="true"/>
        </w:rPr>
        <w:t xml:space="preserve">, </w:t>
      </w:r>
      <w:r>
        <w:rPr>
          <w:rFonts w:ascii="Arial" w:hAnsi="Arial" w:cs="Arial"/>
          <w:rtl w:val="true"/>
        </w:rPr>
        <w:t>כמו כן התחשבתי בכמות הנשק אשר נמצאה ברשות הנאשם</w:t>
      </w:r>
      <w:r>
        <w:rPr>
          <w:rFonts w:cs="Arial" w:ascii="Arial" w:hAnsi="Arial"/>
          <w:rtl w:val="true"/>
        </w:rPr>
        <w:t xml:space="preserve">, </w:t>
      </w:r>
      <w:r>
        <w:rPr>
          <w:rFonts w:ascii="Arial" w:hAnsi="Arial" w:cs="Arial"/>
          <w:rtl w:val="true"/>
        </w:rPr>
        <w:t>התחשבתי בעובדה כי שיתף פעולה עם חוקריו ומסר להם מידע מקיף אודות השותפים להברחת הנשק</w:t>
      </w:r>
      <w:r>
        <w:rPr>
          <w:rFonts w:cs="Arial" w:ascii="Arial" w:hAnsi="Arial"/>
          <w:rtl w:val="true"/>
        </w:rPr>
        <w:t xml:space="preserve">. </w:t>
      </w:r>
      <w:r>
        <w:rPr>
          <w:rFonts w:ascii="Arial" w:hAnsi="Arial" w:cs="Arial"/>
          <w:rtl w:val="true"/>
        </w:rPr>
        <w:t>באיזון כל האינטרסים העומדים על הפרק</w:t>
      </w:r>
      <w:r>
        <w:rPr>
          <w:rFonts w:cs="Arial" w:ascii="Arial" w:hAnsi="Arial"/>
          <w:rtl w:val="true"/>
        </w:rPr>
        <w:t xml:space="preserve">, </w:t>
      </w:r>
      <w:r>
        <w:rPr>
          <w:rFonts w:ascii="Arial" w:hAnsi="Arial" w:cs="Arial"/>
          <w:rtl w:val="true"/>
        </w:rPr>
        <w:t>סבורתני כי יש להשית על הנאשם ענישה מוחשית לתקופה ממושכת אשר תבטא את מדיניות הענישה הנהוגה בעת האחרונה כשחומרת יתר הנני מייחסת לעובדה כי מדובר בעבירה המתבצעת על ידי אזרח ישראלי הבוגד באחיו</w:t>
      </w:r>
      <w:r>
        <w:rPr>
          <w:rFonts w:cs="Arial" w:ascii="Arial" w:hAnsi="Arial"/>
          <w:rtl w:val="true"/>
        </w:rPr>
        <w:t xml:space="preserve">, </w:t>
      </w:r>
      <w:r>
        <w:rPr>
          <w:rFonts w:ascii="Arial" w:hAnsi="Arial" w:cs="Arial"/>
          <w:rtl w:val="true"/>
        </w:rPr>
        <w:t>אזרחי מדינת ישראל כשבמעשיו אלו הינו חושף את אזרחי המדינה לסכנת חיים והכל בשל בצע כסף</w:t>
      </w:r>
      <w:r>
        <w:rPr>
          <w:rFonts w:cs="Arial" w:ascii="Arial" w:hAnsi="Arial"/>
          <w:rtl w:val="true"/>
        </w:rPr>
        <w:t xml:space="preserve">. </w:t>
      </w:r>
      <w:r>
        <w:rPr>
          <w:rFonts w:ascii="Arial" w:hAnsi="Arial" w:cs="Arial"/>
          <w:rtl w:val="true"/>
        </w:rPr>
        <w:t>אשר על כן</w:t>
      </w:r>
      <w:r>
        <w:rPr>
          <w:rFonts w:cs="Arial" w:ascii="Arial" w:hAnsi="Arial"/>
          <w:rtl w:val="true"/>
        </w:rPr>
        <w:t xml:space="preserve">, </w:t>
      </w:r>
      <w:r>
        <w:rPr>
          <w:rFonts w:ascii="Arial" w:hAnsi="Arial" w:cs="Arial"/>
          <w:rtl w:val="true"/>
        </w:rPr>
        <w:t>הנני משיתה על הנאשם את העונשים הבאים</w:t>
      </w:r>
      <w:r>
        <w:rPr>
          <w:rFonts w:cs="Arial" w:ascii="Arial" w:hAnsi="Arial"/>
          <w:rtl w:val="true"/>
        </w:rPr>
        <w:t>:</w:t>
      </w:r>
    </w:p>
    <w:p>
      <w:pPr>
        <w:pStyle w:val="Normal"/>
        <w:spacing w:lineRule="auto" w:line="240"/>
        <w:ind w:end="0"/>
        <w:jc w:val="both"/>
        <w:rPr>
          <w:rFonts w:ascii="Arial" w:hAnsi="Arial" w:cs="Arial"/>
        </w:rPr>
      </w:pPr>
      <w:r>
        <w:rPr>
          <w:rFonts w:cs="Arial" w:ascii="Arial" w:hAnsi="Arial"/>
          <w:rtl w:val="true"/>
        </w:rPr>
      </w:r>
    </w:p>
    <w:p>
      <w:pPr>
        <w:pStyle w:val="Normal"/>
        <w:numPr>
          <w:ilvl w:val="1"/>
          <w:numId w:val="2"/>
        </w:numPr>
        <w:ind w:hanging="720" w:start="1800" w:end="0"/>
        <w:jc w:val="both"/>
        <w:rPr>
          <w:rFonts w:ascii="Arial" w:hAnsi="Arial" w:cs="Arial"/>
        </w:rPr>
      </w:pPr>
      <w:r>
        <w:rPr>
          <w:rFonts w:ascii="Arial" w:hAnsi="Arial" w:cs="Arial"/>
          <w:rtl w:val="true"/>
        </w:rPr>
        <w:t>מאסר בפועל  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שנים החל מיום </w:t>
      </w:r>
      <w:r>
        <w:rPr>
          <w:rFonts w:cs="Arial" w:ascii="Arial" w:hAnsi="Arial"/>
        </w:rPr>
        <w:t>11.7.05</w:t>
      </w:r>
      <w:r>
        <w:rPr>
          <w:rFonts w:cs="Arial" w:ascii="Arial" w:hAnsi="Arial"/>
          <w:rtl w:val="true"/>
        </w:rPr>
        <w:t xml:space="preserve">. </w:t>
      </w:r>
    </w:p>
    <w:p>
      <w:pPr>
        <w:pStyle w:val="Normal"/>
        <w:numPr>
          <w:ilvl w:val="1"/>
          <w:numId w:val="2"/>
        </w:numPr>
        <w:ind w:hanging="720" w:start="1800" w:end="0"/>
        <w:jc w:val="both"/>
        <w:rPr>
          <w:rFonts w:ascii="Arial" w:hAnsi="Arial" w:cs="Arial"/>
        </w:rPr>
      </w:pPr>
      <w:r>
        <w:rPr>
          <w:rFonts w:ascii="Arial" w:hAnsi="Arial" w:cs="Arial"/>
          <w:rtl w:val="true"/>
        </w:rPr>
        <w:t>מאסר על תנאי 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 xml:space="preserve">חודשים והתנאי שהנאשם לא יעבור כל עבירת נשק לפי </w:t>
      </w:r>
      <w:hyperlink r:id="rId27">
        <w:r>
          <w:rPr>
            <w:rStyle w:val="Hyperlink"/>
            <w:rFonts w:ascii="Arial" w:hAnsi="Arial" w:cs="Arial"/>
            <w:color w:val="0000FF"/>
            <w:u w:val="single"/>
            <w:rtl w:val="true"/>
          </w:rPr>
          <w:t xml:space="preserve">סעיף </w:t>
        </w:r>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ל</w:t>
      </w:r>
      <w:hyperlink r:id="rId28">
        <w:r>
          <w:rPr>
            <w:rStyle w:val="Hyperlink"/>
            <w:rFonts w:ascii="Arial" w:hAnsi="Arial" w:cs="Arial"/>
            <w:rtl w:val="true"/>
          </w:rPr>
          <w:t>חוק העונשין</w:t>
        </w:r>
      </w:hyperlink>
      <w:r>
        <w:rPr>
          <w:rFonts w:ascii="Arial" w:hAnsi="Arial" w:cs="Arial"/>
          <w:rtl w:val="true"/>
        </w:rPr>
        <w:t xml:space="preserve"> תוך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p>
    <w:p>
      <w:pPr>
        <w:pStyle w:val="Normal"/>
        <w:spacing w:lineRule="auto" w:line="240"/>
        <w:ind w:end="0"/>
        <w:jc w:val="both"/>
        <w:rPr>
          <w:rFonts w:ascii="Arial" w:hAnsi="Arial" w:cs="Arial"/>
        </w:rPr>
      </w:pPr>
      <w:r>
        <w:rPr>
          <w:rFonts w:cs="Arial" w:ascii="Arial" w:hAnsi="Arial"/>
          <w:rtl w:val="true"/>
        </w:rPr>
      </w:r>
    </w:p>
    <w:p>
      <w:pPr>
        <w:pStyle w:val="Normal"/>
        <w:ind w:firstLine="720" w:end="0"/>
        <w:jc w:val="both"/>
        <w:rPr>
          <w:rFonts w:ascii="Arial" w:hAnsi="Arial" w:cs="Arial"/>
          <w:color w:val="FFFFFF"/>
          <w:sz w:val="2"/>
          <w:szCs w:val="2"/>
        </w:rPr>
      </w:pPr>
      <w:r>
        <w:rPr>
          <w:rFonts w:cs="Arial" w:ascii="Arial" w:hAnsi="Arial"/>
          <w:color w:val="FFFFFF"/>
          <w:sz w:val="2"/>
          <w:szCs w:val="2"/>
          <w:rtl w:val="true"/>
        </w:rPr>
      </w:r>
    </w:p>
    <w:p>
      <w:pPr>
        <w:pStyle w:val="Normal"/>
        <w:ind w:firstLine="720" w:end="0"/>
        <w:jc w:val="both"/>
        <w:rPr>
          <w:rFonts w:ascii="Arial" w:hAnsi="Arial" w:cs="Arial"/>
          <w:color w:val="FFFFFF"/>
          <w:sz w:val="2"/>
          <w:szCs w:val="2"/>
        </w:rPr>
      </w:pPr>
      <w:r>
        <w:rPr>
          <w:rFonts w:cs="Arial" w:ascii="Arial" w:hAnsi="Arial"/>
          <w:color w:val="FFFFFF"/>
          <w:sz w:val="2"/>
          <w:szCs w:val="2"/>
        </w:rPr>
        <w:t>5129371</w:t>
      </w:r>
    </w:p>
    <w:p>
      <w:pPr>
        <w:pStyle w:val="Normal"/>
        <w:ind w:firstLine="720" w:end="0"/>
        <w:jc w:val="both"/>
        <w:rPr/>
      </w:pPr>
      <w:r>
        <w:rPr>
          <w:rFonts w:cs="Arial" w:ascii="Arial" w:hAnsi="Arial"/>
          <w:color w:val="FFFFFF"/>
          <w:sz w:val="2"/>
          <w:szCs w:val="2"/>
        </w:rPr>
        <w:t>54678313</w:t>
      </w:r>
      <w:r>
        <w:rPr>
          <w:rFonts w:ascii="Arial" w:hAnsi="Arial" w:cs="Arial"/>
          <w:rtl w:val="true"/>
        </w:rPr>
        <w:t>אני מורה על חילוט כלי הרכב באמצעותו בוצעו העבירות</w:t>
      </w:r>
      <w:r>
        <w:rPr>
          <w:rFonts w:cs="Arial" w:ascii="Arial" w:hAnsi="Arial"/>
          <w:rtl w:val="true"/>
        </w:rPr>
        <w:t>.</w:t>
      </w:r>
    </w:p>
    <w:p>
      <w:pPr>
        <w:pStyle w:val="Normal"/>
        <w:spacing w:lineRule="auto" w:line="240"/>
        <w:ind w:end="0"/>
        <w:jc w:val="both"/>
        <w:rPr>
          <w:rFonts w:ascii="Arial" w:hAnsi="Arial" w:cs="Arial"/>
        </w:rPr>
      </w:pPr>
      <w:r>
        <w:rPr>
          <w:rFonts w:cs="Arial" w:ascii="Arial" w:hAnsi="Arial"/>
          <w:rtl w:val="true"/>
        </w:rPr>
      </w:r>
    </w:p>
    <w:p>
      <w:pPr>
        <w:pStyle w:val="Normal"/>
        <w:ind w:end="0"/>
        <w:jc w:val="both"/>
        <w:rPr>
          <w:rFonts w:ascii="Arial" w:hAnsi="Arial" w:cs="Arial"/>
          <w:b/>
          <w:bCs/>
        </w:rPr>
      </w:pPr>
      <w:r>
        <w:rPr>
          <w:rFonts w:ascii="Arial" w:hAnsi="Arial" w:cs="Arial"/>
          <w:b/>
          <w:b/>
          <w:bCs/>
          <w:rtl w:val="true"/>
        </w:rPr>
        <w:t xml:space="preserve">זכות ערעור 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 xml:space="preserve">. </w:t>
      </w:r>
    </w:p>
    <w:p>
      <w:pPr>
        <w:pStyle w:val="Normal"/>
        <w:spacing w:lineRule="auto" w:line="240"/>
        <w:ind w:end="0"/>
        <w:jc w:val="start"/>
        <w:rPr>
          <w:rFonts w:ascii="Arial" w:hAnsi="Arial" w:cs="Arial"/>
          <w:b/>
          <w:bCs/>
          <w:color w:val="FFFFFF"/>
          <w:sz w:val="2"/>
          <w:szCs w:val="2"/>
        </w:rPr>
      </w:pPr>
      <w:r>
        <w:rPr>
          <w:rFonts w:cs="Arial" w:ascii="Arial" w:hAnsi="Arial"/>
          <w:b/>
          <w:bCs/>
          <w:color w:val="FFFFFF"/>
          <w:sz w:val="2"/>
          <w:szCs w:val="2"/>
          <w:rtl w:val="true"/>
        </w:rPr>
      </w:r>
    </w:p>
    <w:p>
      <w:pPr>
        <w:pStyle w:val="Normal"/>
        <w:spacing w:lineRule="auto" w:line="240"/>
        <w:ind w:end="0"/>
        <w:jc w:val="start"/>
        <w:rPr>
          <w:color w:val="FFFFFF"/>
          <w:sz w:val="2"/>
          <w:szCs w:val="2"/>
        </w:rPr>
      </w:pPr>
      <w:r>
        <w:rPr>
          <w:color w:val="FFFFFF"/>
          <w:sz w:val="2"/>
          <w:szCs w:val="2"/>
        </w:rPr>
        <w:t>5129371</w:t>
      </w:r>
    </w:p>
    <w:p>
      <w:pPr>
        <w:pStyle w:val="Normal"/>
        <w:spacing w:lineRule="auto" w:line="240"/>
        <w:ind w:end="0"/>
        <w:jc w:val="start"/>
        <w:rPr/>
      </w:pPr>
      <w:r>
        <w:rPr>
          <w:color w:val="FFFFFF"/>
          <w:sz w:val="2"/>
          <w:szCs w:val="2"/>
        </w:rPr>
        <w:t>54678313</w:t>
      </w:r>
    </w:p>
    <w:p>
      <w:pPr>
        <w:pStyle w:val="Normal"/>
        <w:keepNext w:val="true"/>
        <w:ind w:end="0"/>
        <w:jc w:val="start"/>
        <w:rPr>
          <w:rFonts w:cs="David"/>
          <w:color w:val="000000"/>
          <w:sz w:val="22"/>
          <w:szCs w:val="22"/>
        </w:rPr>
      </w:pPr>
      <w:r>
        <w:rPr>
          <w:rFonts w:cs="David"/>
          <w:color w:val="000000"/>
          <w:sz w:val="22"/>
          <w:szCs w:val="22"/>
          <w:rtl w:val="true"/>
        </w:rPr>
      </w:r>
    </w:p>
    <w:p>
      <w:pPr>
        <w:pStyle w:val="Normal"/>
        <w:keepNext w:val="true"/>
        <w:ind w:end="0"/>
        <w:jc w:val="start"/>
        <w:rPr>
          <w:rFonts w:cs="David"/>
          <w:color w:val="000000"/>
          <w:sz w:val="22"/>
          <w:szCs w:val="22"/>
        </w:rPr>
      </w:pPr>
      <w:r>
        <w:rPr>
          <w:rFonts w:cs="David"/>
          <w:color w:val="000000"/>
          <w:sz w:val="22"/>
          <w:szCs w:val="22"/>
          <w:rtl w:val="true"/>
        </w:rPr>
      </w:r>
    </w:p>
    <w:p>
      <w:pPr>
        <w:pStyle w:val="Normal"/>
        <w:keepNext w:val="true"/>
        <w:ind w:end="0"/>
        <w:jc w:val="start"/>
        <w:rPr>
          <w:rFonts w:cs="David"/>
          <w:color w:val="000000"/>
          <w:sz w:val="22"/>
          <w:szCs w:val="22"/>
        </w:rPr>
      </w:pPr>
      <w:r>
        <w:rPr>
          <w:color w:val="000000"/>
          <w:sz w:val="22"/>
          <w:sz w:val="22"/>
          <w:szCs w:val="22"/>
          <w:rtl w:val="true"/>
        </w:rPr>
        <w:t>רחל</w:t>
      </w:r>
      <w:r>
        <w:rPr>
          <w:rFonts w:cs="Times New Roman"/>
          <w:color w:val="000000"/>
          <w:sz w:val="22"/>
          <w:sz w:val="22"/>
          <w:szCs w:val="22"/>
          <w:rtl w:val="true"/>
        </w:rPr>
        <w:t xml:space="preserve"> </w:t>
      </w:r>
      <w:r>
        <w:rPr>
          <w:color w:val="000000"/>
          <w:sz w:val="22"/>
          <w:sz w:val="22"/>
          <w:szCs w:val="22"/>
          <w:rtl w:val="true"/>
        </w:rPr>
        <w:t>ברקאי</w:t>
      </w:r>
      <w:r>
        <w:rPr>
          <w:rFonts w:cs="Times New Roman"/>
          <w:color w:val="000000"/>
          <w:sz w:val="22"/>
          <w:sz w:val="22"/>
          <w:szCs w:val="22"/>
          <w:rtl w:val="true"/>
        </w:rPr>
        <w:t xml:space="preserve"> </w:t>
      </w:r>
      <w:r>
        <w:rPr>
          <w:rFonts w:cs="David"/>
          <w:color w:val="000000"/>
          <w:sz w:val="22"/>
          <w:szCs w:val="22"/>
        </w:rPr>
        <w:t>54678313-8217/05</w:t>
      </w:r>
    </w:p>
    <w:p>
      <w:pPr>
        <w:pStyle w:val="Normal"/>
        <w:ind w:end="0"/>
        <w:jc w:val="start"/>
        <w:rPr/>
      </w:pPr>
      <w:r>
        <w:rPr>
          <w:rtl w:val="true"/>
        </w:rPr>
        <w:t>ניתן</w:t>
      </w:r>
      <w:r>
        <w:rPr>
          <w:rFonts w:cs="Times New Roman"/>
          <w:rtl w:val="true"/>
        </w:rPr>
        <w:t xml:space="preserve"> </w:t>
      </w:r>
      <w:r>
        <w:rPr>
          <w:rtl w:val="true"/>
        </w:rPr>
        <w:t>היום</w:t>
      </w:r>
      <w:r>
        <w:rPr>
          <w:rFonts w:cs="Times New Roman"/>
          <w:rtl w:val="true"/>
        </w:rPr>
        <w:t xml:space="preserve"> </w:t>
      </w:r>
      <w:r>
        <w:rPr>
          <w:rtl w:val="true"/>
        </w:rPr>
        <w:t>א</w:t>
      </w:r>
      <w:r>
        <w:rPr>
          <w:rtl w:val="true"/>
        </w:rPr>
        <w:t xml:space="preserve">' </w:t>
      </w:r>
      <w:r>
        <w:rPr>
          <w:rtl w:val="true"/>
        </w:rPr>
        <w:t>באדר</w:t>
      </w:r>
      <w:r>
        <w:rPr>
          <w:rtl w:val="true"/>
        </w:rPr>
        <w:t xml:space="preserve">, </w:t>
      </w:r>
      <w:r>
        <w:rPr>
          <w:rtl w:val="true"/>
        </w:rPr>
        <w:t>תשס</w:t>
      </w:r>
      <w:r>
        <w:rPr>
          <w:rtl w:val="true"/>
        </w:rPr>
        <w:t>"</w:t>
      </w:r>
      <w:r>
        <w:rPr>
          <w:rtl w:val="true"/>
        </w:rPr>
        <w:t>ו</w:t>
      </w:r>
      <w:r>
        <w:rPr>
          <w:rFonts w:cs="Times New Roman"/>
          <w:rtl w:val="true"/>
        </w:rPr>
        <w:t xml:space="preserve"> </w:t>
      </w:r>
      <w:r>
        <w:rPr>
          <w:rtl w:val="true"/>
        </w:rPr>
        <w:t>(</w:t>
      </w:r>
      <w:r>
        <w:rPr/>
        <w:t>1</w:t>
      </w:r>
      <w:r>
        <w:rPr>
          <w:rtl w:val="true"/>
        </w:rPr>
        <w:t xml:space="preserve"> </w:t>
      </w:r>
      <w:r>
        <w:rPr>
          <w:rtl w:val="true"/>
        </w:rPr>
        <w:t>במרץ</w:t>
      </w:r>
      <w:r>
        <w:rPr>
          <w:rFonts w:cs="Times New Roman"/>
          <w:rtl w:val="true"/>
        </w:rPr>
        <w:t xml:space="preserve"> </w:t>
      </w:r>
      <w:r>
        <w:rPr/>
        <w:t>2006</w:t>
      </w:r>
      <w:r>
        <w:rPr>
          <w:rtl w:val="true"/>
        </w:rPr>
        <w:t xml:space="preserve">) </w:t>
      </w:r>
      <w:r>
        <w:rPr>
          <w:rtl w:val="true"/>
        </w:rPr>
        <w:t>במעמד</w:t>
      </w:r>
      <w:r>
        <w:rPr>
          <w:rFonts w:cs="Times New Roman"/>
          <w:rtl w:val="true"/>
        </w:rPr>
        <w:t xml:space="preserve"> </w:t>
      </w:r>
      <w:r>
        <w:rPr>
          <w:rtl w:val="true"/>
        </w:rPr>
        <w:t>הצדדים</w:t>
      </w:r>
    </w:p>
    <w:tbl>
      <w:tblPr>
        <w:tblW w:w="2127" w:type="dxa"/>
        <w:jc w:val="start"/>
        <w:tblInd w:w="6294"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start"/>
        <w:rPr>
          <w:color w:val="000000"/>
        </w:rPr>
      </w:pPr>
      <w:r>
        <w:rPr/>
        <w:t>008217/05</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r>
        <w:rPr>
          <w:rFonts w:cs="Times New Roman"/>
          <w:rtl w:val="true"/>
        </w:rPr>
        <w:t xml:space="preserve"> </w:t>
      </w:r>
      <w:r>
        <w:rPr>
          <w:rtl w:val="true"/>
        </w:rPr>
        <w:t>אביגל</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29"/>
      <w:footerReference w:type="default" r:id="rId30"/>
      <w:type w:val="nextPage"/>
      <w:pgSz w:w="12240" w:h="15840"/>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8</w:t>
    </w:r>
    <w:r>
      <w:rPr>
        <w:rtl w:val="true"/>
        <w:sz w:val="24"/>
        <w:rFonts w:cs="FrankRuehl"/>
      </w:rPr>
      <w:fldChar w:fldCharType="end"/>
    </w:r>
  </w:p>
  <w:p>
    <w:pPr>
      <w:pStyle w:val="Footer"/>
      <w:pBdr>
        <w:top w:val="single" w:sz="4" w:space="1" w:color="000000"/>
      </w:pBdr>
      <w:spacing w:lineRule="auto" w:line="240" w:before="0" w:after="60"/>
      <w:ind w:end="0"/>
      <w:jc w:val="center"/>
      <w:rPr>
        <w:rFonts w:cs="TopType Jerushalmi"/>
        <w:color w:val="000000"/>
        <w:sz w:val="28"/>
        <w:szCs w:val="22"/>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/Users/liorb/Downloads/study2025-p2/m05008217-520.doc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8217/05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חליל</w:t>
    </w:r>
    <w:r>
      <w:rPr>
        <w:rFonts w:cs="Times New Roman"/>
        <w:color w:val="000000"/>
        <w:sz w:val="22"/>
        <w:sz w:val="22"/>
        <w:szCs w:val="22"/>
        <w:rtl w:val="true"/>
      </w:rPr>
      <w:t xml:space="preserve"> </w:t>
    </w:r>
    <w:r>
      <w:rPr>
        <w:color w:val="000000"/>
        <w:sz w:val="22"/>
        <w:sz w:val="22"/>
        <w:szCs w:val="22"/>
        <w:rtl w:val="true"/>
      </w:rPr>
      <w:t>בן</w:t>
    </w:r>
    <w:r>
      <w:rPr>
        <w:rFonts w:cs="Times New Roman"/>
        <w:color w:val="000000"/>
        <w:sz w:val="22"/>
        <w:sz w:val="22"/>
        <w:szCs w:val="22"/>
        <w:rtl w:val="true"/>
      </w:rPr>
      <w:t xml:space="preserve"> </w:t>
    </w:r>
    <w:r>
      <w:rPr>
        <w:color w:val="000000"/>
        <w:sz w:val="22"/>
        <w:sz w:val="22"/>
        <w:szCs w:val="22"/>
        <w:rtl w:val="true"/>
      </w:rPr>
      <w:t>חסן</w:t>
    </w:r>
    <w:r>
      <w:rPr>
        <w:rFonts w:cs="Times New Roman"/>
        <w:color w:val="000000"/>
        <w:sz w:val="22"/>
        <w:sz w:val="22"/>
        <w:szCs w:val="22"/>
        <w:rtl w:val="true"/>
      </w:rPr>
      <w:t xml:space="preserve"> </w:t>
    </w:r>
    <w:r>
      <w:rPr>
        <w:color w:val="000000"/>
        <w:sz w:val="22"/>
        <w:sz w:val="22"/>
        <w:szCs w:val="22"/>
        <w:rtl w:val="true"/>
      </w:rPr>
      <w:t>חריזי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720"/>
        </w:tabs>
        <w:ind w:start="720" w:hanging="360"/>
      </w:pPr>
    </w:lvl>
    <w:lvl w:ilvl="1">
      <w:start w:val="1"/>
      <w:numFmt w:val="hebrew1"/>
      <w:lvlText w:val="%2."/>
      <w:lvlJc w:val="start"/>
      <w:pPr>
        <w:tabs>
          <w:tab w:val="num" w:pos="1800"/>
        </w:tabs>
        <w:ind w:start="1800" w:hanging="72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start"/>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2">
    <w:name w:val="שמות"/>
    <w:basedOn w:val="Normal"/>
    <w:qFormat/>
    <w:pPr>
      <w:suppressLineNumbers/>
      <w:snapToGrid w:val="false"/>
      <w:ind w:hanging="0" w:start="0" w:end="0"/>
      <w:jc w:val="start"/>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3">
    <w:name w:val="החלטה"/>
    <w:basedOn w:val="1"/>
    <w:qFormat/>
    <w:pPr>
      <w:suppressLineNumbers/>
      <w:ind w:hanging="0" w:start="0" w:end="0"/>
      <w:jc w:val="start"/>
    </w:pPr>
    <w:rPr>
      <w:bCs/>
    </w:rPr>
  </w:style>
  <w:style w:type="paragraph" w:styleId="Style14">
    <w:name w:val="חקירה"/>
    <w:basedOn w:val="1"/>
    <w:qFormat/>
    <w:pPr>
      <w:suppressLineNumber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287"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43"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25" TargetMode="External"/><Relationship Id="rId16" Type="http://schemas.openxmlformats.org/officeDocument/2006/relationships/hyperlink" Target="http://www.nevo.co.il/law/5227/43" TargetMode="External"/><Relationship Id="rId17" Type="http://schemas.openxmlformats.org/officeDocument/2006/relationships/hyperlink" Target="http://www.nevo.co.il/law/5227" TargetMode="External"/><Relationship Id="rId18" Type="http://schemas.openxmlformats.org/officeDocument/2006/relationships/hyperlink" Target="http://www.nevo.co.il/law/70301/287" TargetMode="External"/><Relationship Id="rId19" Type="http://schemas.openxmlformats.org/officeDocument/2006/relationships/hyperlink" Target="http://www.nevo.co.il/case/2240108" TargetMode="External"/><Relationship Id="rId20" Type="http://schemas.openxmlformats.org/officeDocument/2006/relationships/hyperlink" Target="http://www.nevo.co.il/case/2237501" TargetMode="External"/><Relationship Id="rId21" Type="http://schemas.openxmlformats.org/officeDocument/2006/relationships/hyperlink" Target="http://www.nevo.co.il/case/5697078" TargetMode="External"/><Relationship Id="rId22" Type="http://schemas.openxmlformats.org/officeDocument/2006/relationships/hyperlink" Target="http://www.nevo.co.il/case/6137027" TargetMode="External"/><Relationship Id="rId23" Type="http://schemas.openxmlformats.org/officeDocument/2006/relationships/hyperlink" Target="http://www.nevo.co.il/case/5995192" TargetMode="External"/><Relationship Id="rId24" Type="http://schemas.openxmlformats.org/officeDocument/2006/relationships/hyperlink" Target="http://www.nevo.co.il/case/6180713" TargetMode="External"/><Relationship Id="rId25" Type="http://schemas.openxmlformats.org/officeDocument/2006/relationships/hyperlink" Target="http://www.nevo.co.il/case/5707014" TargetMode="External"/><Relationship Id="rId26" Type="http://schemas.openxmlformats.org/officeDocument/2006/relationships/hyperlink" Target="http://www.nevo.co.il/case/6156680" TargetMode="External"/><Relationship Id="rId27" Type="http://schemas.openxmlformats.org/officeDocument/2006/relationships/hyperlink" Target="http://www.nevo.co.il/law/70301/144" TargetMode="External"/><Relationship Id="rId28" Type="http://schemas.openxmlformats.org/officeDocument/2006/relationships/hyperlink" Target="http://www.nevo.co.il/law/70301"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2016-10-25T16:22:00Z</dcterms:created>
  <dc:creator> </dc:creator>
  <dc:description/>
  <cp:keywords/>
  <dc:language>en-IL</dc:language>
  <cp:lastModifiedBy>yafit</cp:lastModifiedBy>
  <cp:lastPrinted>2006-03-01T13:22:00Z</cp:lastPrinted>
  <dcterms:modified xsi:type="dcterms:W3CDTF">2016-10-25T16:22:00Z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חליל בן חסן חריזי</vt:lpwstr>
  </property>
  <property fmtid="{D5CDD505-2E9C-101B-9397-08002B2CF9AE}" pid="4" name="CASESLISTTMP1">
    <vt:lpwstr>2240108;2237501;5697078;6137027;5995192;6180713;5707014;6156680</vt:lpwstr>
  </property>
  <property fmtid="{D5CDD505-2E9C-101B-9397-08002B2CF9AE}" pid="5" name="CITY">
    <vt:lpwstr>ב"ש</vt:lpwstr>
  </property>
  <property fmtid="{D5CDD505-2E9C-101B-9397-08002B2CF9AE}" pid="6" name="DATE">
    <vt:lpwstr>20060301</vt:lpwstr>
  </property>
  <property fmtid="{D5CDD505-2E9C-101B-9397-08002B2CF9AE}" pid="7" name="DELEMATA">
    <vt:lpwstr>http://elyon2.court.gov.il/scripts9/mgrqispi93.dll?Appname=eScourt&amp;Prgname=GetFileDetails&amp;Arguments=-N2006-003204-0</vt:lpwstr>
  </property>
  <property fmtid="{D5CDD505-2E9C-101B-9397-08002B2CF9AE}" pid="8" name="ISABSTRACT">
    <vt:lpwstr>Y</vt:lpwstr>
  </property>
  <property fmtid="{D5CDD505-2E9C-101B-9397-08002B2CF9AE}" pid="9" name="JUDGE">
    <vt:lpwstr>רחל ברקאי</vt:lpwstr>
  </property>
  <property fmtid="{D5CDD505-2E9C-101B-9397-08002B2CF9AE}" pid="10" name="LAWLISTTMP1">
    <vt:lpwstr>70301/499.a.1;144.a;144.b2;025;287;144</vt:lpwstr>
  </property>
  <property fmtid="{D5CDD505-2E9C-101B-9397-08002B2CF9AE}" pid="11" name="LAWLISTTMP2">
    <vt:lpwstr>5227/043</vt:lpwstr>
  </property>
  <property fmtid="{D5CDD505-2E9C-101B-9397-08002B2CF9AE}" pid="12" name="LAWYER">
    <vt:lpwstr>תהילה גלנטה;שרית שמש;אבו עבד</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K1">
    <vt:lpwstr>http://www.nevo.co.il/Psika_word/elyon/06032040-s01-e.doc;לפסק-דין בעליון (05-03-07) # ע''פ 3204/06 חליל חריזי נ' מדינת ישראל # שופטים: מרים נאור, אשר גרוניס, דבורה ברלינר#עו''ד: לין יוסי, פרקליטות המדינה</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תפ</vt:lpwstr>
  </property>
  <property fmtid="{D5CDD505-2E9C-101B-9397-08002B2CF9AE}" pid="29" name="PROCNUM">
    <vt:lpwstr>8217</vt:lpwstr>
  </property>
  <property fmtid="{D5CDD505-2E9C-101B-9397-08002B2CF9AE}" pid="30" name="PROCYEAR">
    <vt:lpwstr>05</vt:lpwstr>
  </property>
  <property fmtid="{D5CDD505-2E9C-101B-9397-08002B2CF9AE}" pid="31" name="PSAKDIN">
    <vt:lpwstr>גזר-דין</vt:lpwstr>
  </property>
  <property fmtid="{D5CDD505-2E9C-101B-9397-08002B2CF9AE}" pid="32" name="TYPE">
    <vt:lpwstr>2</vt:lpwstr>
  </property>
  <property fmtid="{D5CDD505-2E9C-101B-9397-08002B2CF9AE}" pid="33" name="VOLUME">
    <vt:lpwstr/>
  </property>
  <property fmtid="{D5CDD505-2E9C-101B-9397-08002B2CF9AE}" pid="34" name="WORDNUMPAGES">
    <vt:lpwstr>8</vt:lpwstr>
  </property>
</Properties>
</file>