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2"/>
        <w:gridCol w:w="822"/>
        <w:gridCol w:w="2092"/>
      </w:tblGrid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בית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משפט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מחוזי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באר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שבע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sz w:val="26"/>
                <w:szCs w:val="26"/>
              </w:rPr>
              <w:t>008228/05</w:t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  <w:tc>
          <w:tcPr>
            <w:tcW w:w="48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חני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סלוטקי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תאריך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  <w:tc>
          <w:tcPr>
            <w:tcW w:w="20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09/07/2007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647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85"/>
        <w:gridCol w:w="1332"/>
        <w:gridCol w:w="1"/>
        <w:gridCol w:w="4820"/>
        <w:gridCol w:w="2409"/>
      </w:tblGrid>
      <w:tr>
        <w:trPr/>
        <w:tc>
          <w:tcPr>
            <w:tcW w:w="1418" w:type="dxa"/>
            <w:gridSpan w:val="3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gridSpan w:val="3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418" w:type="dxa"/>
            <w:gridSpan w:val="3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  <w:bookmarkStart w:id="2" w:name="שם_ב"/>
            <w:bookmarkStart w:id="3" w:name="שם_ב"/>
            <w:bookmarkEnd w:id="3"/>
          </w:p>
        </w:tc>
        <w:tc>
          <w:tcPr>
            <w:tcW w:w="4820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ויעד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עפנאן</w:t>
            </w:r>
          </w:p>
          <w:p>
            <w:pPr>
              <w:pStyle w:val="Normal"/>
              <w:spacing w:lineRule="auto" w:line="360"/>
              <w:ind w:start="360"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</w:tr>
      <w:tr>
        <w:trPr/>
        <w:tc>
          <w:tcPr>
            <w:tcW w:w="8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332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Cs w:val="26"/>
              </w:rPr>
            </w:pPr>
            <w:bookmarkStart w:id="4" w:name="FirstLawyer"/>
            <w:bookmarkEnd w:id="4"/>
            <w:r>
              <w:rPr>
                <w:b/>
                <w:b/>
                <w:bCs/>
                <w:szCs w:val="26"/>
                <w:rtl w:val="true"/>
              </w:rPr>
              <w:t>מתיצבים</w:t>
            </w:r>
            <w:r>
              <w:rPr>
                <w:b/>
                <w:bCs/>
                <w:szCs w:val="26"/>
                <w:rtl w:val="true"/>
              </w:rPr>
              <w:t>:</w:t>
            </w:r>
          </w:p>
        </w:tc>
        <w:tc>
          <w:tcPr>
            <w:tcW w:w="7230" w:type="dxa"/>
            <w:gridSpan w:val="3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- 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מירב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עמר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ובאת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כוחו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מאיה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ולסון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rtl w:val="true"/>
          </w:rPr>
          <w:t>]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חוק למניעת הסתננות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עבירות ושיפוט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תשי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ד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1954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r>
        <w:rPr>
          <w:rFonts w:cs="FrankRuehl" w:ascii="FrankRuehl" w:hAnsi="FrankRuehl"/>
          <w:color w:val="0000FF"/>
          <w:sz w:val="24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>
          <w:b/>
          <w:bCs/>
          <w:sz w:val="32"/>
          <w:szCs w:val="32"/>
          <w:u w:val="single"/>
        </w:rPr>
      </w:pPr>
      <w:bookmarkStart w:id="9" w:name="LastJudge"/>
      <w:bookmarkStart w:id="10" w:name="PsakDin"/>
      <w:bookmarkStart w:id="11" w:name="סוג_מסמך"/>
      <w:bookmarkEnd w:id="9"/>
      <w:bookmarkEnd w:id="10"/>
      <w:bookmarkEnd w:id="11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spacing w:lineRule="auto" w:line="360"/>
        <w:ind w:end="0"/>
        <w:jc w:val="center"/>
        <w:rPr/>
      </w:pPr>
      <w:bookmarkStart w:id="12" w:name="PsakDin"/>
      <w:bookmarkEnd w:id="12"/>
      <w:r>
        <w:rPr>
          <w:rFonts w:cs="Times New Roman"/>
          <w:b/>
          <w:bCs/>
          <w:sz w:val="30"/>
          <w:szCs w:val="28"/>
          <w:u w:val="single"/>
          <w:rtl w:val="true"/>
        </w:rPr>
        <w:t xml:space="preserve"> </w:t>
      </w:r>
    </w:p>
    <w:p>
      <w:pPr>
        <w:pStyle w:val="Heading1"/>
        <w:ind w:end="0"/>
        <w:jc w:val="center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גזר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מתייחס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</w:t>
      </w:r>
      <w:r>
        <w:rPr>
          <w:sz w:val="22"/>
          <w:szCs w:val="24"/>
          <w:rtl w:val="true"/>
        </w:rPr>
        <w:t>.</w:t>
      </w:r>
      <w:r>
        <w:rPr>
          <w:sz w:val="22"/>
          <w:sz w:val="22"/>
          <w:szCs w:val="24"/>
          <w:rtl w:val="true"/>
        </w:rPr>
        <w:t>פ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Cs w:val="24"/>
        </w:rPr>
        <w:t>4815/05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השלום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בבאר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שבע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b/>
          <w:bCs/>
          <w:sz w:val="30"/>
          <w:szCs w:val="28"/>
        </w:rPr>
        <w:t>1</w:t>
      </w:r>
      <w:r>
        <w:rPr>
          <w:b/>
          <w:bCs/>
          <w:sz w:val="30"/>
          <w:szCs w:val="28"/>
          <w:rtl w:val="true"/>
        </w:rPr>
        <w:t>.</w:t>
      </w:r>
      <w:r>
        <w:rPr>
          <w:b/>
          <w:bCs/>
          <w:rtl w:val="true"/>
        </w:rPr>
        <w:tab/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אישום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bookmarkStart w:id="13" w:name="ABSTRACT_START"/>
      <w:bookmarkEnd w:id="13"/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1985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שבאה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499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להכשלת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275</w:t>
      </w:r>
      <w:r>
        <w:rPr>
          <w:rtl w:val="true"/>
        </w:rPr>
        <w:t xml:space="preserve"> +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), </w:t>
      </w:r>
      <w:bookmarkStart w:id="14" w:name="ABSTRACT_END"/>
      <w:bookmarkEnd w:id="14"/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ב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הכשלת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275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6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1961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פקודת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התעבורה</w:t>
      </w:r>
      <w:r>
        <w:rPr>
          <w:b/>
          <w:bCs/>
          <w:rtl w:val="true"/>
        </w:rPr>
        <w:t>"</w:t>
      </w:r>
      <w:r>
        <w:rPr>
          <w:rtl w:val="true"/>
        </w:rPr>
        <w:t>) (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),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ב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),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מסתנן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למניעת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הסתננות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עבירות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ושיפוט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התשי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1954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67</w:t>
      </w:r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441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ולפיו</w:t>
      </w:r>
      <w:r>
        <w:rPr>
          <w:rtl w:val="true"/>
        </w:rPr>
        <w:t xml:space="preserve">, </w:t>
      </w:r>
      <w:r>
        <w:rPr>
          <w:rtl w:val="true"/>
        </w:rPr>
        <w:t>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</w:t>
      </w:r>
      <w:r>
        <w:rPr>
          <w:b/>
          <w:bCs/>
          <w:u w:val="single"/>
          <w:rtl w:val="true"/>
        </w:rPr>
        <w:t>.</w:t>
      </w:r>
      <w:r>
        <w:rPr>
          <w:b/>
          <w:b/>
          <w:bCs/>
          <w:u w:val="single"/>
          <w:rtl w:val="true"/>
        </w:rPr>
        <w:t>פ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Cs/>
          <w:u w:val="single"/>
        </w:rPr>
        <w:t>4815/05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השלום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בבאר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שבע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>
          <w:rtl w:val="true"/>
        </w:rPr>
        <w:t>ג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>),(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שבתאריך</w:t>
      </w:r>
      <w:r>
        <w:rPr>
          <w:rFonts w:cs="Times New Roman"/>
          <w:rtl w:val="true"/>
        </w:rPr>
        <w:t xml:space="preserve"> </w:t>
      </w:r>
      <w:r>
        <w:rPr/>
        <w:t>15.12.03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sz w:val="30"/>
          <w:szCs w:val="28"/>
        </w:rPr>
        <w:t>2</w:t>
      </w:r>
      <w:r>
        <w:rPr>
          <w:b/>
          <w:bCs/>
          <w:sz w:val="30"/>
          <w:szCs w:val="28"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עובדות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בינואר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עבד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ולפיו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וימסרם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ימסרם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tl w:val="true"/>
        </w:rPr>
        <w:t xml:space="preserve">. 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רמון</w:t>
      </w:r>
      <w:r>
        <w:rPr>
          <w:rtl w:val="true"/>
        </w:rPr>
        <w:t xml:space="preserve">, </w:t>
      </w:r>
      <w:r>
        <w:rPr>
          <w:rtl w:val="true"/>
        </w:rPr>
        <w:t>בארבעה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, </w:t>
      </w:r>
      <w:r>
        <w:rPr>
          <w:rtl w:val="true"/>
        </w:rPr>
        <w:t>משליחיו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15-10</w:t>
      </w:r>
      <w:r>
        <w:rPr>
          <w:rtl w:val="true"/>
        </w:rPr>
        <w:t xml:space="preserve"> </w:t>
      </w:r>
      <w:r>
        <w:rPr>
          <w:rtl w:val="true"/>
        </w:rPr>
        <w:t>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/>
        <w:t>50-100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tl w:val="true"/>
        </w:rPr>
        <w:t xml:space="preserve">,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לתושבי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המערבית</w:t>
      </w:r>
      <w:r>
        <w:rPr>
          <w:rtl w:val="true"/>
        </w:rPr>
        <w:t xml:space="preserve">, </w:t>
      </w:r>
      <w:r>
        <w:rPr>
          <w:rtl w:val="true"/>
        </w:rPr>
        <w:t>ביודעו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פלסטינאים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מינואר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14.7.05</w:t>
      </w:r>
      <w:r>
        <w:rPr>
          <w:rtl w:val="true"/>
        </w:rPr>
        <w:t xml:space="preserve">,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>-</w:t>
      </w:r>
      <w:r>
        <w:rPr>
          <w:rtl w:val="true"/>
        </w:rPr>
        <w:t>עול</w:t>
      </w:r>
      <w:r>
        <w:rPr>
          <w:rtl w:val="true"/>
        </w:rPr>
        <w:t xml:space="preserve">, </w:t>
      </w:r>
      <w:r>
        <w:rPr>
          <w:rtl w:val="true"/>
        </w:rPr>
        <w:t>להצטרף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לפניו</w:t>
      </w:r>
      <w:r>
        <w:rPr>
          <w:rtl w:val="true"/>
        </w:rPr>
        <w:t xml:space="preserve">, </w:t>
      </w:r>
      <w:r>
        <w:rPr>
          <w:rtl w:val="true"/>
        </w:rPr>
        <w:t>כשתפקידו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נילווה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לשליחיו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לאוסמה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עובדות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, </w:t>
      </w:r>
      <w:r>
        <w:rPr>
          <w:rtl w:val="true"/>
        </w:rPr>
        <w:t>כשאוסמה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לידו</w:t>
      </w:r>
      <w:r>
        <w:rPr>
          <w:rtl w:val="true"/>
        </w:rPr>
        <w:t xml:space="preserve">.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זיאד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במכונית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סטה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, </w:t>
      </w:r>
      <w:r>
        <w:rPr>
          <w:rtl w:val="true"/>
        </w:rPr>
        <w:t>הוריד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שברכב</w:t>
      </w:r>
      <w:r>
        <w:rPr>
          <w:rtl w:val="true"/>
        </w:rPr>
        <w:t xml:space="preserve">, </w:t>
      </w:r>
      <w:r>
        <w:rPr>
          <w:rtl w:val="true"/>
        </w:rPr>
        <w:t>הסתירם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tl w:val="true"/>
        </w:rPr>
        <w:t xml:space="preserve">.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מאוסמה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</w:t>
      </w:r>
      <w:r>
        <w:rPr>
          <w:rtl w:val="true"/>
        </w:rPr>
        <w:t xml:space="preserve">, </w:t>
      </w:r>
      <w:r>
        <w:rPr>
          <w:rtl w:val="true"/>
        </w:rPr>
        <w:t>להחליפו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בנהיגה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אוסמה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למחסום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הרובים</w:t>
      </w:r>
      <w:r>
        <w:rPr>
          <w:rtl w:val="true"/>
        </w:rPr>
        <w:t xml:space="preserve">, </w:t>
      </w:r>
      <w:r>
        <w:rPr>
          <w:rtl w:val="true"/>
        </w:rPr>
        <w:t>העמיסם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,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המלח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עובדות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תאריכים</w:t>
      </w:r>
      <w:r>
        <w:rPr>
          <w:rFonts w:cs="Times New Roman"/>
          <w:rtl w:val="true"/>
        </w:rPr>
        <w:t xml:space="preserve"> </w:t>
      </w:r>
      <w:r>
        <w:rPr/>
        <w:t>19.5.05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14.7.05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ולהעבירם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רובים</w:t>
      </w:r>
      <w:r>
        <w:rPr>
          <w:rtl w:val="true"/>
        </w:rPr>
        <w:t xml:space="preserve">, </w:t>
      </w:r>
      <w:r>
        <w:rPr>
          <w:rtl w:val="true"/>
        </w:rPr>
        <w:t>הובילם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עובדות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הרביעי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14.7.05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  <w:sz w:val="30"/>
          <w:szCs w:val="28"/>
        </w:rPr>
        <w:t>3</w:t>
      </w:r>
      <w:r>
        <w:rPr>
          <w:b/>
          <w:bCs/>
          <w:sz w:val="30"/>
          <w:szCs w:val="28"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ויעד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שבפזורה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כשהנאשם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הלידה</w:t>
      </w:r>
      <w:r>
        <w:rPr>
          <w:rtl w:val="true"/>
        </w:rPr>
        <w:t xml:space="preserve">.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בריאותיות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כתפיו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לסירוגין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וורבאלית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פסיכו</w:t>
      </w:r>
      <w:r>
        <w:rPr>
          <w:rtl w:val="true"/>
        </w:rPr>
        <w:t>-</w:t>
      </w:r>
      <w:r>
        <w:rPr>
          <w:rtl w:val="true"/>
        </w:rPr>
        <w:t>סוציאליים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חיוביים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התחברותו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לתפיסתו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בפיתוי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פורמאלית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הרתעתי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נמנעה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  <w:sz w:val="30"/>
          <w:szCs w:val="28"/>
        </w:rPr>
        <w:t>4</w:t>
      </w:r>
      <w:r>
        <w:rPr>
          <w:b/>
          <w:bCs/>
          <w:sz w:val="30"/>
          <w:szCs w:val="28"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שהינן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ביטחוניות</w:t>
      </w:r>
      <w:r>
        <w:rPr>
          <w:rtl w:val="true"/>
        </w:rPr>
        <w:t xml:space="preserve">, </w:t>
      </w:r>
      <w:r>
        <w:rPr>
          <w:rtl w:val="true"/>
        </w:rPr>
        <w:t>המהוות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התושבים</w:t>
      </w:r>
      <w:r>
        <w:rPr>
          <w:rtl w:val="true"/>
        </w:rPr>
        <w:t xml:space="preserve">.  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מסחרית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מחבלים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וכמותו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</w:t>
      </w:r>
      <w:r>
        <w:rPr>
          <w:rtl w:val="true"/>
        </w:rPr>
        <w:t xml:space="preserve">,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שלפיה</w:t>
      </w:r>
      <w:r>
        <w:rPr>
          <w:rtl w:val="true"/>
        </w:rPr>
        <w:t xml:space="preserve">,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הישנותן</w:t>
      </w:r>
      <w:r>
        <w:rPr>
          <w:rtl w:val="true"/>
        </w:rPr>
        <w:t xml:space="preserve">, </w:t>
      </w:r>
      <w:r>
        <w:rPr>
          <w:rtl w:val="true"/>
        </w:rPr>
        <w:t>ההתארגנות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  <w:sz w:val="30"/>
          <w:szCs w:val="28"/>
        </w:rPr>
        <w:t>5</w:t>
      </w:r>
      <w:r>
        <w:rPr>
          <w:b/>
          <w:bCs/>
          <w:sz w:val="30"/>
          <w:szCs w:val="28"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נרצח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חמולות</w:t>
      </w:r>
      <w:r>
        <w:rPr>
          <w:rtl w:val="true"/>
        </w:rPr>
        <w:t xml:space="preserve">, </w:t>
      </w:r>
      <w:r>
        <w:rPr>
          <w:rtl w:val="true"/>
        </w:rPr>
        <w:t>ועול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כתפיו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הסנגורית</w:t>
      </w:r>
      <w:r>
        <w:rPr>
          <w:rtl w:val="true"/>
        </w:rPr>
        <w:t xml:space="preserve">,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tl w:val="true"/>
        </w:rPr>
        <w:t xml:space="preserve">.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ביודעין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לשטחים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במחבוא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243/03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sz w:val="30"/>
          <w:szCs w:val="28"/>
        </w:rPr>
        <w:t>6</w:t>
      </w:r>
      <w:r>
        <w:rPr>
          <w:b/>
          <w:bCs/>
          <w:sz w:val="30"/>
          <w:szCs w:val="28"/>
          <w:rtl w:val="true"/>
        </w:rPr>
        <w:t>.</w:t>
      </w:r>
      <w:r>
        <w:rPr>
          <w:b/>
          <w:bCs/>
          <w:rtl w:val="true"/>
        </w:rPr>
        <w:tab/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. </w:t>
        <w:tab/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מצרים</w:t>
      </w:r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tl w:val="true"/>
        </w:rPr>
        <w:t xml:space="preserve">,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tl w:val="true"/>
        </w:rPr>
        <w:t xml:space="preserve">, </w:t>
      </w:r>
      <w:r>
        <w:rPr>
          <w:rtl w:val="true"/>
        </w:rPr>
        <w:t>ביודעו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לפלסטינאים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משנעצר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,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בתחילה</w:t>
      </w:r>
      <w:r>
        <w:rPr>
          <w:rtl w:val="true"/>
        </w:rPr>
        <w:t xml:space="preserve">,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10-15</w:t>
      </w:r>
      <w:r>
        <w:rPr>
          <w:rtl w:val="true"/>
        </w:rPr>
        <w:t xml:space="preserve"> </w:t>
      </w:r>
      <w:r>
        <w:rPr>
          <w:rtl w:val="true"/>
        </w:rPr>
        <w:t>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/>
        <w:t>50-100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שהוברחה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עוינות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tl w:val="true"/>
        </w:rPr>
        <w:t xml:space="preserve">, </w:t>
      </w:r>
      <w:r>
        <w:rPr>
          <w:rtl w:val="true"/>
        </w:rPr>
        <w:t>נמצאנו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כדוגמת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מנצלים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ויכולתם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להסתובב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ולוקחים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ההברחה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ההברחה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ותושביה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העושים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בבטחונה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ואזרחיה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מנצלים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מצרים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למעבר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הסתננות</w:t>
      </w:r>
      <w:r>
        <w:rPr>
          <w:rtl w:val="true"/>
        </w:rPr>
        <w:t xml:space="preserve">, </w:t>
      </w:r>
      <w:r>
        <w:rPr>
          <w:rtl w:val="true"/>
        </w:rPr>
        <w:t>הברחה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לחימה</w:t>
      </w:r>
      <w:r>
        <w:rPr>
          <w:rtl w:val="true"/>
        </w:rPr>
        <w:t xml:space="preserve">,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בני</w:t>
      </w:r>
      <w:r>
        <w:rPr>
          <w:rtl w:val="true"/>
        </w:rPr>
        <w:t>-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</w:t>
      </w:r>
      <w:r>
        <w:rPr>
          <w:rtl w:val="true"/>
        </w:rPr>
        <w:t xml:space="preserve">'.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וכואבת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תרתיע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tl w:val="true"/>
        </w:rPr>
        <w:t xml:space="preserve">, </w:t>
      </w:r>
      <w:r>
        <w:rPr>
          <w:rtl w:val="true"/>
        </w:rPr>
        <w:t>במישרין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בעקיפין</w:t>
      </w:r>
      <w:r>
        <w:rPr>
          <w:rtl w:val="true"/>
        </w:rPr>
        <w:t xml:space="preserve">,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11475/04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חאלד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סוארכה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), </w:t>
      </w:r>
      <w:r>
        <w:rPr/>
        <w:t>911</w:t>
      </w:r>
      <w:r>
        <w:rPr>
          <w:rtl w:val="true"/>
        </w:rPr>
        <w:t xml:space="preserve"> ,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913</w:t>
      </w:r>
      <w:r>
        <w:rPr>
          <w:rtl w:val="true"/>
        </w:rPr>
        <w:t xml:space="preserve"> :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המשיבים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ביותר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גבוהה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הרתעה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השוו</w:t>
      </w:r>
      <w:r>
        <w:rPr>
          <w:b/>
          <w:bCs/>
          <w:rtl w:val="true"/>
        </w:rPr>
        <w:t xml:space="preserve">: </w:t>
      </w:r>
      <w:hyperlink r:id="rId9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4831/03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פורסם</w:t>
      </w:r>
      <w:r>
        <w:rPr>
          <w:b/>
          <w:bCs/>
          <w:rtl w:val="true"/>
        </w:rPr>
        <w:t xml:space="preserve">); </w:t>
      </w:r>
      <w:hyperlink r:id="rId10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4609/98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טאהא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פורסם</w:t>
      </w:r>
      <w:r>
        <w:rPr>
          <w:b/>
          <w:bCs/>
          <w:rtl w:val="true"/>
        </w:rPr>
        <w:t xml:space="preserve">)). </w:t>
      </w:r>
      <w:r>
        <w:rPr>
          <w:b/>
          <w:b/>
          <w:bCs/>
          <w:rtl w:val="true"/>
        </w:rPr>
        <w:t>הדברים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וגובר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בחצי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כנתיב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להברחות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לשטחי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הפלשתינית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והחשש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והוודאי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לשפיכות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מצריכים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b/>
          <w:bCs/>
          <w:rtl w:val="true"/>
        </w:rPr>
        <w:t>. "</w:t>
      </w:r>
      <w:r>
        <w:rPr>
          <w:b/>
          <w:b/>
          <w:bCs/>
          <w:rtl w:val="true"/>
        </w:rPr>
        <w:t>היום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נמצאת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טמונה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ונראה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והולכת</w:t>
      </w:r>
      <w:r>
        <w:rPr>
          <w:b/>
          <w:bCs/>
          <w:rtl w:val="true"/>
        </w:rPr>
        <w:t>" (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b/>
          <w:bCs/>
          <w:rtl w:val="true"/>
        </w:rPr>
        <w:t>). "</w:t>
      </w:r>
      <w:r>
        <w:rPr>
          <w:b/>
          <w:b/>
          <w:bCs/>
          <w:rtl w:val="true"/>
        </w:rPr>
        <w:t>מניעת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הברחות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b/>
          <w:bCs/>
          <w:rtl w:val="true"/>
        </w:rPr>
        <w:t>...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בבירור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פיגועים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בעתיד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ותחסוך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שפיכות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הישראלים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והפלסטינים</w:t>
      </w:r>
      <w:r>
        <w:rPr>
          <w:b/>
          <w:bCs/>
          <w:rtl w:val="true"/>
        </w:rPr>
        <w:t>" (</w:t>
      </w:r>
      <w:hyperlink r:id="rId11">
        <w:r>
          <w:rPr>
            <w:rStyle w:val="Hyperlink"/>
            <w:b/>
            <w:b/>
            <w:bCs/>
            <w:rtl w:val="true"/>
          </w:rPr>
          <w:t>ת</w:t>
        </w:r>
        <w:r>
          <w:rPr>
            <w:rStyle w:val="Hyperlink"/>
            <w:b/>
            <w:bCs/>
            <w:rtl w:val="true"/>
          </w:rPr>
          <w:t>.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b/>
            <w:bCs/>
            <w:rtl w:val="true"/>
          </w:rPr>
          <w:t>. (</w:t>
        </w:r>
        <w:r>
          <w:rPr>
            <w:rStyle w:val="Hyperlink"/>
            <w:b/>
            <w:b/>
            <w:bCs/>
            <w:rtl w:val="true"/>
          </w:rPr>
          <w:t>ב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ש</w:t>
        </w:r>
        <w:r>
          <w:rPr>
            <w:rStyle w:val="Hyperlink"/>
            <w:b/>
            <w:bCs/>
            <w:rtl w:val="true"/>
          </w:rPr>
          <w:t xml:space="preserve">) </w:t>
        </w:r>
        <w:r>
          <w:rPr>
            <w:rStyle w:val="Hyperlink"/>
            <w:b/>
            <w:bCs/>
          </w:rPr>
          <w:t>8076/04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בניית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פורסם</w:t>
      </w:r>
      <w:r>
        <w:rPr>
          <w:b/>
          <w:bCs/>
          <w:rtl w:val="true"/>
        </w:rPr>
        <w:t>)).."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המוחשית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הקרובה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לוודאות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וודאות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לחלוטין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הטמונה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גורמים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שישתמשו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וטרור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אזרחי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ותושביה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הינה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ניבטת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וגלויה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בעליל</w:t>
      </w:r>
      <w:r>
        <w:rPr>
          <w:b/>
          <w:bCs/>
          <w:rtl w:val="true"/>
        </w:rPr>
        <w:t>" (</w:t>
      </w:r>
      <w:hyperlink r:id="rId12">
        <w:r>
          <w:rPr>
            <w:rStyle w:val="Hyperlink"/>
            <w:b/>
            <w:b/>
            <w:bCs/>
            <w:rtl w:val="true"/>
          </w:rPr>
          <w:t>ת</w:t>
        </w:r>
        <w:r>
          <w:rPr>
            <w:rStyle w:val="Hyperlink"/>
            <w:b/>
            <w:bCs/>
            <w:rtl w:val="true"/>
          </w:rPr>
          <w:t>.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ב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ש</w:t>
        </w:r>
        <w:r>
          <w:rPr>
            <w:rStyle w:val="Hyperlink"/>
            <w:b/>
            <w:bCs/>
            <w:rtl w:val="true"/>
          </w:rPr>
          <w:t xml:space="preserve">) </w:t>
        </w:r>
        <w:r>
          <w:rPr>
            <w:rStyle w:val="Hyperlink"/>
            <w:b/>
            <w:bCs/>
          </w:rPr>
          <w:t>8174/04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מוהנא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פורסם</w:t>
      </w:r>
      <w:r>
        <w:rPr>
          <w:b/>
          <w:bCs/>
          <w:rtl w:val="true"/>
        </w:rPr>
        <w:t xml:space="preserve">)). </w:t>
      </w:r>
      <w:r>
        <w:rPr>
          <w:b/>
          <w:b/>
          <w:bCs/>
          <w:rtl w:val="true"/>
        </w:rPr>
        <w:t>בנתיב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הברחות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מהווים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תושבי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חצי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סיני</w:t>
      </w:r>
      <w:r>
        <w:rPr>
          <w:b/>
          <w:bCs/>
          <w:rtl w:val="true"/>
        </w:rPr>
        <w:t>, "</w:t>
      </w:r>
      <w:r>
        <w:rPr>
          <w:b/>
          <w:b/>
          <w:bCs/>
          <w:rtl w:val="true"/>
        </w:rPr>
        <w:t>המצויים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ורגב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ברחבי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סיני</w:t>
      </w:r>
      <w:r>
        <w:rPr>
          <w:b/>
          <w:bCs/>
          <w:rtl w:val="true"/>
        </w:rPr>
        <w:t xml:space="preserve">", </w:t>
      </w:r>
      <w:r>
        <w:rPr>
          <w:b/>
          <w:b/>
          <w:bCs/>
          <w:rtl w:val="true"/>
        </w:rPr>
        <w:t>חוליה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חיונית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בשרשרת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פ</w:t>
      </w:r>
      <w:r>
        <w:rPr>
          <w:b/>
          <w:bCs/>
          <w:rtl w:val="true"/>
        </w:rPr>
        <w:t>. (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אלחוסה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פורסם</w:t>
      </w:r>
      <w:r>
        <w:rPr>
          <w:b/>
          <w:bCs/>
          <w:rtl w:val="true"/>
        </w:rPr>
        <w:t xml:space="preserve">)).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בלדרים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סיועם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הכרחי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להעברת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ממצרים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עשויה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לעצור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הברחות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." 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במחבוא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1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4831/03</w:t>
        </w:r>
      </w:hyperlink>
      <w:r>
        <w:rPr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), </w:t>
      </w:r>
      <w:r>
        <w:rPr/>
        <w:t>1582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השטחים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sz w:val="30"/>
          <w:szCs w:val="28"/>
        </w:rPr>
        <w:t>7</w:t>
      </w:r>
      <w:r>
        <w:rPr>
          <w:b/>
          <w:bCs/>
          <w:sz w:val="30"/>
          <w:szCs w:val="28"/>
          <w:rtl w:val="true"/>
        </w:rPr>
        <w:t>.</w:t>
      </w:r>
      <w:r>
        <w:rPr>
          <w:b/>
          <w:bCs/>
          <w:rtl w:val="true"/>
        </w:rPr>
        <w:tab/>
      </w:r>
      <w:r>
        <w:rPr>
          <w:b/>
          <w:b/>
          <w:bCs/>
          <w:i/>
          <w:i/>
          <w:iCs/>
          <w:rtl w:val="true"/>
        </w:rPr>
        <w:t>לפיכך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ולאחר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ששקלתי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את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טענות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הצדדים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אני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דנה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את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הנאשם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לעונשים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כדלקמן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Cs/>
          <w:i/>
          <w:iCs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i/>
          <w:iCs/>
          <w:rtl w:val="true"/>
        </w:rPr>
        <w:tab/>
      </w:r>
    </w:p>
    <w:p>
      <w:pPr>
        <w:pStyle w:val="Normal"/>
        <w:spacing w:lineRule="auto" w:line="360"/>
        <w:ind w:firstLine="720" w:end="0"/>
        <w:jc w:val="both"/>
        <w:rPr>
          <w:b/>
          <w:bCs/>
        </w:rPr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b/>
          <w:bCs/>
          <w:rtl w:val="true"/>
        </w:rPr>
        <w:t xml:space="preserve">:  </w:t>
      </w:r>
      <w:r>
        <w:rPr>
          <w:b/>
          <w:bCs/>
        </w:rPr>
        <w:t>28.07.2005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שחרורו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פוסלת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נהיגה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שחרורו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b/>
          <w:bCs/>
          <w:rtl w:val="true"/>
        </w:rPr>
        <w:t xml:space="preserve">. </w:t>
      </w:r>
    </w:p>
    <w:p>
      <w:pPr>
        <w:pStyle w:val="Normal"/>
        <w:keepNext w:val="true"/>
        <w:spacing w:lineRule="auto" w:line="360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חני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סלוטקי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54678313-8228/05</w:t>
      </w:r>
    </w:p>
    <w:p>
      <w:pPr>
        <w:pStyle w:val="Normal"/>
        <w:spacing w:lineRule="auto" w:line="360"/>
        <w:ind w:end="0"/>
        <w:jc w:val="both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tbl>
      <w:tblPr>
        <w:tblW w:w="2228" w:type="dxa"/>
        <w:jc w:val="start"/>
        <w:tblInd w:w="62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28"/>
      </w:tblGrid>
      <w:tr>
        <w:trPr/>
        <w:tc>
          <w:tcPr>
            <w:tcW w:w="2228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bookmarkStart w:id="15" w:name="Decision1"/>
            <w:bookmarkEnd w:id="15"/>
            <w:r>
              <w:rPr>
                <w:b/>
                <w:b/>
                <w:bCs/>
                <w:rtl w:val="true"/>
              </w:rPr>
              <w:t>ניתנה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היום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בתמוז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תשס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Cs/>
              </w:rPr>
              <w:t>9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ביולי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2007</w:t>
            </w:r>
            <w:r>
              <w:rPr>
                <w:b/>
                <w:bCs/>
                <w:rtl w:val="true"/>
              </w:rPr>
              <w:t xml:space="preserve">) </w:t>
            </w:r>
            <w:r>
              <w:rPr>
                <w:b/>
                <w:b/>
                <w:bCs/>
                <w:rtl w:val="true"/>
              </w:rPr>
              <w:t>במעמד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הצדדים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                                                                               </w:t>
            </w:r>
            <w:r>
              <w:rPr>
                <w:b/>
                <w:b/>
                <w:bCs/>
                <w:rtl w:val="true"/>
              </w:rPr>
              <w:t>ח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סלוטקי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b/>
          <w:bCs/>
        </w:rPr>
        <w:t>008228/05</w:t>
      </w:r>
      <w:r>
        <w:rPr>
          <w:b/>
          <w:b/>
          <w:bCs/>
          <w:rtl w:val="true"/>
        </w:rPr>
        <w:t>פ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Cs/>
        </w:rPr>
        <w:t>055</w:t>
      </w:r>
      <w:r>
        <w:rPr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נטע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ממן</w:t>
      </w:r>
      <w:r>
        <w:rPr>
          <w:rFonts w:cs="Times New Roman"/>
          <w:rtl w:val="true"/>
        </w:rPr>
        <w:t xml:space="preserve">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14"/>
      <w:footerReference w:type="default" r:id="rId15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auto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10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/Users/liorb/Downloads/study2025-p2/m05008228-265.doc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8228/05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ג</w:t>
    </w:r>
    <w:r>
      <w:rPr>
        <w:rFonts w:cs="David"/>
        <w:color w:val="000000"/>
        <w:sz w:val="22"/>
        <w:szCs w:val="22"/>
        <w:rtl w:val="true"/>
      </w:rPr>
      <w:t>'</w:t>
    </w:r>
    <w:r>
      <w:rPr>
        <w:color w:val="000000"/>
        <w:sz w:val="22"/>
        <w:sz w:val="22"/>
        <w:szCs w:val="22"/>
        <w:rtl w:val="true"/>
      </w:rPr>
      <w:t>ויעד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עפנאן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48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36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tabs>
        <w:tab w:val="clear" w:pos="720"/>
        <w:tab w:val="left" w:pos="0" w:leader="none"/>
      </w:tabs>
      <w:ind w:hanging="0" w:start="0" w:end="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both"/>
      <w:outlineLvl w:val="5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spacing w:lineRule="auto" w:line="360"/>
      <w:ind w:hanging="0" w:start="0" w:end="0"/>
      <w:jc w:val="center"/>
    </w:pPr>
    <w:rPr>
      <w:b/>
      <w:bCs/>
      <w:sz w:val="28"/>
      <w:szCs w:val="28"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spacing w:lineRule="auto" w:line="360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spacing w:lineRule="auto" w:line="360"/>
      <w:ind w:hanging="0" w:start="720" w:end="0"/>
      <w:jc w:val="start"/>
    </w:pPr>
    <w:rPr>
      <w:rFonts w:cs="Times New Roman"/>
      <w:sz w:val="24"/>
    </w:rPr>
  </w:style>
  <w:style w:type="paragraph" w:styleId="Style8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0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Style8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Style8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5227" TargetMode="External"/><Relationship Id="rId4" Type="http://schemas.openxmlformats.org/officeDocument/2006/relationships/hyperlink" Target="http://www.nevo.co.il/law/72510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5227" TargetMode="External"/><Relationship Id="rId7" Type="http://schemas.openxmlformats.org/officeDocument/2006/relationships/hyperlink" Target="http://www.nevo.co.il/law/72510" TargetMode="External"/><Relationship Id="rId8" Type="http://schemas.openxmlformats.org/officeDocument/2006/relationships/hyperlink" Target="http://www.nevo.co.il/case/6180844" TargetMode="External"/><Relationship Id="rId9" Type="http://schemas.openxmlformats.org/officeDocument/2006/relationships/hyperlink" Target="http://www.nevo.co.il/case/5697078" TargetMode="External"/><Relationship Id="rId10" Type="http://schemas.openxmlformats.org/officeDocument/2006/relationships/hyperlink" Target="http://www.nevo.co.il/case/5707014" TargetMode="External"/><Relationship Id="rId11" Type="http://schemas.openxmlformats.org/officeDocument/2006/relationships/hyperlink" Target="http://www.nevo.co.il/case/2237501" TargetMode="External"/><Relationship Id="rId12" Type="http://schemas.openxmlformats.org/officeDocument/2006/relationships/hyperlink" Target="http://www.nevo.co.il/case/380100" TargetMode="External"/><Relationship Id="rId13" Type="http://schemas.openxmlformats.org/officeDocument/2006/relationships/hyperlink" Target="http://www.nevo.co.il/case/5697078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2016-03-23T11:34:00Z</dcterms:created>
  <dc:creator> </dc:creator>
  <dc:description/>
  <cp:keywords/>
  <dc:language>en-IL</dc:language>
  <cp:lastModifiedBy>hofit</cp:lastModifiedBy>
  <cp:lastPrinted>2007-07-09T10:45:00Z</cp:lastPrinted>
  <dcterms:modified xsi:type="dcterms:W3CDTF">2016-03-23T11:34:00Z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ג'ויעד עפנאן</vt:lpwstr>
  </property>
  <property fmtid="{D5CDD505-2E9C-101B-9397-08002B2CF9AE}" pid="4" name="CASENOTES1">
    <vt:lpwstr>ProcID=209&amp;PartA=4815&amp;PartC=05</vt:lpwstr>
  </property>
  <property fmtid="{D5CDD505-2E9C-101B-9397-08002B2CF9AE}" pid="5" name="CASENOTES2">
    <vt:lpwstr>ProcID=209&amp;PartA=243&amp;PartC=03</vt:lpwstr>
  </property>
  <property fmtid="{D5CDD505-2E9C-101B-9397-08002B2CF9AE}" pid="6" name="CASESLISTTMP1">
    <vt:lpwstr>6180844;5697078:2;5707014;2237501;380100</vt:lpwstr>
  </property>
  <property fmtid="{D5CDD505-2E9C-101B-9397-08002B2CF9AE}" pid="7" name="CITY">
    <vt:lpwstr>ב"ש</vt:lpwstr>
  </property>
  <property fmtid="{D5CDD505-2E9C-101B-9397-08002B2CF9AE}" pid="8" name="DATE">
    <vt:lpwstr>20070709</vt:lpwstr>
  </property>
  <property fmtid="{D5CDD505-2E9C-101B-9397-08002B2CF9AE}" pid="9" name="DELEMATA">
    <vt:lpwstr/>
  </property>
  <property fmtid="{D5CDD505-2E9C-101B-9397-08002B2CF9AE}" pid="10" name="ISABSTRACT">
    <vt:lpwstr>Y</vt:lpwstr>
  </property>
  <property fmtid="{D5CDD505-2E9C-101B-9397-08002B2CF9AE}" pid="11" name="JUDGE">
    <vt:lpwstr>חני סלוטקי</vt:lpwstr>
  </property>
  <property fmtid="{D5CDD505-2E9C-101B-9397-08002B2CF9AE}" pid="12" name="LAWLISTTMP1">
    <vt:lpwstr>70301</vt:lpwstr>
  </property>
  <property fmtid="{D5CDD505-2E9C-101B-9397-08002B2CF9AE}" pid="13" name="LAWLISTTMP2">
    <vt:lpwstr>5227</vt:lpwstr>
  </property>
  <property fmtid="{D5CDD505-2E9C-101B-9397-08002B2CF9AE}" pid="14" name="LAWLISTTMP3">
    <vt:lpwstr>72510</vt:lpwstr>
  </property>
  <property fmtid="{D5CDD505-2E9C-101B-9397-08002B2CF9AE}" pid="15" name="LAWYER">
    <vt:lpwstr>מירב עמר;מאיה ג'ולסון</vt:lpwstr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LINKK6">
    <vt:lpwstr/>
  </property>
  <property fmtid="{D5CDD505-2E9C-101B-9397-08002B2CF9AE}" pid="25" name="LINKK7">
    <vt:lpwstr/>
  </property>
  <property fmtid="{D5CDD505-2E9C-101B-9397-08002B2CF9AE}" pid="26" name="LINKK8">
    <vt:lpwstr/>
  </property>
  <property fmtid="{D5CDD505-2E9C-101B-9397-08002B2CF9AE}" pid="27" name="LINKK9">
    <vt:lpwstr/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>תפ</vt:lpwstr>
  </property>
  <property fmtid="{D5CDD505-2E9C-101B-9397-08002B2CF9AE}" pid="32" name="PROCNUM">
    <vt:lpwstr>8228</vt:lpwstr>
  </property>
  <property fmtid="{D5CDD505-2E9C-101B-9397-08002B2CF9AE}" pid="33" name="PROCYEAR">
    <vt:lpwstr>05</vt:lpwstr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VOLUME">
    <vt:lpwstr/>
  </property>
  <property fmtid="{D5CDD505-2E9C-101B-9397-08002B2CF9AE}" pid="37" name="WORDNUMPAGES">
    <vt:lpwstr>8</vt:lpwstr>
  </property>
</Properties>
</file>