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008264/05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עמר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17/11/2005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bookmarkStart w:id="4" w:name="FirstAppellant"/>
            <w:bookmarkEnd w:id="4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FirstLawyer"/>
            <w:bookmarkStart w:id="6" w:name="כינוי_א"/>
            <w:bookmarkStart w:id="7" w:name="בא_כוח_א"/>
            <w:bookmarkStart w:id="8" w:name="FirstLawyer"/>
            <w:bookmarkStart w:id="9" w:name="כינוי_א"/>
            <w:bookmarkStart w:id="10" w:name="בא_כוח_א"/>
            <w:bookmarkEnd w:id="8"/>
            <w:bookmarkEnd w:id="9"/>
            <w:bookmarkEnd w:id="10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ט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אדיר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כהן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1" w:name="שם_ב"/>
            <w:bookmarkStart w:id="12" w:name="שם_ב"/>
            <w:bookmarkEnd w:id="12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b w:val="false"/>
                <w:bCs w:val="false"/>
              </w:rPr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גבאי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א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גריצ</w:t>
            </w:r>
            <w:r>
              <w:rPr>
                <w:b w:val="false"/>
                <w:bCs w:val="false"/>
                <w:rtl w:val="true"/>
              </w:rPr>
              <w:t>'</w:t>
            </w:r>
            <w:r>
              <w:rPr>
                <w:b w:val="false"/>
                <w:b w:val="false"/>
                <w:bCs w:val="false"/>
                <w:rtl w:val="true"/>
              </w:rPr>
              <w:t>בסקי</w:t>
            </w:r>
          </w:p>
          <w:p>
            <w:pPr>
              <w:pStyle w:val="Style1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איגור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פוז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יבצ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בסקי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ט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אלמכאווי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3" w:name="בא_כוח_ב"/>
            <w:bookmarkStart w:id="14" w:name="כינוי_ב"/>
            <w:bookmarkStart w:id="15" w:name="בא_כוח_ב"/>
            <w:bookmarkStart w:id="16" w:name="כינוי_ב"/>
            <w:bookmarkEnd w:id="15"/>
            <w:bookmarkEnd w:id="16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7" w:name="LawTable"/>
      <w:bookmarkStart w:id="18" w:name="LawTable"/>
      <w:bookmarkEnd w:id="1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9" w:name="LawTable_End"/>
      <w:bookmarkStart w:id="20" w:name="LawTable_End"/>
      <w:bookmarkEnd w:id="20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21" w:name="צד_ג"/>
      <w:bookmarkStart w:id="22" w:name="סוג_מסמך"/>
      <w:bookmarkStart w:id="23" w:name="צד_ג"/>
      <w:bookmarkStart w:id="24" w:name="סוג_מסמך"/>
      <w:bookmarkEnd w:id="23"/>
      <w:bookmarkEnd w:id="24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5" w:name="LastJudge"/>
      <w:bookmarkStart w:id="26" w:name="PsakDin"/>
      <w:bookmarkEnd w:id="25"/>
      <w:bookmarkEnd w:id="2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7" w:name="PsakDin"/>
      <w:bookmarkStart w:id="28" w:name="PsakDin"/>
      <w:bookmarkEnd w:id="28"/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bookmarkStart w:id="29" w:name="ABSTRACT_START"/>
      <w:bookmarkEnd w:id="29"/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שבנשק</w:t>
      </w:r>
      <w:bookmarkStart w:id="30" w:name="ABSTRACT_END"/>
      <w:bookmarkEnd w:id="30"/>
      <w:r>
        <w:rPr>
          <w:rtl w:val="true"/>
        </w:rPr>
        <w:t xml:space="preserve">, </w:t>
      </w:r>
      <w:r>
        <w:rPr>
          <w:rtl w:val="true"/>
        </w:rPr>
        <w:t>כשביחס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בתמורה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6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;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),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 </w:t>
      </w:r>
      <w:r>
        <w:rPr>
          <w:rtl w:val="true"/>
        </w:rPr>
        <w:t>כאמור</w:t>
      </w:r>
      <w:r>
        <w:rPr>
          <w:rtl w:val="true"/>
        </w:rPr>
        <w:t xml:space="preserve">, 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>:</w:t>
      </w:r>
    </w:p>
    <w:p>
      <w:pPr>
        <w:pStyle w:val="Heading4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מצא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אקדח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מוטמן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בקרקע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בנין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מסויים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סמוך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לאחר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שזה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נגנב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מבית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בעליו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וכשלטענתו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אשר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הוסכם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בין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הצדדים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תביא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ראיות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לסותרה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ידע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דבר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היותו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גנוב</w:t>
      </w:r>
      <w:r>
        <w:rPr>
          <w:b w:val="false"/>
          <w:bCs w:val="false"/>
          <w:rtl w:val="true"/>
        </w:rPr>
        <w:t xml:space="preserve">; </w:t>
      </w:r>
      <w:r>
        <w:rPr>
          <w:b w:val="false"/>
          <w:b w:val="false"/>
          <w:bCs w:val="false"/>
          <w:rtl w:val="true"/>
        </w:rPr>
        <w:t>ולאחר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שהחזיקו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ברשותו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מספר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מסר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אותו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ללא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תמורה</w:t>
      </w:r>
      <w:r>
        <w:rPr>
          <w:b w:val="false"/>
          <w:bCs w:val="fals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,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אשר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הטמינו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בביתו</w:t>
      </w:r>
      <w:r>
        <w:rPr>
          <w:b w:val="false"/>
          <w:bCs w:val="false"/>
          <w:rtl w:val="true"/>
        </w:rPr>
        <w:t xml:space="preserve">; </w:t>
      </w:r>
      <w:r>
        <w:rPr>
          <w:b w:val="false"/>
          <w:b w:val="false"/>
          <w:bCs w:val="false"/>
          <w:rtl w:val="true"/>
        </w:rPr>
        <w:t>וכעבור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מספר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ובעקבות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חיפוש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שנעשה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בביתו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נתפס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האקדח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המשטרה</w:t>
      </w:r>
      <w:r>
        <w:rPr>
          <w:b w:val="false"/>
          <w:bCs w:val="false"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להסגירו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31" w:name="סוג_מסמך"/>
      <w:bookmarkStart w:id="32" w:name="סוג_מסמך"/>
      <w:bookmarkEnd w:id="32"/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וטיבען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מיועדים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תכליתם</w:t>
      </w:r>
      <w:r>
        <w:rPr>
          <w:rtl w:val="true"/>
        </w:rPr>
        <w:t xml:space="preserve">, </w:t>
      </w:r>
      <w:r>
        <w:rPr>
          <w:rtl w:val="true"/>
        </w:rPr>
        <w:t>ומעיקרא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וכשהם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ולצערנו</w:t>
      </w:r>
      <w:r>
        <w:rPr>
          <w:rtl w:val="true"/>
        </w:rPr>
        <w:t xml:space="preserve">, </w:t>
      </w:r>
      <w:r>
        <w:rPr>
          <w:rtl w:val="true"/>
        </w:rPr>
        <w:t>ובמציאות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ליפול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>: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hyperlink r:id="rId9">
        <w:r>
          <w:rPr>
            <w:rStyle w:val="Hyperlink"/>
            <w:color w:val="0000FF"/>
            <w:u w:val="single"/>
          </w:rPr>
          <w:t>4609/98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716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האינדיווידואליזציה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tl w:val="true"/>
        </w:rPr>
        <w:t xml:space="preserve">; </w:t>
      </w:r>
      <w:r>
        <w:rPr>
          <w:rtl w:val="true"/>
        </w:rPr>
        <w:t>ובמובן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tl w:val="true"/>
        </w:rPr>
        <w:t xml:space="preserve">,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;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להתבסס</w:t>
      </w:r>
      <w:r>
        <w:rPr>
          <w:rtl w:val="true"/>
        </w:rPr>
        <w:t xml:space="preserve">,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דיין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להסגירו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להסגירו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בגניבתו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שמאידך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משחזקה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מאחרי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ולמשך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28.5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משאין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;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,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rtl w:val="true"/>
        </w:rPr>
        <w:t xml:space="preserve">;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720" w:start="180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2"/>
          <w:numId w:val="2"/>
        </w:numPr>
        <w:ind w:hanging="360" w:start="23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29.8.05</w:t>
      </w:r>
      <w:r>
        <w:rPr>
          <w:rtl w:val="true"/>
        </w:rPr>
        <w:t>).</w:t>
      </w:r>
    </w:p>
    <w:p>
      <w:pPr>
        <w:pStyle w:val="Normal"/>
        <w:numPr>
          <w:ilvl w:val="2"/>
          <w:numId w:val="2"/>
        </w:numPr>
        <w:ind w:hanging="360" w:start="23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start="19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720" w:start="180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2"/>
          <w:numId w:val="2"/>
        </w:numPr>
        <w:ind w:hanging="360" w:start="23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29.8.05</w:t>
      </w:r>
      <w:r>
        <w:rPr>
          <w:rtl w:val="true"/>
        </w:rPr>
        <w:t>).</w:t>
      </w:r>
    </w:p>
    <w:p>
      <w:pPr>
        <w:pStyle w:val="Normal"/>
        <w:numPr>
          <w:ilvl w:val="2"/>
          <w:numId w:val="2"/>
        </w:numPr>
        <w:ind w:hanging="360" w:start="23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start="720"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start="720" w:end="0"/>
        <w:jc w:val="both"/>
        <w:rPr/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33" w:name="Decision1"/>
      <w:bookmarkStart w:id="34" w:name="Decision1"/>
      <w:bookmarkEnd w:id="34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עמר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54678313-8264/05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 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bookmarkStart w:id="35" w:name="Decision1"/>
      <w:bookmarkEnd w:id="35"/>
      <w:r>
        <w:rPr/>
        <w:t>008264/05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זורנו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/Users/liorb/Downloads/study2025-p2/m05008264-354.doc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8264/05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גבאי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אורן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800"/>
        </w:tabs>
        <w:ind w:start="1800" w:hanging="720"/>
      </w:pPr>
      <w:rPr>
        <w:dstrike w:val="false"/>
        <w:strike w:val="false"/>
        <w:u w:val="none"/>
        <w:b w:val="false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720" w:end="0"/>
      <w:jc w:val="both"/>
      <w:outlineLvl w:val="3"/>
    </w:pPr>
    <w:rPr>
      <w:b/>
      <w:bCs/>
    </w:rPr>
  </w:style>
  <w:style w:type="character" w:styleId="WW8Num1z1">
    <w:name w:val="WW8Num1z1"/>
    <w:qFormat/>
    <w:rPr>
      <w:b w:val="false"/>
      <w:strike w:val="false"/>
      <w:dstrike w:val="false"/>
      <w:u w:val="non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rFonts w:cs="Times New Roman"/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case/5707014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2016-12-29T12:45:00Z</dcterms:created>
  <dc:creator> </dc:creator>
  <dc:description/>
  <cp:keywords/>
  <dc:language>en-IL</dc:language>
  <cp:lastModifiedBy>run</cp:lastModifiedBy>
  <cp:lastPrinted>2005-11-17T13:09:00Z</cp:lastPrinted>
  <dcterms:modified xsi:type="dcterms:W3CDTF">2016-12-29T12:45:00Z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גבאי אורן;איגור פוז'יבצ'בסקי</vt:lpwstr>
  </property>
  <property fmtid="{D5CDD505-2E9C-101B-9397-08002B2CF9AE}" pid="4" name="CASESLISTTMP1">
    <vt:lpwstr>5707014</vt:lpwstr>
  </property>
  <property fmtid="{D5CDD505-2E9C-101B-9397-08002B2CF9AE}" pid="5" name="CITY">
    <vt:lpwstr>ב"ש</vt:lpwstr>
  </property>
  <property fmtid="{D5CDD505-2E9C-101B-9397-08002B2CF9AE}" pid="6" name="DATE">
    <vt:lpwstr>20051117</vt:lpwstr>
  </property>
  <property fmtid="{D5CDD505-2E9C-101B-9397-08002B2CF9AE}" pid="7" name="ISABSTRACT">
    <vt:lpwstr>Y</vt:lpwstr>
  </property>
  <property fmtid="{D5CDD505-2E9C-101B-9397-08002B2CF9AE}" pid="8" name="JUDGE">
    <vt:lpwstr>ח. עמר</vt:lpwstr>
  </property>
  <property fmtid="{D5CDD505-2E9C-101B-9397-08002B2CF9AE}" pid="9" name="LAWLISTTMP1">
    <vt:lpwstr>70301/144.b2;144.a;144:2</vt:lpwstr>
  </property>
  <property fmtid="{D5CDD505-2E9C-101B-9397-08002B2CF9AE}" pid="10" name="LAWYER">
    <vt:lpwstr>ט. אדיר כהן;א. גריצ'בסקי;ט. אלמכאווי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8264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