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bookmarkStart w:id="0" w:name="LastJudge"/>
      <w:bookmarkEnd w:id="0"/>
      <w:r>
        <w:rPr>
          <w:b/>
          <w:b/>
          <w:bCs/>
          <w:sz w:val="24"/>
          <w:sz w:val="24"/>
          <w:rtl w:val="true"/>
        </w:rPr>
        <w:t>בתי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ind w:end="0"/>
        <w:jc w:val="center"/>
        <w:rPr>
          <w:sz w:val="24"/>
        </w:rPr>
      </w:pPr>
      <w:r>
        <w:rPr>
          <w:sz w:val="24"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5"/>
        <w:gridCol w:w="4673"/>
        <w:gridCol w:w="850"/>
        <w:gridCol w:w="2234"/>
      </w:tblGrid>
      <w:tr>
        <w:trPr>
          <w:trHeight w:val="195" w:hRule="atLeast"/>
          <w:cantSplit w:val="true"/>
        </w:trPr>
        <w:tc>
          <w:tcPr>
            <w:tcW w:w="5438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rFonts w:cs="Guttman Calligraphic"/>
                <w:b/>
                <w:bCs/>
                <w:sz w:val="26"/>
                <w:szCs w:val="26"/>
              </w:rPr>
            </w:pPr>
            <w:r>
              <w:rPr>
                <w:rFonts w:cs="Guttman Calligraphic"/>
                <w:b/>
                <w:b/>
                <w:bCs/>
                <w:sz w:val="26"/>
                <w:sz w:val="26"/>
                <w:szCs w:val="26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Guttman Calligraphic"/>
                <w:b/>
                <w:b/>
                <w:bCs/>
                <w:sz w:val="26"/>
                <w:sz w:val="26"/>
                <w:szCs w:val="26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Guttman Calligraphic"/>
                <w:b/>
                <w:b/>
                <w:bCs/>
                <w:sz w:val="26"/>
                <w:sz w:val="26"/>
                <w:szCs w:val="26"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Guttman Calligraphic"/>
                <w:b/>
                <w:b/>
                <w:bCs/>
                <w:sz w:val="26"/>
                <w:sz w:val="26"/>
                <w:szCs w:val="26"/>
                <w:rtl w:val="true"/>
              </w:rPr>
              <w:t>חדרה</w:t>
            </w:r>
          </w:p>
        </w:tc>
        <w:tc>
          <w:tcPr>
            <w:tcW w:w="308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Cs/>
                <w:sz w:val="28"/>
                <w:szCs w:val="28"/>
              </w:rPr>
              <w:t>003252/02</w:t>
            </w:r>
          </w:p>
        </w:tc>
      </w:tr>
      <w:tr>
        <w:trPr>
          <w:trHeight w:val="195" w:hRule="atLeast"/>
          <w:cantSplit w:val="true"/>
        </w:trPr>
        <w:tc>
          <w:tcPr>
            <w:tcW w:w="5438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rFonts w:cs="Guttman Calligraphic"/>
                <w:b/>
                <w:bCs/>
                <w:sz w:val="26"/>
                <w:szCs w:val="26"/>
              </w:rPr>
            </w:pPr>
            <w:r>
              <w:rPr>
                <w:rFonts w:cs="Guttman Calligraphic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08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rFonts w:cs="Guttman Calligraphic"/>
                <w:b/>
                <w:bCs/>
                <w:sz w:val="26"/>
                <w:szCs w:val="22"/>
              </w:rPr>
            </w:pPr>
            <w:r>
              <w:rPr>
                <w:rFonts w:cs="Guttman Calligraphic"/>
                <w:b/>
                <w:bCs/>
                <w:sz w:val="26"/>
                <w:szCs w:val="22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76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rFonts w:cs="Guttman Calligraphic"/>
                <w:b/>
                <w:bCs/>
                <w:sz w:val="24"/>
              </w:rPr>
            </w:pPr>
            <w:r>
              <w:rPr>
                <w:rFonts w:cs="Guttman Calligraphic"/>
                <w:b/>
                <w:b/>
                <w:bCs/>
                <w:sz w:val="24"/>
                <w:sz w:val="24"/>
                <w:rtl w:val="true"/>
              </w:rPr>
              <w:t>בפני</w:t>
            </w:r>
            <w:r>
              <w:rPr>
                <w:rFonts w:cs="Guttman Calligraphic"/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46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ing7"/>
              <w:keepNext w:val="false"/>
              <w:spacing w:lineRule="exact" w:line="320" w:before="0" w:after="80"/>
              <w:ind w:end="0"/>
              <w:jc w:val="both"/>
              <w:rPr>
                <w:u w:val="none"/>
              </w:rPr>
            </w:pPr>
            <w:r>
              <w:rPr>
                <w:u w:val="none"/>
                <w:rtl w:val="true"/>
              </w:rPr>
              <w:t>השופט</w:t>
            </w:r>
            <w:r>
              <w:rPr>
                <w:rFonts w:cs="Times New Roman"/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מסארווה</w:t>
            </w:r>
            <w:r>
              <w:rPr>
                <w:rFonts w:cs="Times New Roman"/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מוחמד</w:t>
            </w:r>
          </w:p>
        </w:tc>
        <w:tc>
          <w:tcPr>
            <w:tcW w:w="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תאריך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22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21/04/2004</w:t>
            </w:r>
          </w:p>
        </w:tc>
      </w:tr>
    </w:tbl>
    <w:p>
      <w:pPr>
        <w:pStyle w:val="Header"/>
        <w:ind w:firstLine="720" w:end="0"/>
        <w:jc w:val="start"/>
        <w:rPr>
          <w:szCs w:val="20"/>
        </w:rPr>
      </w:pPr>
      <w:r>
        <w:rPr>
          <w:szCs w:val="20"/>
          <w:rtl w:val="true"/>
        </w:rPr>
      </w:r>
    </w:p>
    <w:p>
      <w:pPr>
        <w:pStyle w:val="Normal"/>
        <w:ind w:end="0"/>
        <w:jc w:val="both"/>
        <w:rPr>
          <w:szCs w:val="20"/>
        </w:rPr>
      </w:pPr>
      <w:r>
        <w:rPr>
          <w:szCs w:val="20"/>
          <w:rtl w:val="true"/>
        </w:rPr>
      </w:r>
    </w:p>
    <w:tbl>
      <w:tblPr>
        <w:bidiVisual w:val="true"/>
        <w:tblW w:w="8591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Cs w:val="26"/>
              </w:rPr>
            </w:pPr>
            <w:bookmarkStart w:id="1" w:name="FirstAppellant"/>
            <w:bookmarkStart w:id="2" w:name="שם_א"/>
            <w:bookmarkEnd w:id="1"/>
            <w:bookmarkEnd w:id="2"/>
            <w:r>
              <w:rPr>
                <w:b/>
                <w:b/>
                <w:bCs/>
                <w:rtl w:val="true"/>
              </w:rPr>
              <w:t>בעניין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ו</w:t>
            </w:r>
            <w:r>
              <w:rPr>
                <w:b/>
                <w:bCs/>
                <w:rtl w:val="true"/>
              </w:rPr>
              <w:t>.</w:t>
            </w:r>
            <w:r>
              <w:rPr>
                <w:b/>
                <w:b/>
                <w:bCs/>
                <w:rtl w:val="true"/>
              </w:rPr>
              <w:t>מח</w:t>
            </w:r>
            <w:r>
              <w:rPr>
                <w:b/>
                <w:bCs/>
                <w:rtl w:val="true"/>
              </w:rPr>
              <w:t>.</w:t>
            </w:r>
            <w:r>
              <w:rPr>
                <w:b/>
                <w:b/>
                <w:bCs/>
                <w:rtl w:val="true"/>
              </w:rPr>
              <w:t>לתכנון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מחוז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חיפה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Heading3"/>
              <w:keepNext w:val="false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Heading5"/>
              <w:keepNext w:val="false"/>
              <w:spacing w:lineRule="exact" w:line="320" w:before="0" w:after="80"/>
              <w:ind w:end="0"/>
              <w:jc w:val="both"/>
              <w:rPr>
                <w:u w:val="none"/>
              </w:rPr>
            </w:pPr>
            <w:r>
              <w:rPr>
                <w:u w:val="none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Heading4"/>
              <w:keepNext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-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  <w:bookmarkStart w:id="3" w:name="שם_ב"/>
            <w:bookmarkStart w:id="4" w:name="שם_ב"/>
            <w:bookmarkEnd w:id="4"/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אגבאריה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מחמוד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סאלח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  <w:t>נוכחים</w:t>
      </w:r>
      <w:r>
        <w:rPr>
          <w:rtl w:val="true"/>
        </w:rPr>
        <w:t xml:space="preserve">: </w:t>
      </w:r>
      <w:bookmarkStart w:id="5" w:name="FirstLawyer"/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bookmarkEnd w:id="5"/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בלוק</w:t>
      </w:r>
    </w:p>
    <w:p>
      <w:pPr>
        <w:pStyle w:val="Normal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tl w:val="true"/>
        </w:rPr>
        <w:t>:</w:t>
      </w:r>
      <w:r>
        <w:rPr>
          <w:rtl w:val="true"/>
        </w:rPr>
        <w:t>בעצמו</w:t>
      </w:r>
    </w:p>
    <w:p>
      <w:pPr>
        <w:pStyle w:val="Normal"/>
        <w:spacing w:lineRule="exact" w:line="240" w:before="0" w:after="120"/>
        <w:ind w:hanging="283" w:start="283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זחאלק</w:t>
      </w:r>
      <w:bookmarkStart w:id="6" w:name="LawTable"/>
      <w:bookmarkEnd w:id="6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התכנון והבניה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ה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1965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145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204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.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205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207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208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.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218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219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223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1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ה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S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C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ד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spacing w:lineRule="exact" w:line="240" w:before="0" w:after="120"/>
        <w:ind w:hanging="283" w:start="283" w:end="0"/>
        <w:jc w:val="both"/>
        <w:rPr/>
      </w:pPr>
      <w:r>
        <w:rPr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tl w:val="true"/>
        </w:rPr>
        <w:t>ה</w:t>
      </w:r>
    </w:p>
    <w:p>
      <w:pPr>
        <w:pStyle w:val="Normal"/>
        <w:ind w:start="720" w:end="720"/>
        <w:jc w:val="center"/>
        <w:rPr>
          <w:b/>
          <w:bCs/>
          <w:sz w:val="28"/>
          <w:szCs w:val="28"/>
          <w:u w:val="single"/>
        </w:rPr>
      </w:pPr>
      <w:bookmarkStart w:id="9" w:name="LastJudge"/>
      <w:bookmarkStart w:id="10" w:name="PsakDin"/>
      <w:bookmarkStart w:id="11" w:name="סוג_מסמך"/>
      <w:bookmarkEnd w:id="9"/>
      <w:bookmarkEnd w:id="10"/>
      <w:bookmarkEnd w:id="11"/>
      <w:r>
        <w:rPr>
          <w:rFonts w:cs="Guttman Calligraphic"/>
          <w:b/>
          <w:b/>
          <w:bCs/>
          <w:sz w:val="28"/>
          <w:sz w:val="28"/>
          <w:szCs w:val="28"/>
          <w:u w:val="single"/>
          <w:rtl w:val="true"/>
        </w:rPr>
        <w:t>גזר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Guttman Calligraphic"/>
          <w:b/>
          <w:b/>
          <w:bCs/>
          <w:sz w:val="28"/>
          <w:sz w:val="28"/>
          <w:szCs w:val="28"/>
          <w:u w:val="single"/>
          <w:rtl w:val="true"/>
        </w:rPr>
        <w:t>דין</w:t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bookmarkStart w:id="12" w:name="PsakDin"/>
      <w:bookmarkStart w:id="13" w:name="ABSTRACT_START"/>
      <w:bookmarkEnd w:id="12"/>
      <w:bookmarkEnd w:id="13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שביולי</w:t>
      </w:r>
      <w:r>
        <w:rPr>
          <w:rFonts w:cs="Times New Roman"/>
          <w:rtl w:val="true"/>
        </w:rPr>
        <w:t xml:space="preserve"> </w:t>
      </w:r>
      <w:r>
        <w:rPr/>
        <w:t>2002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במקרקעין</w:t>
      </w:r>
      <w:r>
        <w:rPr>
          <w:rtl w:val="true"/>
        </w:rPr>
        <w:t xml:space="preserve">, </w:t>
      </w:r>
      <w:r>
        <w:rPr>
          <w:rtl w:val="true"/>
        </w:rPr>
        <w:t>הידועים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כחלקה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בגוש</w:t>
      </w:r>
      <w:r>
        <w:rPr>
          <w:rFonts w:cs="Times New Roman"/>
          <w:rtl w:val="true"/>
        </w:rPr>
        <w:t xml:space="preserve"> </w:t>
      </w:r>
      <w:r>
        <w:rPr/>
        <w:t>20315</w:t>
      </w:r>
      <w:r>
        <w:rPr>
          <w:rtl w:val="true"/>
        </w:rPr>
        <w:t xml:space="preserve">,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מוצמוץ</w:t>
      </w:r>
      <w:r>
        <w:rPr>
          <w:rtl w:val="true"/>
        </w:rPr>
        <w:t xml:space="preserve">,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מישובי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הרשות</w:t>
      </w:r>
      <w:r>
        <w:rPr>
          <w:rtl w:val="true"/>
        </w:rPr>
        <w:t xml:space="preserve">, </w:t>
      </w:r>
      <w:r>
        <w:rPr>
          <w:rtl w:val="true"/>
        </w:rPr>
        <w:t>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עירון</w:t>
      </w:r>
      <w:r>
        <w:rPr>
          <w:rtl w:val="true"/>
        </w:rPr>
        <w:t xml:space="preserve">, </w:t>
      </w:r>
      <w:r>
        <w:rPr>
          <w:rtl w:val="true"/>
        </w:rPr>
        <w:t>שהוקמה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tl w:val="true"/>
        </w:rPr>
        <w:t xml:space="preserve">,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200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רשיון</w:t>
      </w:r>
      <w:r>
        <w:rPr>
          <w:rtl w:val="true"/>
        </w:rPr>
        <w:t xml:space="preserve">, </w:t>
      </w:r>
      <w:r>
        <w:rPr>
          <w:rtl w:val="true"/>
        </w:rPr>
        <w:t>להקמת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המבנה</w:t>
      </w:r>
      <w:r>
        <w:rPr>
          <w:rFonts w:cs="Times New Roman"/>
          <w:rtl w:val="true"/>
        </w:rPr>
        <w:t xml:space="preserve"> </w:t>
      </w:r>
      <w:bookmarkStart w:id="14" w:name="ABSTRACT_END"/>
      <w:bookmarkEnd w:id="14"/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:"</w:t>
      </w:r>
      <w:r>
        <w:rPr>
          <w:rtl w:val="true"/>
        </w:rPr>
        <w:t>המבנה</w:t>
      </w:r>
      <w:r>
        <w:rPr>
          <w:rtl w:val="true"/>
        </w:rPr>
        <w:t>").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המקרקעין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/</w:t>
      </w:r>
      <w:r>
        <w:rPr/>
        <w:t>400</w:t>
      </w:r>
      <w:r>
        <w:rPr>
          <w:rtl w:val="true"/>
        </w:rPr>
        <w:t xml:space="preserve">, </w:t>
      </w:r>
      <w:r>
        <w:rPr>
          <w:rtl w:val="true"/>
        </w:rPr>
        <w:t>המייעדת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המקרקעין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המבנה</w:t>
      </w:r>
      <w:r>
        <w:rPr>
          <w:rtl w:val="true"/>
        </w:rPr>
        <w:t xml:space="preserve">, </w:t>
      </w:r>
      <w:r>
        <w:rPr>
          <w:rtl w:val="true"/>
        </w:rPr>
        <w:t>כקרקע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חקלאית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העבודות</w:t>
      </w:r>
      <w:r>
        <w:rPr>
          <w:rtl w:val="true"/>
        </w:rPr>
        <w:t xml:space="preserve">,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הבניה</w:t>
      </w:r>
      <w:r>
        <w:rPr>
          <w:rtl w:val="true"/>
        </w:rPr>
        <w:t xml:space="preserve">, </w:t>
      </w:r>
      <w:r>
        <w:rPr>
          <w:rtl w:val="true"/>
        </w:rPr>
        <w:t>בוצעו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חקלאית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חקלאית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התכנון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והבניה</w:t>
        </w:r>
      </w:hyperlink>
      <w:r>
        <w:rPr>
          <w:rtl w:val="true"/>
        </w:rPr>
        <w:t xml:space="preserve">,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1965</w:t>
      </w:r>
      <w:r>
        <w:rPr>
          <w:rtl w:val="true"/>
        </w:rPr>
        <w:t xml:space="preserve">, </w:t>
      </w:r>
      <w:hyperlink r:id="rId15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145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</w:rPr>
          <w:t>204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), </w:t>
        </w:r>
        <w:r>
          <w:rPr>
            <w:rStyle w:val="Hyperlink"/>
            <w:color w:val="0000FF"/>
            <w:u w:val="single"/>
          </w:rPr>
          <w:t>205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</w:rPr>
          <w:t>208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), </w:t>
        </w:r>
        <w:r>
          <w:rPr>
            <w:rStyle w:val="Hyperlink"/>
            <w:color w:val="0000FF"/>
            <w:u w:val="single"/>
          </w:rPr>
          <w:t>218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</w:rPr>
          <w:t>219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</w:rPr>
          <w:t>223</w:t>
        </w:r>
      </w:hyperlink>
      <w:r>
        <w:rPr>
          <w:rtl w:val="true"/>
        </w:rPr>
        <w:t xml:space="preserve">, </w:t>
      </w:r>
      <w:r>
        <w:rPr>
          <w:rtl w:val="true"/>
        </w:rPr>
        <w:t>והוראות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color w:val="0000FF"/>
            <w:u w:val="single"/>
            <w:rtl w:val="true"/>
          </w:rPr>
          <w:t>סימנים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ו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ה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לפרק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>.</w:t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כשהעונש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המקסימלי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המקסימלי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67,000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לחייבו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כשכפל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האגרה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8,940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המבנה</w:t>
      </w:r>
      <w:r>
        <w:rPr>
          <w:rtl w:val="true"/>
        </w:rPr>
        <w:t xml:space="preserve">, </w:t>
      </w:r>
      <w:r>
        <w:rPr>
          <w:rtl w:val="true"/>
        </w:rPr>
        <w:t>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ind w:start="720" w:end="0"/>
        <w:jc w:val="both"/>
        <w:rPr/>
      </w:pPr>
      <w:r>
        <w:rPr>
          <w:color w:val="FFFFFF"/>
          <w:sz w:val="4"/>
          <w:szCs w:val="4"/>
        </w:rPr>
        <w:t>5129371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טוען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מיידית</w:t>
      </w:r>
      <w:r>
        <w:rPr>
          <w:rtl w:val="true"/>
        </w:rPr>
        <w:t xml:space="preserve">, </w:t>
      </w:r>
      <w:r>
        <w:rPr>
          <w:rtl w:val="true"/>
        </w:rPr>
        <w:t>ובמידה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ההריסה</w:t>
      </w:r>
      <w:r>
        <w:rPr>
          <w:rtl w:val="true"/>
        </w:rPr>
        <w:t xml:space="preserve">,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שהאורכה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>המבוססת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207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התכנון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והבניה</w:t>
        </w:r>
      </w:hyperlink>
      <w:r>
        <w:rPr>
          <w:rtl w:val="true"/>
        </w:rPr>
        <w:t xml:space="preserve">, </w:t>
      </w:r>
      <w:r>
        <w:rPr>
          <w:rtl w:val="true"/>
        </w:rPr>
        <w:t>המאפשר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להאריך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טוענת</w:t>
      </w:r>
      <w:r>
        <w:rPr>
          <w:rtl w:val="true"/>
        </w:rPr>
        <w:t xml:space="preserve">, </w:t>
      </w:r>
      <w:r>
        <w:rPr>
          <w:rtl w:val="true"/>
        </w:rPr>
        <w:t>שעבירות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בניה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הפכה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ולתימוכין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4357/01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סבן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  <w:rtl w:val="true"/>
          </w:rPr>
          <w:t>הועדה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המקומית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לתכנון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ובניה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אונו</w:t>
        </w:r>
        <w:r>
          <w:rPr>
            <w:rStyle w:val="Hyperlink"/>
            <w:rtl w:val="true"/>
          </w:rPr>
          <w:t xml:space="preserve">" </w:t>
        </w:r>
        <w:r>
          <w:rPr>
            <w:rStyle w:val="Hyperlink"/>
            <w:rtl w:val="true"/>
          </w:rPr>
          <w:t>אשר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פורסם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ו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49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טוענת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אינדיבידואלית</w:t>
      </w:r>
      <w:r>
        <w:rPr>
          <w:rtl w:val="true"/>
        </w:rPr>
        <w:t xml:space="preserve">,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וילדיו</w:t>
      </w:r>
      <w:r>
        <w:rPr>
          <w:rtl w:val="true"/>
        </w:rPr>
        <w:t xml:space="preserve">, </w:t>
      </w:r>
      <w:r>
        <w:rPr>
          <w:rtl w:val="true"/>
        </w:rPr>
        <w:t>בהיותם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גג</w:t>
      </w:r>
      <w:r>
        <w:rPr>
          <w:rtl w:val="true"/>
        </w:rPr>
        <w:t xml:space="preserve">, </w:t>
      </w:r>
      <w:r>
        <w:rPr>
          <w:rtl w:val="true"/>
        </w:rPr>
        <w:t>התגוררו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, </w:t>
      </w:r>
      <w:r>
        <w:rPr>
          <w:rtl w:val="true"/>
        </w:rPr>
        <w:t>משנבצר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הבניה</w:t>
      </w:r>
      <w:r>
        <w:rPr>
          <w:rtl w:val="true"/>
        </w:rPr>
        <w:t xml:space="preserve">, </w:t>
      </w:r>
      <w:r>
        <w:rPr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יועצים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תכנוניים</w:t>
      </w:r>
      <w:r>
        <w:rPr>
          <w:rtl w:val="true"/>
        </w:rPr>
        <w:t xml:space="preserve">, </w:t>
      </w:r>
      <w:r>
        <w:rPr>
          <w:rtl w:val="true"/>
        </w:rPr>
        <w:t>לאשרר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הבניה</w:t>
      </w:r>
      <w:r>
        <w:rPr>
          <w:rtl w:val="true"/>
        </w:rPr>
        <w:t xml:space="preserve">,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המבנה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אישורים</w:t>
      </w:r>
      <w:r>
        <w:rPr>
          <w:rtl w:val="true"/>
        </w:rPr>
        <w:t xml:space="preserve">, </w:t>
      </w:r>
      <w:r>
        <w:rPr>
          <w:rtl w:val="true"/>
        </w:rPr>
        <w:t>האחד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בחתימת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ובניה</w:t>
      </w:r>
      <w:r>
        <w:rPr>
          <w:rtl w:val="true"/>
        </w:rPr>
        <w:t>-</w:t>
      </w:r>
      <w:r>
        <w:rPr>
          <w:rtl w:val="true"/>
        </w:rPr>
        <w:t>עירון</w:t>
      </w:r>
      <w:r>
        <w:rPr>
          <w:rtl w:val="true"/>
        </w:rPr>
        <w:t xml:space="preserve">, </w:t>
      </w:r>
      <w:r>
        <w:rPr>
          <w:rtl w:val="true"/>
        </w:rPr>
        <w:t>בתחומה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מוצמוץ</w:t>
      </w:r>
      <w:r>
        <w:rPr>
          <w:rtl w:val="true"/>
        </w:rPr>
        <w:t xml:space="preserve">, </w:t>
      </w:r>
      <w:r>
        <w:rPr>
          <w:rtl w:val="true"/>
        </w:rPr>
        <w:t>הקובע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עירון</w:t>
      </w:r>
      <w:r>
        <w:rPr>
          <w:rtl w:val="true"/>
        </w:rPr>
        <w:t xml:space="preserve">,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ההיגוי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הבינ</w:t>
      </w:r>
      <w:r>
        <w:rPr>
          <w:rtl w:val="true"/>
        </w:rPr>
        <w:t>-</w:t>
      </w:r>
      <w:r>
        <w:rPr>
          <w:rtl w:val="true"/>
        </w:rPr>
        <w:t>משרדית</w:t>
      </w:r>
      <w:r>
        <w:rPr>
          <w:rtl w:val="true"/>
        </w:rPr>
        <w:t xml:space="preserve">, </w:t>
      </w:r>
      <w:r>
        <w:rPr>
          <w:rtl w:val="true"/>
        </w:rPr>
        <w:t>במשרד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הפנים</w:t>
      </w:r>
      <w:r>
        <w:rPr>
          <w:rtl w:val="true"/>
        </w:rPr>
        <w:t xml:space="preserve">, </w:t>
      </w:r>
      <w:r>
        <w:rPr>
          <w:rtl w:val="true"/>
        </w:rPr>
        <w:t>יוזמת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ומיתאר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נבחר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ממקבץ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מוצמוץ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התכנית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עירון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17.3.04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שבבעלותו</w:t>
      </w:r>
      <w:r>
        <w:rPr>
          <w:rtl w:val="true"/>
        </w:rPr>
        <w:t xml:space="preserve">, </w:t>
      </w:r>
      <w:r>
        <w:rPr>
          <w:rtl w:val="true"/>
        </w:rPr>
        <w:t>בחלקה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בגוש</w:t>
      </w:r>
      <w:r>
        <w:rPr>
          <w:rFonts w:cs="Times New Roman"/>
          <w:rtl w:val="true"/>
        </w:rPr>
        <w:t xml:space="preserve"> </w:t>
      </w:r>
      <w:r>
        <w:rPr/>
        <w:t>20315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המיתאר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מוצמוץ</w:t>
      </w:r>
      <w:r>
        <w:rPr>
          <w:rtl w:val="true"/>
        </w:rPr>
        <w:t xml:space="preserve">. </w:t>
      </w:r>
      <w:r>
        <w:rPr>
          <w:rtl w:val="true"/>
        </w:rPr>
        <w:t>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התכנון</w:t>
      </w:r>
      <w:r>
        <w:rPr>
          <w:rtl w:val="true"/>
        </w:rPr>
        <w:t xml:space="preserve">, </w:t>
      </w:r>
      <w:r>
        <w:rPr>
          <w:rtl w:val="true"/>
        </w:rPr>
        <w:t>שבמשרד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הפנים</w:t>
      </w:r>
      <w:r>
        <w:rPr>
          <w:rtl w:val="true"/>
        </w:rPr>
        <w:t xml:space="preserve">, </w:t>
      </w:r>
      <w:r>
        <w:rPr>
          <w:rtl w:val="true"/>
        </w:rPr>
        <w:t>הועדה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ובניה</w:t>
      </w:r>
      <w:r>
        <w:rPr>
          <w:rtl w:val="true"/>
        </w:rPr>
        <w:t>-</w:t>
      </w:r>
      <w:r>
        <w:rPr>
          <w:rtl w:val="true"/>
        </w:rPr>
        <w:t>חיפה</w:t>
      </w:r>
      <w:r>
        <w:rPr>
          <w:rtl w:val="true"/>
        </w:rPr>
        <w:t xml:space="preserve">, </w:t>
      </w:r>
      <w:r>
        <w:rPr>
          <w:rtl w:val="true"/>
        </w:rPr>
        <w:t>הועדה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ובניה</w:t>
      </w:r>
      <w:r>
        <w:rPr>
          <w:rtl w:val="true"/>
        </w:rPr>
        <w:t>-</w:t>
      </w:r>
      <w:r>
        <w:rPr>
          <w:rtl w:val="true"/>
        </w:rPr>
        <w:t>עירון</w:t>
      </w:r>
      <w:r>
        <w:rPr>
          <w:rtl w:val="true"/>
        </w:rPr>
        <w:t xml:space="preserve">,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השיכון</w:t>
      </w:r>
      <w:r>
        <w:rPr>
          <w:rtl w:val="true"/>
        </w:rPr>
        <w:t xml:space="preserve">, </w:t>
      </w:r>
      <w:r>
        <w:rPr>
          <w:rtl w:val="true"/>
        </w:rPr>
        <w:t>מינהל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מקרקעי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והרשות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עירון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בנספח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ובניה</w:t>
      </w:r>
      <w:r>
        <w:rPr>
          <w:rtl w:val="true"/>
        </w:rPr>
        <w:t>-</w:t>
      </w:r>
      <w:r>
        <w:rPr>
          <w:rtl w:val="true"/>
        </w:rPr>
        <w:t>עירון</w:t>
      </w:r>
      <w:r>
        <w:rPr>
          <w:rtl w:val="true"/>
        </w:rPr>
        <w:t xml:space="preserve">,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מקדמה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להיתר</w:t>
      </w:r>
      <w:r>
        <w:rPr>
          <w:rtl w:val="true"/>
        </w:rPr>
        <w:t xml:space="preserve">,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tl w:val="true"/>
        </w:rPr>
        <w:t xml:space="preserve">, </w:t>
      </w:r>
      <w:r>
        <w:rPr>
          <w:rtl w:val="true"/>
        </w:rPr>
        <w:t>להכשרת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המבנה</w:t>
      </w:r>
      <w:r>
        <w:rPr>
          <w:rtl w:val="true"/>
        </w:rPr>
        <w:t xml:space="preserve">,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במקבץ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שהוגשו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מסומן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התכנית</w:t>
      </w:r>
      <w:r>
        <w:rPr>
          <w:rtl w:val="true"/>
        </w:rPr>
        <w:t xml:space="preserve">, </w:t>
      </w:r>
      <w:r>
        <w:rPr>
          <w:rtl w:val="true"/>
        </w:rPr>
        <w:t>ועפ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מאשר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המועצה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ייכלל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והמיתאר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עירון</w:t>
      </w:r>
      <w:r>
        <w:rPr>
          <w:rtl w:val="true"/>
        </w:rPr>
        <w:t xml:space="preserve">, </w:t>
      </w:r>
      <w:r>
        <w:rPr>
          <w:rtl w:val="true"/>
        </w:rPr>
        <w:t>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התכנון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טוענת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חלתה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ממארת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ספורים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מתגוררים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משלהם</w:t>
      </w:r>
      <w:r>
        <w:rPr>
          <w:rtl w:val="true"/>
        </w:rPr>
        <w:t xml:space="preserve">, </w:t>
      </w:r>
      <w:r>
        <w:rPr>
          <w:rtl w:val="true"/>
        </w:rPr>
        <w:t>דירת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שהקימו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המקרקעין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שבבעלותם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הפרטית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ידיים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הרשויות</w:t>
      </w:r>
      <w:r>
        <w:rPr>
          <w:rtl w:val="true"/>
        </w:rPr>
        <w:t xml:space="preserve">, </w:t>
      </w:r>
      <w:r>
        <w:rPr>
          <w:rtl w:val="true"/>
        </w:rPr>
        <w:t>הרשות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התכנון</w:t>
      </w:r>
      <w:r>
        <w:rPr>
          <w:rtl w:val="true"/>
        </w:rPr>
        <w:t xml:space="preserve">, </w:t>
      </w:r>
      <w:r>
        <w:rPr>
          <w:rtl w:val="true"/>
        </w:rPr>
        <w:t>לקדם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עירון</w:t>
      </w:r>
      <w:r>
        <w:rPr>
          <w:rtl w:val="true"/>
        </w:rPr>
        <w:t xml:space="preserve">, </w:t>
      </w:r>
      <w:r>
        <w:rPr>
          <w:rtl w:val="true"/>
        </w:rPr>
        <w:t>ובעיקר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מוצמוץ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טוענת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הנזקקת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וקשים</w:t>
      </w:r>
      <w:r>
        <w:rPr>
          <w:rtl w:val="true"/>
        </w:rPr>
        <w:t xml:space="preserve">, </w:t>
      </w:r>
      <w:r>
        <w:rPr>
          <w:rtl w:val="true"/>
        </w:rPr>
        <w:t>מצבם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tl w:val="true"/>
        </w:rPr>
        <w:t xml:space="preserve">,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tl w:val="true"/>
        </w:rPr>
        <w:t xml:space="preserve">, </w:t>
      </w:r>
      <w:r>
        <w:rPr>
          <w:rtl w:val="true"/>
        </w:rPr>
        <w:t>ועניינו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לאומי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tl w:val="true"/>
        </w:rPr>
        <w:t xml:space="preserve">, </w:t>
      </w:r>
      <w:r>
        <w:rPr>
          <w:rtl w:val="true"/>
        </w:rPr>
        <w:t>ולעכב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סוגיית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והבניה</w:t>
      </w:r>
      <w:r>
        <w:rPr>
          <w:rtl w:val="true"/>
        </w:rPr>
        <w:t xml:space="preserve">,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הסוגיות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והכואבות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tl w:val="true"/>
        </w:rPr>
        <w:t xml:space="preserve">, </w:t>
      </w:r>
      <w:r>
        <w:rPr>
          <w:rtl w:val="true"/>
        </w:rPr>
        <w:t>בישובים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מוצמוץ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מוניציפלי</w:t>
      </w:r>
      <w:r>
        <w:rPr>
          <w:rtl w:val="true"/>
        </w:rPr>
        <w:t xml:space="preserve">, </w:t>
      </w:r>
      <w:r>
        <w:rPr>
          <w:rtl w:val="true"/>
        </w:rPr>
        <w:t>שהרי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tl w:val="true"/>
        </w:rPr>
        <w:t xml:space="preserve">, </w:t>
      </w:r>
      <w:r>
        <w:rPr>
          <w:rtl w:val="true"/>
        </w:rPr>
        <w:t>ובהעדר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tl w:val="true"/>
        </w:rPr>
        <w:t xml:space="preserve">,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הבניה</w:t>
      </w:r>
      <w:r>
        <w:rPr>
          <w:rtl w:val="true"/>
        </w:rPr>
        <w:t xml:space="preserve">, </w:t>
      </w:r>
      <w:r>
        <w:rPr>
          <w:rtl w:val="true"/>
        </w:rPr>
        <w:t>שמשמעה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/</w:t>
      </w:r>
      <w:r>
        <w:rPr/>
        <w:t>400</w:t>
      </w:r>
      <w:r>
        <w:rPr>
          <w:rtl w:val="true"/>
        </w:rPr>
        <w:t xml:space="preserve">, </w:t>
      </w:r>
      <w:r>
        <w:rPr>
          <w:rtl w:val="true"/>
        </w:rPr>
        <w:t>המייעדת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המקרקעין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כקרקע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חקלאית</w:t>
      </w:r>
      <w:r>
        <w:rPr>
          <w:rtl w:val="true"/>
        </w:rPr>
        <w:t xml:space="preserve">,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1965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בגרעין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הישוב</w:t>
      </w:r>
      <w:r>
        <w:rPr>
          <w:rtl w:val="true"/>
        </w:rPr>
        <w:t xml:space="preserve">, </w:t>
      </w:r>
      <w:r>
        <w:rPr>
          <w:rtl w:val="true"/>
        </w:rPr>
        <w:t>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ומאז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מוצמוץ</w:t>
      </w:r>
      <w:r>
        <w:rPr>
          <w:rtl w:val="true"/>
        </w:rPr>
        <w:t xml:space="preserve">, </w:t>
      </w:r>
      <w:r>
        <w:rPr>
          <w:rtl w:val="true"/>
        </w:rPr>
        <w:t>כיתר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הישובים</w:t>
      </w:r>
      <w:r>
        <w:rPr>
          <w:rtl w:val="true"/>
        </w:rPr>
        <w:t xml:space="preserve">,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עירון</w:t>
      </w:r>
      <w:r>
        <w:rPr>
          <w:rtl w:val="true"/>
        </w:rPr>
        <w:t xml:space="preserve">, </w:t>
      </w:r>
      <w:r>
        <w:rPr>
          <w:rtl w:val="true"/>
        </w:rPr>
        <w:t>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</w:t>
      </w:r>
      <w:r>
        <w:rPr>
          <w:rtl w:val="true"/>
        </w:rPr>
        <w:t xml:space="preserve">, </w:t>
      </w:r>
      <w:r>
        <w:rPr>
          <w:rtl w:val="true"/>
        </w:rPr>
        <w:t>שבמצב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רגיל</w:t>
      </w:r>
      <w:r>
        <w:rPr>
          <w:rtl w:val="true"/>
        </w:rPr>
        <w:t xml:space="preserve">, </w:t>
      </w:r>
      <w:r>
        <w:rPr>
          <w:rtl w:val="true"/>
        </w:rPr>
        <w:t>הרשות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מיתאר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ייעודי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מקומית</w:t>
      </w:r>
      <w:r>
        <w:rPr>
          <w:rtl w:val="true"/>
        </w:rPr>
        <w:t xml:space="preserve">, </w:t>
      </w:r>
      <w:r>
        <w:rPr>
          <w:rtl w:val="true"/>
        </w:rPr>
        <w:t>נאמני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ורשויות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</w:t>
      </w:r>
      <w:r>
        <w:rPr>
          <w:rtl w:val="true"/>
        </w:rPr>
        <w:t xml:space="preserve">, </w:t>
      </w:r>
      <w:r>
        <w:rPr>
          <w:rtl w:val="true"/>
        </w:rPr>
        <w:t>ובמהירות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סבירה</w:t>
      </w:r>
      <w:r>
        <w:rPr>
          <w:rtl w:val="true"/>
        </w:rPr>
        <w:t xml:space="preserve">, </w:t>
      </w:r>
      <w:r>
        <w:rPr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מסודרת</w:t>
      </w:r>
      <w:r>
        <w:rPr>
          <w:rtl w:val="true"/>
        </w:rPr>
        <w:t xml:space="preserve">, </w:t>
      </w:r>
      <w:r>
        <w:rPr>
          <w:rtl w:val="true"/>
        </w:rPr>
        <w:t>ועפ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tl w:val="true"/>
        </w:rPr>
        <w:t xml:space="preserve">, </w:t>
      </w:r>
      <w:r>
        <w:rPr>
          <w:rtl w:val="true"/>
        </w:rPr>
        <w:t>המצירה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הרשות</w:t>
      </w:r>
      <w:r>
        <w:rPr>
          <w:rtl w:val="true"/>
        </w:rPr>
        <w:t xml:space="preserve">, </w:t>
      </w:r>
      <w:r>
        <w:rPr>
          <w:rtl w:val="true"/>
        </w:rPr>
        <w:t>העתידה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tl w:val="true"/>
        </w:rPr>
        <w:t xml:space="preserve">, </w:t>
      </w:r>
      <w:r>
        <w:rPr>
          <w:rtl w:val="true"/>
        </w:rPr>
        <w:t>ולקבוע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ייעודים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לרווחת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התושבים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פתוחים</w:t>
      </w:r>
      <w:r>
        <w:rPr>
          <w:rtl w:val="true"/>
        </w:rPr>
        <w:t xml:space="preserve">, </w:t>
      </w:r>
      <w:r>
        <w:rPr>
          <w:rtl w:val="true"/>
        </w:rPr>
        <w:t>שצ</w:t>
      </w:r>
      <w:r>
        <w:rPr>
          <w:rtl w:val="true"/>
        </w:rPr>
        <w:t>"</w:t>
      </w:r>
      <w:r>
        <w:rPr>
          <w:rtl w:val="true"/>
        </w:rPr>
        <w:t>פים</w:t>
      </w:r>
      <w:r>
        <w:rPr>
          <w:rtl w:val="true"/>
        </w:rPr>
        <w:t xml:space="preserve">, </w:t>
      </w:r>
      <w:r>
        <w:rPr>
          <w:rtl w:val="true"/>
        </w:rPr>
        <w:t>שטחים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tl w:val="true"/>
        </w:rPr>
        <w:t xml:space="preserve">, </w:t>
      </w:r>
      <w:r>
        <w:rPr>
          <w:rtl w:val="true"/>
        </w:rPr>
        <w:t>דרכים</w:t>
      </w:r>
      <w:r>
        <w:rPr>
          <w:rtl w:val="true"/>
        </w:rPr>
        <w:t xml:space="preserve">, </w:t>
      </w:r>
      <w:r>
        <w:rPr>
          <w:rtl w:val="true"/>
        </w:rPr>
        <w:t>ומעבר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בניה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tl w:val="true"/>
        </w:rPr>
        <w:t xml:space="preserve">, </w:t>
      </w:r>
      <w:r>
        <w:rPr>
          <w:rtl w:val="true"/>
        </w:rPr>
        <w:t>שהוקם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פיקוח</w:t>
      </w:r>
      <w:r>
        <w:rPr>
          <w:rtl w:val="true"/>
        </w:rPr>
        <w:t xml:space="preserve">,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כשלעצמו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בבואי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להאיר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tl w:val="true"/>
        </w:rPr>
        <w:t>: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</w:t>
      </w:r>
      <w:hyperlink r:id="rId21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5086/97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בין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חור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נגד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עירית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-</w:t>
        </w:r>
        <w:r>
          <w:rPr>
            <w:rStyle w:val="Hyperlink"/>
            <w:rtl w:val="true"/>
          </w:rPr>
          <w:t>יפו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אשר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פורסם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625</w:t>
      </w:r>
      <w:r>
        <w:rPr>
          <w:rtl w:val="true"/>
        </w:rPr>
        <w:t xml:space="preserve">, </w:t>
      </w:r>
      <w:r>
        <w:rPr>
          <w:rtl w:val="true"/>
        </w:rPr>
        <w:t>כותב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בדימוס</w:t>
      </w:r>
      <w:r>
        <w:rPr>
          <w:rtl w:val="true"/>
        </w:rPr>
        <w:t xml:space="preserve">) </w:t>
      </w:r>
      <w:r>
        <w:rPr>
          <w:rtl w:val="true"/>
        </w:rPr>
        <w:t>אליעזר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גולדברג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645</w:t>
      </w:r>
      <w:r>
        <w:rPr>
          <w:rtl w:val="true"/>
        </w:rPr>
        <w:t>:</w:t>
      </w:r>
    </w:p>
    <w:p>
      <w:pPr>
        <w:pStyle w:val="Normal"/>
        <w:ind w:start="720" w:end="0"/>
        <w:jc w:val="both"/>
        <w:rPr/>
      </w:pPr>
      <w:r>
        <w:rPr>
          <w:rFonts w:cs="Times New Roman"/>
          <w:rtl w:val="true"/>
        </w:rPr>
        <w:t xml:space="preserve">               </w:t>
      </w:r>
      <w:r>
        <w:rPr>
          <w:rFonts w:cs="Times New Roman"/>
          <w:b/>
          <w:bCs/>
          <w:rtl w:val="true"/>
        </w:rPr>
        <w:t xml:space="preserve">                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hyperlink r:id="rId22">
        <w:r>
          <w:rPr>
            <w:rStyle w:val="Hyperlink"/>
            <w:b/>
            <w:b/>
            <w:bCs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התכנון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והבניה</w:t>
        </w:r>
      </w:hyperlink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איזון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האינטרס</w:t>
      </w:r>
    </w:p>
    <w:p>
      <w:pPr>
        <w:pStyle w:val="Normal"/>
        <w:ind w:start="720" w:end="0"/>
        <w:jc w:val="both"/>
        <w:rPr>
          <w:b/>
          <w:bCs/>
        </w:rPr>
      </w:pPr>
      <w:r>
        <w:rPr>
          <w:rFonts w:cs="Times New Roman"/>
          <w:b/>
          <w:bCs/>
          <w:rtl w:val="true"/>
        </w:rPr>
        <w:t xml:space="preserve">                                </w:t>
      </w:r>
      <w:r>
        <w:rPr>
          <w:b/>
          <w:b/>
          <w:bCs/>
          <w:rtl w:val="true"/>
        </w:rPr>
        <w:t>הציבורי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לאינטרס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הפרטי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סעיף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Normal"/>
        <w:ind w:start="720" w:end="0"/>
        <w:jc w:val="both"/>
        <w:rPr>
          <w:b/>
          <w:bCs/>
        </w:rPr>
      </w:pPr>
      <w:r>
        <w:rPr>
          <w:rFonts w:cs="Times New Roman"/>
          <w:b/>
          <w:bCs/>
          <w:rtl w:val="true"/>
        </w:rPr>
        <w:t xml:space="preserve">                                </w:t>
      </w:r>
      <w:r>
        <w:rPr>
          <w:b/>
          <w:b/>
          <w:bCs/>
          <w:rtl w:val="true"/>
        </w:rPr>
        <w:t>במקרה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שבו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ביהמ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הריסה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רשאי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לקבוע</w:t>
      </w:r>
    </w:p>
    <w:p>
      <w:pPr>
        <w:pStyle w:val="Normal"/>
        <w:ind w:start="720" w:end="0"/>
        <w:jc w:val="both"/>
        <w:rPr>
          <w:b/>
          <w:bCs/>
        </w:rPr>
      </w:pPr>
      <w:r>
        <w:rPr>
          <w:rFonts w:cs="Times New Roman"/>
          <w:b/>
          <w:bCs/>
          <w:rtl w:val="true"/>
        </w:rPr>
        <w:t xml:space="preserve">                               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לביצועו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רשאי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להאריך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שקבע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אם</w:t>
      </w:r>
    </w:p>
    <w:p>
      <w:pPr>
        <w:pStyle w:val="Normal"/>
        <w:ind w:start="720" w:end="0"/>
        <w:jc w:val="both"/>
        <w:rPr>
          <w:b/>
          <w:bCs/>
        </w:rPr>
      </w:pPr>
      <w:r>
        <w:rPr>
          <w:rFonts w:cs="Times New Roman"/>
          <w:b/>
          <w:bCs/>
          <w:rtl w:val="true"/>
        </w:rPr>
        <w:t xml:space="preserve">                                </w:t>
      </w:r>
      <w:r>
        <w:rPr>
          <w:b/>
          <w:b/>
          <w:bCs/>
          <w:rtl w:val="true"/>
        </w:rPr>
        <w:t>ראה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b/>
          <w:bCs/>
          <w:rtl w:val="true"/>
        </w:rPr>
        <w:t xml:space="preserve">", </w:t>
      </w:r>
      <w:r>
        <w:rPr>
          <w:b/>
          <w:b/>
          <w:bCs/>
          <w:rtl w:val="true"/>
        </w:rPr>
        <w:t>משמע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שביהמ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רשאי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איזון</w:t>
      </w:r>
    </w:p>
    <w:p>
      <w:pPr>
        <w:pStyle w:val="Normal"/>
        <w:ind w:start="720" w:end="0"/>
        <w:jc w:val="both"/>
        <w:rPr>
          <w:b/>
          <w:bCs/>
        </w:rPr>
      </w:pPr>
      <w:r>
        <w:rPr>
          <w:rFonts w:cs="Times New Roman"/>
          <w:b/>
          <w:bCs/>
          <w:rtl w:val="true"/>
        </w:rPr>
        <w:t xml:space="preserve">                                </w:t>
      </w:r>
      <w:r>
        <w:rPr>
          <w:b/>
          <w:b/>
          <w:bCs/>
          <w:rtl w:val="true"/>
        </w:rPr>
        <w:t>לשעה</w:t>
      </w:r>
      <w:r>
        <w:rPr>
          <w:b/>
          <w:bCs/>
          <w:rtl w:val="true"/>
        </w:rPr>
        <w:t xml:space="preserve">",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לעמוד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קיומו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צרכיו</w:t>
      </w:r>
    </w:p>
    <w:p>
      <w:pPr>
        <w:pStyle w:val="Normal"/>
        <w:ind w:start="720" w:end="0"/>
        <w:jc w:val="both"/>
        <w:rPr>
          <w:b/>
          <w:bCs/>
        </w:rPr>
      </w:pPr>
      <w:r>
        <w:rPr>
          <w:rFonts w:cs="Times New Roman"/>
          <w:b/>
          <w:bCs/>
          <w:rtl w:val="true"/>
        </w:rPr>
        <w:t xml:space="preserve">                               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הפרט</w:t>
      </w:r>
      <w:r>
        <w:rPr>
          <w:b/>
          <w:bCs/>
          <w:rtl w:val="true"/>
        </w:rPr>
        <w:t>".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hanging="720" w:start="1440" w:end="0"/>
        <w:jc w:val="both"/>
        <w:rPr>
          <w:rFonts w:cs="Times New Roman"/>
          <w:b/>
          <w:bCs/>
        </w:rPr>
      </w:pPr>
      <w:r>
        <w:rPr>
          <w:rFonts w:cs="Times New Roman"/>
          <w:b/>
          <w:bCs/>
          <w:rtl w:val="true"/>
        </w:rPr>
        <w:t xml:space="preserve">           </w:t>
      </w:r>
    </w:p>
    <w:p>
      <w:pPr>
        <w:pStyle w:val="Normal"/>
        <w:ind w:hanging="720" w:start="1440" w:end="0"/>
        <w:jc w:val="both"/>
        <w:rPr/>
      </w:pPr>
      <w:r>
        <w:rPr>
          <w:rFonts w:cs="Times New Roman"/>
          <w:rtl w:val="true"/>
        </w:rPr>
        <w:t xml:space="preserve">          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שלעיל</w:t>
      </w:r>
      <w:r>
        <w:rPr>
          <w:rtl w:val="true"/>
        </w:rPr>
        <w:t xml:space="preserve">,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הנימוק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להארכת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hanging="720" w:start="1440" w:end="0"/>
        <w:jc w:val="both"/>
        <w:rPr/>
      </w:pPr>
      <w:r>
        <w:rPr>
          <w:rFonts w:cs="Times New Roman"/>
          <w:rtl w:val="true"/>
        </w:rPr>
        <w:t xml:space="preserve">           </w:t>
      </w:r>
      <w:r>
        <w:rPr>
          <w:rtl w:val="true"/>
        </w:rPr>
        <w:t>ההריסה</w:t>
      </w:r>
      <w:r>
        <w:rPr>
          <w:rtl w:val="true"/>
        </w:rPr>
        <w:t xml:space="preserve">, </w:t>
      </w:r>
      <w:r>
        <w:rPr>
          <w:rtl w:val="true"/>
        </w:rPr>
        <w:t>באם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                        </w:t>
      </w:r>
      <w:r>
        <w:rPr>
          <w:rtl w:val="true"/>
        </w:rPr>
        <w:t>לביהמ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בהסתמך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                            </w:t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                      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tl w:val="true"/>
        </w:rPr>
        <w:t xml:space="preserve">, </w:t>
      </w:r>
      <w:r>
        <w:rPr>
          <w:rtl w:val="true"/>
        </w:rPr>
        <w:t>יובאו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tl w:val="true"/>
        </w:rPr>
        <w:t xml:space="preserve">, </w:t>
      </w:r>
      <w:r>
        <w:rPr>
          <w:rtl w:val="true"/>
        </w:rPr>
        <w:t>להארכת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המועד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ההריסה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start="720" w:end="0"/>
        <w:jc w:val="both"/>
        <w:rPr/>
      </w:pPr>
      <w:r>
        <w:rPr>
          <w:rFonts w:cs="Times New Roman"/>
          <w:rtl w:val="true"/>
        </w:rPr>
        <w:t xml:space="preserve">                        </w:t>
      </w:r>
      <w:r>
        <w:rPr>
          <w:rtl w:val="true"/>
        </w:rPr>
        <w:t>לאחרונה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3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4357/01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סבן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נגד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הועדה</w:t>
        </w:r>
        <w:r>
          <w:rPr>
            <w:rStyle w:val="Hyperlink"/>
            <w:rFonts w:cs="Times New Roman"/>
            <w:rtl w:val="true"/>
          </w:rPr>
          <w:t xml:space="preserve"> </w:t>
        </w:r>
      </w:hyperlink>
    </w:p>
    <w:p>
      <w:pPr>
        <w:pStyle w:val="Normal"/>
        <w:ind w:start="720" w:end="0"/>
        <w:jc w:val="both"/>
        <w:rPr/>
      </w:pPr>
      <w:hyperlink r:id="rId24">
        <w:r>
          <w:rPr>
            <w:rStyle w:val="Hyperlink"/>
            <w:rFonts w:cs="Times New Roman"/>
            <w:rtl w:val="true"/>
          </w:rPr>
          <w:t xml:space="preserve">          </w:t>
        </w:r>
        <w:r>
          <w:rPr>
            <w:rStyle w:val="Hyperlink"/>
            <w:rtl w:val="true"/>
          </w:rPr>
          <w:t>המקומית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לתכנון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ולבניה</w:t>
        </w:r>
        <w:r>
          <w:rPr>
            <w:rStyle w:val="Hyperlink"/>
            <w:rtl w:val="true"/>
          </w:rPr>
          <w:t>, "</w:t>
        </w:r>
        <w:r>
          <w:rPr>
            <w:rStyle w:val="Hyperlink"/>
            <w:rtl w:val="true"/>
          </w:rPr>
          <w:t>אונו</w:t>
        </w:r>
        <w:r>
          <w:rPr>
            <w:rStyle w:val="Hyperlink"/>
            <w:rtl w:val="true"/>
          </w:rPr>
          <w:t xml:space="preserve">"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ו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49</w:t>
      </w:r>
      <w:r>
        <w:rPr>
          <w:rtl w:val="true"/>
        </w:rPr>
        <w:t xml:space="preserve">, </w:t>
      </w:r>
      <w:r>
        <w:rPr>
          <w:rtl w:val="true"/>
        </w:rPr>
        <w:t>ובעמ</w:t>
      </w:r>
      <w:r>
        <w:rPr>
          <w:rtl w:val="true"/>
        </w:rPr>
        <w:t xml:space="preserve">' </w:t>
      </w:r>
      <w:r>
        <w:rPr/>
        <w:t>59</w:t>
      </w:r>
      <w:r>
        <w:rPr>
          <w:rtl w:val="true"/>
        </w:rPr>
        <w:t xml:space="preserve"> </w:t>
      </w:r>
      <w:r>
        <w:rPr>
          <w:rtl w:val="true"/>
        </w:rPr>
        <w:t>כותב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start="720" w:end="0"/>
        <w:jc w:val="both"/>
        <w:rPr/>
      </w:pPr>
      <w:r>
        <w:rPr>
          <w:rFonts w:cs="Times New Roman"/>
          <w:rtl w:val="true"/>
        </w:rPr>
        <w:t xml:space="preserve">          </w:t>
      </w:r>
      <w:r>
        <w:rPr>
          <w:rtl w:val="true"/>
        </w:rPr>
        <w:t>חשין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כלהלן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rFonts w:cs="Times New Roman"/>
          <w:b/>
          <w:bCs/>
          <w:rtl w:val="true"/>
        </w:rPr>
        <w:t xml:space="preserve">                                             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תופעה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תדירה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שביהמ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אורכה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לביצועו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Normal"/>
        <w:ind w:end="0"/>
        <w:jc w:val="both"/>
        <w:rPr>
          <w:b/>
          <w:bCs/>
        </w:rPr>
      </w:pPr>
      <w:r>
        <w:rPr>
          <w:rFonts w:cs="Times New Roman"/>
          <w:b/>
          <w:bCs/>
          <w:rtl w:val="true"/>
        </w:rPr>
        <w:t xml:space="preserve">                                               </w:t>
      </w:r>
      <w:r>
        <w:rPr>
          <w:b/>
          <w:b/>
          <w:bCs/>
          <w:rtl w:val="true"/>
        </w:rPr>
        <w:t>צו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ההריסה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שעבריין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הבניה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יכול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שיזכה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בהיתר</w:t>
      </w:r>
    </w:p>
    <w:p>
      <w:pPr>
        <w:pStyle w:val="Normal"/>
        <w:ind w:end="0"/>
        <w:jc w:val="both"/>
        <w:rPr>
          <w:b/>
          <w:bCs/>
        </w:rPr>
      </w:pPr>
      <w:r>
        <w:rPr>
          <w:rFonts w:cs="Times New Roman"/>
          <w:b/>
          <w:bCs/>
          <w:rtl w:val="true"/>
        </w:rPr>
        <w:t xml:space="preserve">                                              </w:t>
      </w:r>
      <w:r>
        <w:rPr>
          <w:b/>
          <w:b/>
          <w:bCs/>
          <w:rtl w:val="true"/>
        </w:rPr>
        <w:t>בניה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אורכה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לעבריין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בניה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אכן</w:t>
      </w:r>
    </w:p>
    <w:p>
      <w:pPr>
        <w:pStyle w:val="Normal"/>
        <w:ind w:end="0"/>
        <w:jc w:val="both"/>
        <w:rPr>
          <w:b/>
          <w:bCs/>
        </w:rPr>
      </w:pPr>
      <w:r>
        <w:rPr>
          <w:rFonts w:cs="Times New Roman"/>
          <w:b/>
          <w:bCs/>
          <w:rtl w:val="true"/>
        </w:rPr>
        <w:t xml:space="preserve">                                              </w:t>
      </w:r>
      <w:r>
        <w:rPr>
          <w:b/>
          <w:b/>
          <w:bCs/>
          <w:rtl w:val="true"/>
        </w:rPr>
        <w:t>מגוון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המקרים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סמכותו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ביהמ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זכתה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להדגש</w:t>
      </w:r>
    </w:p>
    <w:p>
      <w:pPr>
        <w:pStyle w:val="Normal"/>
        <w:ind w:end="0"/>
        <w:jc w:val="both"/>
        <w:rPr/>
      </w:pPr>
      <w:r>
        <w:rPr>
          <w:rFonts w:cs="Times New Roman"/>
          <w:b/>
          <w:bCs/>
          <w:rtl w:val="true"/>
        </w:rPr>
        <w:t xml:space="preserve">                                              </w:t>
      </w:r>
      <w:r>
        <w:rPr>
          <w:b/>
          <w:b/>
          <w:bCs/>
          <w:rtl w:val="true"/>
        </w:rPr>
        <w:t>יתר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hyperlink r:id="rId25">
        <w:r>
          <w:rPr>
            <w:rStyle w:val="Hyperlink"/>
            <w:b/>
            <w:b/>
            <w:bCs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התכנון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והבניה</w:t>
        </w:r>
      </w:hyperlink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תיקון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43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שעה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שביהמ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זכה</w:t>
      </w:r>
    </w:p>
    <w:p>
      <w:pPr>
        <w:pStyle w:val="Normal"/>
        <w:ind w:end="0"/>
        <w:jc w:val="both"/>
        <w:rPr>
          <w:b/>
          <w:bCs/>
        </w:rPr>
      </w:pPr>
      <w:r>
        <w:rPr>
          <w:rFonts w:cs="Times New Roman"/>
          <w:b/>
          <w:bCs/>
          <w:rtl w:val="true"/>
        </w:rPr>
        <w:t xml:space="preserve">                                              </w:t>
      </w:r>
      <w:r>
        <w:rPr>
          <w:b/>
          <w:b/>
          <w:bCs/>
          <w:rtl w:val="true"/>
        </w:rPr>
        <w:t>מפורשות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בסמכות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רב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פעמית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לקבוע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מועדים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להריסת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מבנה</w:t>
      </w:r>
    </w:p>
    <w:p>
      <w:pPr>
        <w:pStyle w:val="Normal"/>
        <w:ind w:end="0"/>
        <w:jc w:val="both"/>
        <w:rPr>
          <w:b/>
          <w:bCs/>
        </w:rPr>
      </w:pPr>
      <w:r>
        <w:rPr>
          <w:rFonts w:cs="Times New Roman"/>
          <w:b/>
          <w:bCs/>
          <w:rtl w:val="true"/>
        </w:rPr>
        <w:t xml:space="preserve">                                              </w:t>
      </w:r>
      <w:r>
        <w:rPr>
          <w:b/>
          <w:b/>
          <w:bCs/>
          <w:rtl w:val="true"/>
        </w:rPr>
        <w:t>עבריין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יסוד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שעניינו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מבקש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האורכה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יישקל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מעת</w:t>
      </w:r>
    </w:p>
    <w:p>
      <w:pPr>
        <w:pStyle w:val="Normal"/>
        <w:ind w:end="0"/>
        <w:jc w:val="both"/>
        <w:rPr>
          <w:b/>
          <w:bCs/>
        </w:rPr>
      </w:pPr>
      <w:r>
        <w:rPr>
          <w:rFonts w:cs="Times New Roman"/>
          <w:b/>
          <w:bCs/>
          <w:rtl w:val="true"/>
        </w:rPr>
        <w:t xml:space="preserve">                                              </w:t>
      </w:r>
      <w:r>
        <w:rPr>
          <w:b/>
          <w:b/>
          <w:bCs/>
          <w:rtl w:val="true"/>
        </w:rPr>
        <w:t>לעת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עפ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הדברים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מאזן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האינטרסים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בלשוננו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שיהיה</w:t>
      </w:r>
    </w:p>
    <w:p>
      <w:pPr>
        <w:pStyle w:val="Normal"/>
        <w:ind w:end="0"/>
        <w:jc w:val="both"/>
        <w:rPr>
          <w:b/>
          <w:bCs/>
        </w:rPr>
      </w:pPr>
      <w:r>
        <w:rPr>
          <w:rFonts w:cs="Times New Roman"/>
          <w:b/>
          <w:bCs/>
          <w:rtl w:val="true"/>
        </w:rPr>
        <w:t xml:space="preserve">                                              </w:t>
      </w:r>
      <w:r>
        <w:rPr>
          <w:b/>
          <w:b/>
          <w:bCs/>
          <w:rtl w:val="true"/>
        </w:rPr>
        <w:t>בעת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תידון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הבקשה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אורכה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נוספת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יגעתי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נמצא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</w:p>
    <w:p>
      <w:pPr>
        <w:pStyle w:val="Normal"/>
        <w:ind w:end="0"/>
        <w:jc w:val="both"/>
        <w:rPr>
          <w:b/>
          <w:bCs/>
        </w:rPr>
      </w:pPr>
      <w:r>
        <w:rPr>
          <w:rFonts w:cs="Times New Roman"/>
          <w:b/>
          <w:bCs/>
          <w:rtl w:val="true"/>
        </w:rPr>
        <w:t xml:space="preserve">                                              </w:t>
      </w:r>
      <w:r>
        <w:rPr>
          <w:b/>
          <w:b/>
          <w:bCs/>
          <w:rtl w:val="true"/>
        </w:rPr>
        <w:t>טעם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לצמצם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סמכותו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ביהמ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סוייגה</w:t>
      </w:r>
    </w:p>
    <w:p>
      <w:pPr>
        <w:pStyle w:val="Normal"/>
        <w:ind w:end="0"/>
        <w:jc w:val="both"/>
        <w:rPr>
          <w:b/>
          <w:bCs/>
        </w:rPr>
      </w:pPr>
      <w:r>
        <w:rPr>
          <w:rFonts w:cs="Times New Roman"/>
          <w:b/>
          <w:bCs/>
          <w:rtl w:val="true"/>
        </w:rPr>
        <w:t xml:space="preserve">                                              </w:t>
      </w:r>
      <w:r>
        <w:rPr>
          <w:b/>
          <w:b/>
          <w:bCs/>
          <w:rtl w:val="true"/>
        </w:rPr>
        <w:t>בלשונו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פקיעתה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שנקבעה</w:t>
      </w:r>
    </w:p>
    <w:p>
      <w:pPr>
        <w:pStyle w:val="Normal"/>
        <w:ind w:end="0"/>
        <w:jc w:val="both"/>
        <w:rPr>
          <w:b/>
          <w:bCs/>
        </w:rPr>
      </w:pPr>
      <w:r>
        <w:rPr>
          <w:rFonts w:cs="Times New Roman"/>
          <w:b/>
          <w:bCs/>
          <w:rtl w:val="true"/>
        </w:rPr>
        <w:t xml:space="preserve">                                              </w:t>
      </w:r>
      <w:r>
        <w:rPr>
          <w:b/>
          <w:b/>
          <w:bCs/>
          <w:rtl w:val="true"/>
        </w:rPr>
        <w:t>קודם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לביצועו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ההריסה</w:t>
      </w:r>
      <w:r>
        <w:rPr>
          <w:b/>
          <w:bCs/>
          <w:rtl w:val="true"/>
        </w:rPr>
        <w:t>".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                    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שלעיל</w:t>
      </w:r>
      <w:r>
        <w:rPr>
          <w:rtl w:val="true"/>
        </w:rPr>
        <w:t xml:space="preserve">, </w:t>
      </w:r>
      <w:r>
        <w:rPr>
          <w:rtl w:val="true"/>
        </w:rPr>
        <w:t>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hyperlink r:id="rId2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 </w:t>
        </w:r>
        <w:r>
          <w:rPr>
            <w:rStyle w:val="Hyperlink"/>
            <w:color w:val="0000FF"/>
            <w:u w:val="single"/>
          </w:rPr>
          <w:t>207</w:t>
        </w:r>
      </w:hyperlink>
      <w:r>
        <w:rPr>
          <w:rtl w:val="true"/>
        </w:rPr>
        <w:t xml:space="preserve">  </w:t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                     </w:t>
      </w:r>
      <w:r>
        <w:rPr>
          <w:rtl w:val="true"/>
        </w:rPr>
        <w:t>ל</w:t>
      </w:r>
      <w:hyperlink r:id="rId2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התכנון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והבניה</w:t>
        </w:r>
      </w:hyperlink>
      <w:r>
        <w:rPr>
          <w:rtl w:val="true"/>
        </w:rPr>
        <w:t xml:space="preserve">,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1965</w:t>
      </w:r>
      <w:r>
        <w:rPr>
          <w:rtl w:val="true"/>
        </w:rPr>
        <w:t xml:space="preserve">.       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ab/>
        <w:t xml:space="preserve">       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, </w:t>
      </w:r>
      <w:r>
        <w:rPr>
          <w:rtl w:val="true"/>
        </w:rPr>
        <w:t>כותב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כלהלן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rFonts w:cs="Times New Roman"/>
          <w:b/>
          <w:bCs/>
          <w:rtl w:val="true"/>
        </w:rPr>
        <w:t xml:space="preserve">                                              </w:t>
      </w:r>
      <w:r>
        <w:rPr>
          <w:b/>
          <w:bCs/>
          <w:rtl w:val="true"/>
        </w:rPr>
        <w:t>"</w:t>
      </w:r>
      <w:r>
        <w:rPr>
          <w:b/>
          <w:bCs/>
        </w:rPr>
        <w:t>22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יתר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צו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הריסה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יבוצע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יביא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לתוצאה</w:t>
      </w:r>
    </w:p>
    <w:p>
      <w:pPr>
        <w:pStyle w:val="Normal"/>
        <w:ind w:end="0"/>
        <w:jc w:val="both"/>
        <w:rPr>
          <w:b/>
          <w:bCs/>
        </w:rPr>
      </w:pPr>
      <w:r>
        <w:rPr>
          <w:rFonts w:cs="Times New Roman"/>
          <w:b/>
          <w:bCs/>
          <w:rtl w:val="true"/>
        </w:rPr>
        <w:t xml:space="preserve">                                              </w:t>
      </w:r>
      <w:r>
        <w:rPr>
          <w:b/>
          <w:b/>
          <w:bCs/>
          <w:rtl w:val="true"/>
        </w:rPr>
        <w:t>שאינה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הפיכה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מסקנה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נדרשת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וראוי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לפרש</w:t>
      </w:r>
    </w:p>
    <w:p>
      <w:pPr>
        <w:pStyle w:val="Normal"/>
        <w:ind w:end="0"/>
        <w:jc w:val="both"/>
        <w:rPr>
          <w:b/>
          <w:bCs/>
        </w:rPr>
      </w:pPr>
      <w:r>
        <w:rPr>
          <w:rFonts w:cs="Times New Roman"/>
          <w:b/>
          <w:bCs/>
          <w:rtl w:val="true"/>
        </w:rPr>
        <w:t xml:space="preserve">                                             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רחב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ועמוק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b/>
          <w:bCs/>
          <w:rtl w:val="true"/>
        </w:rPr>
        <w:t>,</w:t>
      </w:r>
    </w:p>
    <w:p>
      <w:pPr>
        <w:pStyle w:val="Normal"/>
        <w:ind w:end="0"/>
        <w:jc w:val="both"/>
        <w:rPr>
          <w:b/>
          <w:bCs/>
        </w:rPr>
      </w:pPr>
      <w:r>
        <w:rPr>
          <w:rFonts w:cs="Times New Roman"/>
          <w:b/>
          <w:bCs/>
          <w:rtl w:val="true"/>
        </w:rPr>
        <w:t xml:space="preserve">                                              </w:t>
      </w:r>
      <w:r>
        <w:rPr>
          <w:b/>
          <w:b/>
          <w:bCs/>
          <w:rtl w:val="true"/>
        </w:rPr>
        <w:t>ולו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למנוע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תוצאות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צודקות</w:t>
      </w:r>
      <w:r>
        <w:rPr>
          <w:b/>
          <w:bCs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>
          <w:b/>
          <w:bCs/>
        </w:rPr>
      </w:pPr>
      <w:r>
        <w:rPr>
          <w:rFonts w:cs="Times New Roman"/>
          <w:b/>
          <w:bCs/>
          <w:rtl w:val="true"/>
        </w:rPr>
        <w:t xml:space="preserve">                                             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למשל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סיכוי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יזכה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בהכשר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קצר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צדק</w:t>
      </w:r>
    </w:p>
    <w:p>
      <w:pPr>
        <w:pStyle w:val="Normal"/>
        <w:ind w:end="0"/>
        <w:jc w:val="both"/>
        <w:rPr>
          <w:b/>
          <w:bCs/>
        </w:rPr>
      </w:pPr>
      <w:r>
        <w:rPr>
          <w:rFonts w:cs="Times New Roman"/>
          <w:b/>
          <w:bCs/>
          <w:rtl w:val="true"/>
        </w:rPr>
        <w:t xml:space="preserve">                                              </w:t>
      </w:r>
      <w:r>
        <w:rPr>
          <w:b/>
          <w:b/>
          <w:bCs/>
          <w:rtl w:val="true"/>
        </w:rPr>
        <w:t>ומה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בפירוש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המצמצם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סמכותו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ביהמ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</w:t>
      </w:r>
      <w:r>
        <w:rPr>
          <w:b/>
          <w:bCs/>
          <w:rtl w:val="true"/>
        </w:rPr>
        <w:t>?"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             </w:t>
      </w:r>
      <w:r>
        <w:rPr>
          <w:rtl w:val="true"/>
        </w:rPr>
        <w:t>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תואמת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            </w:t>
      </w:r>
      <w:r>
        <w:rPr>
          <w:rtl w:val="true"/>
        </w:rPr>
        <w:t>בהכשר</w:t>
      </w:r>
      <w:r>
        <w:rPr>
          <w:rtl w:val="true"/>
        </w:rPr>
        <w:t xml:space="preserve">,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בעובדה</w:t>
      </w:r>
      <w:r>
        <w:rPr>
          <w:rtl w:val="true"/>
        </w:rPr>
        <w:t xml:space="preserve">, </w:t>
      </w:r>
      <w:r>
        <w:rPr>
          <w:rtl w:val="true"/>
        </w:rPr>
        <w:t>שאיתרע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לישוב</w:t>
      </w:r>
      <w:r>
        <w:rPr>
          <w:rtl w:val="true"/>
        </w:rPr>
        <w:t xml:space="preserve">, </w:t>
      </w:r>
      <w:r>
        <w:rPr>
          <w:rtl w:val="true"/>
        </w:rPr>
        <w:t>שמאז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מוניציפלי</w:t>
      </w:r>
      <w:r>
        <w:rPr>
          <w:rtl w:val="true"/>
        </w:rPr>
        <w:t xml:space="preserve">,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הוקמה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עירון</w:t>
      </w:r>
      <w:r>
        <w:rPr>
          <w:rtl w:val="true"/>
        </w:rPr>
        <w:t xml:space="preserve">, </w:t>
      </w:r>
      <w:r>
        <w:rPr>
          <w:rtl w:val="true"/>
        </w:rPr>
        <w:t>שיחד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הפנים</w:t>
      </w:r>
      <w:r>
        <w:rPr>
          <w:rtl w:val="true"/>
        </w:rPr>
        <w:t xml:space="preserve">, </w:t>
      </w:r>
      <w:r>
        <w:rPr>
          <w:rtl w:val="true"/>
        </w:rPr>
        <w:t>ורשויות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המקומיות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והמחוזיות</w:t>
      </w:r>
      <w:r>
        <w:rPr>
          <w:rtl w:val="true"/>
        </w:rPr>
        <w:t xml:space="preserve">, </w:t>
      </w:r>
      <w:r>
        <w:rPr>
          <w:rtl w:val="true"/>
        </w:rPr>
        <w:t>החלו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העתידיים</w:t>
      </w:r>
      <w:r>
        <w:rPr>
          <w:rtl w:val="true"/>
        </w:rPr>
        <w:t xml:space="preserve">,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למבנה</w:t>
      </w:r>
      <w:r>
        <w:rPr>
          <w:rtl w:val="true"/>
        </w:rPr>
        <w:t xml:space="preserve">,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והמיתאר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עירון</w:t>
      </w:r>
      <w:r>
        <w:rPr>
          <w:rtl w:val="true"/>
        </w:rPr>
        <w:t xml:space="preserve">, </w:t>
      </w:r>
      <w:r>
        <w:rPr>
          <w:rtl w:val="true"/>
        </w:rPr>
        <w:t>תופקד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ותאושר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tl w:val="true"/>
        </w:rPr>
        <w:t xml:space="preserve">, </w:t>
      </w:r>
      <w:r>
        <w:rPr>
          <w:rtl w:val="true"/>
        </w:rPr>
        <w:t>מחלתה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הממאירה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tl w:val="true"/>
        </w:rPr>
        <w:t xml:space="preserve">, </w:t>
      </w:r>
      <w:r>
        <w:rPr>
          <w:rtl w:val="true"/>
        </w:rPr>
        <w:t>שיחד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התגוררה</w:t>
      </w:r>
      <w:r>
        <w:rPr>
          <w:rtl w:val="true"/>
        </w:rPr>
        <w:t xml:space="preserve">, </w:t>
      </w:r>
      <w:r>
        <w:rPr>
          <w:rtl w:val="true"/>
        </w:rPr>
        <w:t>בהעדר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גיסה</w:t>
      </w:r>
      <w:r>
        <w:rPr>
          <w:rtl w:val="true"/>
        </w:rPr>
        <w:t xml:space="preserve">, </w:t>
      </w:r>
      <w:r>
        <w:rPr>
          <w:rtl w:val="true"/>
        </w:rPr>
        <w:t>אחי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numPr>
          <w:ilvl w:val="2"/>
          <w:numId w:val="2"/>
        </w:numPr>
        <w:ind w:hanging="720" w:start="2700" w:end="0"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זולת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הסעפים</w:t>
      </w:r>
      <w:r>
        <w:rPr>
          <w:rFonts w:cs="Times New Roman"/>
          <w:rtl w:val="true"/>
        </w:rPr>
        <w:t xml:space="preserve"> </w:t>
      </w:r>
      <w:r>
        <w:rPr/>
        <w:t>204</w:t>
      </w:r>
      <w:r>
        <w:rPr>
          <w:rtl w:val="true"/>
        </w:rPr>
        <w:t xml:space="preserve">, </w:t>
      </w:r>
      <w:r>
        <w:rPr/>
        <w:t>205</w:t>
      </w:r>
      <w:r>
        <w:rPr>
          <w:rtl w:val="true"/>
        </w:rPr>
        <w:t xml:space="preserve">, </w:t>
      </w:r>
      <w:r>
        <w:rPr/>
        <w:t>210</w:t>
      </w:r>
      <w:r>
        <w:rPr>
          <w:rtl w:val="true"/>
        </w:rPr>
        <w:t xml:space="preserve">, </w:t>
      </w:r>
      <w:r>
        <w:rPr/>
        <w:t>237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240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2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התכנון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והבניה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1965</w:t>
      </w:r>
      <w:r>
        <w:rPr>
          <w:rtl w:val="true"/>
        </w:rPr>
        <w:t xml:space="preserve">,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לאחריה</w:t>
      </w:r>
      <w:r>
        <w:rPr>
          <w:rtl w:val="true"/>
        </w:rPr>
        <w:t>.</w:t>
      </w:r>
    </w:p>
    <w:p>
      <w:pPr>
        <w:pStyle w:val="Normal"/>
        <w:numPr>
          <w:ilvl w:val="2"/>
          <w:numId w:val="2"/>
        </w:numPr>
        <w:ind w:hanging="720" w:start="2700" w:end="0"/>
        <w:jc w:val="both"/>
        <w:rPr/>
      </w:pP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תחתיו</w:t>
      </w:r>
      <w:r>
        <w:rPr>
          <w:rtl w:val="true"/>
        </w:rPr>
        <w:t>.</w:t>
      </w:r>
    </w:p>
    <w:p>
      <w:pPr>
        <w:pStyle w:val="Normal"/>
        <w:numPr>
          <w:ilvl w:val="2"/>
          <w:numId w:val="2"/>
        </w:numPr>
        <w:ind w:hanging="720" w:start="2700"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, </w:t>
      </w:r>
      <w:r>
        <w:rPr>
          <w:rtl w:val="true"/>
        </w:rPr>
        <w:t>מלעבור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r>
        <w:rPr/>
        <w:t>204</w:t>
      </w:r>
      <w:r>
        <w:rPr>
          <w:rtl w:val="true"/>
        </w:rPr>
        <w:t xml:space="preserve">, </w:t>
      </w:r>
      <w:r>
        <w:rPr/>
        <w:t>205</w:t>
      </w:r>
      <w:r>
        <w:rPr>
          <w:rtl w:val="true"/>
        </w:rPr>
        <w:t xml:space="preserve">, </w:t>
      </w:r>
      <w:r>
        <w:rPr/>
        <w:t>210</w:t>
      </w:r>
      <w:r>
        <w:rPr>
          <w:rtl w:val="true"/>
        </w:rPr>
        <w:t xml:space="preserve">, </w:t>
      </w:r>
      <w:r>
        <w:rPr/>
        <w:t>237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240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1965</w:t>
      </w:r>
      <w:r>
        <w:rPr>
          <w:rtl w:val="true"/>
        </w:rPr>
        <w:t>.</w:t>
      </w:r>
    </w:p>
    <w:p>
      <w:pPr>
        <w:pStyle w:val="Normal"/>
        <w:ind w:start="2700" w:end="0"/>
        <w:jc w:val="both"/>
        <w:rPr/>
      </w:pPr>
      <w:r>
        <w:rPr>
          <w:rtl w:val="true"/>
        </w:rPr>
        <w:t>באם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שיחתום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>.</w:t>
      </w:r>
    </w:p>
    <w:p>
      <w:pPr>
        <w:pStyle w:val="Normal"/>
        <w:numPr>
          <w:ilvl w:val="2"/>
          <w:numId w:val="2"/>
        </w:numPr>
        <w:ind w:hanging="720" w:start="270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 </w:t>
      </w:r>
      <w:r>
        <w:rPr/>
        <w:t>8,940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>.</w:t>
      </w:r>
    </w:p>
    <w:p>
      <w:pPr>
        <w:pStyle w:val="Normal"/>
        <w:numPr>
          <w:ilvl w:val="2"/>
          <w:numId w:val="2"/>
        </w:numPr>
        <w:ind w:hanging="720" w:start="2700"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המבנה</w:t>
      </w:r>
      <w:r>
        <w:rPr>
          <w:rtl w:val="true"/>
        </w:rPr>
        <w:t xml:space="preserve">,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ההריסה</w:t>
      </w:r>
      <w:r>
        <w:rPr>
          <w:rtl w:val="true"/>
        </w:rPr>
        <w:t xml:space="preserve">,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, </w:t>
      </w:r>
      <w:r>
        <w:rPr>
          <w:rtl w:val="true"/>
        </w:rPr>
        <w:t>זולת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יהרוס</w:t>
      </w:r>
      <w:r>
        <w:rPr>
          <w:rtl w:val="true"/>
        </w:rPr>
        <w:t xml:space="preserve">,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ובניה</w:t>
      </w:r>
      <w:r>
        <w:rPr>
          <w:rtl w:val="true"/>
        </w:rPr>
        <w:t>-</w:t>
      </w:r>
      <w:r>
        <w:rPr>
          <w:rtl w:val="true"/>
        </w:rPr>
        <w:t>חיפה</w:t>
      </w:r>
      <w:r>
        <w:rPr>
          <w:rtl w:val="true"/>
        </w:rPr>
        <w:t xml:space="preserve">, </w:t>
      </w:r>
      <w:r>
        <w:rPr>
          <w:rtl w:val="true"/>
        </w:rPr>
        <w:t>רשאית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מתום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ההריסה</w:t>
      </w:r>
      <w:r>
        <w:rPr>
          <w:rtl w:val="true"/>
        </w:rPr>
        <w:t>.</w:t>
      </w:r>
    </w:p>
    <w:p>
      <w:pPr>
        <w:pStyle w:val="Normal"/>
        <w:numPr>
          <w:ilvl w:val="2"/>
          <w:numId w:val="2"/>
        </w:numPr>
        <w:ind w:hanging="720" w:start="2700" w:end="0"/>
        <w:jc w:val="both"/>
        <w:rPr/>
      </w:pP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המקרקעין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בפנקס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המקרקעין</w:t>
      </w:r>
      <w:r>
        <w:rPr>
          <w:rtl w:val="true"/>
        </w:rPr>
        <w:t xml:space="preserve">,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תדאג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6"/>
        <w:ind w:end="0"/>
        <w:jc w:val="both"/>
        <w:rPr/>
      </w:pPr>
      <w:r>
        <w:rPr>
          <w:rtl w:val="true"/>
        </w:rPr>
        <w:t>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והוסברה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חיפה</w:t>
      </w:r>
      <w:r>
        <w:rPr>
          <w:rtl w:val="true"/>
        </w:rPr>
        <w:t>.</w:t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Cs/>
          <w:rtl w:val="true"/>
        </w:rPr>
      </w:r>
      <w:bookmarkStart w:id="15" w:name="Decision2"/>
      <w:bookmarkStart w:id="16" w:name="Decision1"/>
      <w:bookmarkStart w:id="17" w:name="Decision2"/>
      <w:bookmarkStart w:id="18" w:name="Decision1"/>
      <w:bookmarkEnd w:id="17"/>
      <w:bookmarkEnd w:id="18"/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בניסן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21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באפריל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2004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>.</w:t>
      </w:r>
    </w:p>
    <w:tbl>
      <w:tblPr>
        <w:tblW w:w="2369" w:type="dxa"/>
        <w:jc w:val="start"/>
        <w:tblInd w:w="6153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69"/>
      </w:tblGrid>
      <w:tr>
        <w:trPr/>
        <w:tc>
          <w:tcPr>
            <w:tcW w:w="2369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end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מסארווה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מוחמד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/>
      </w:pPr>
      <w:bookmarkStart w:id="19" w:name="Decision2"/>
      <w:bookmarkStart w:id="20" w:name="Decision1"/>
      <w:bookmarkEnd w:id="19"/>
      <w:bookmarkEnd w:id="20"/>
      <w:r>
        <w:rPr>
          <w:rFonts w:cs="Times New Roman"/>
          <w:rtl w:val="true"/>
        </w:rPr>
        <w:t xml:space="preserve">               </w:t>
      </w:r>
    </w:p>
    <w:p>
      <w:pPr>
        <w:pStyle w:val="Normal"/>
        <w:ind w:hanging="1440" w:start="1440" w:end="0"/>
        <w:jc w:val="both"/>
        <w:rPr>
          <w:sz w:val="14"/>
          <w:szCs w:val="16"/>
        </w:rPr>
      </w:pPr>
      <w:r>
        <w:rPr>
          <w:sz w:val="14"/>
          <w:sz w:val="14"/>
          <w:szCs w:val="16"/>
          <w:rtl w:val="true"/>
        </w:rPr>
        <w:t>תמי</w:t>
      </w:r>
      <w:r>
        <w:rPr>
          <w:rFonts w:cs="Times New Roman"/>
          <w:sz w:val="14"/>
          <w:sz w:val="14"/>
          <w:szCs w:val="16"/>
          <w:rtl w:val="true"/>
        </w:rPr>
        <w:t xml:space="preserve"> </w:t>
      </w:r>
      <w:r>
        <w:rPr>
          <w:sz w:val="14"/>
          <w:sz w:val="14"/>
          <w:szCs w:val="16"/>
          <w:rtl w:val="true"/>
        </w:rPr>
        <w:t>ש</w:t>
      </w:r>
      <w:r>
        <w:rPr>
          <w:sz w:val="14"/>
          <w:szCs w:val="16"/>
          <w:rtl w:val="true"/>
        </w:rPr>
        <w:t>.+</w:t>
      </w:r>
      <w:r>
        <w:rPr>
          <w:sz w:val="14"/>
          <w:sz w:val="14"/>
          <w:szCs w:val="16"/>
          <w:rtl w:val="true"/>
        </w:rPr>
        <w:t>ח</w:t>
      </w:r>
      <w:r>
        <w:rPr>
          <w:sz w:val="14"/>
          <w:szCs w:val="16"/>
          <w:rtl w:val="true"/>
        </w:rPr>
        <w:t>.</w:t>
      </w:r>
      <w:r>
        <w:rPr>
          <w:sz w:val="14"/>
          <w:sz w:val="14"/>
          <w:szCs w:val="16"/>
          <w:rtl w:val="true"/>
        </w:rPr>
        <w:t>לוי</w:t>
      </w:r>
      <w:r>
        <w:rPr>
          <w:sz w:val="14"/>
          <w:szCs w:val="16"/>
          <w:rtl w:val="true"/>
        </w:rPr>
        <w:t>(</w:t>
      </w:r>
      <w:r>
        <w:rPr>
          <w:sz w:val="14"/>
          <w:sz w:val="14"/>
          <w:szCs w:val="16"/>
          <w:rtl w:val="true"/>
        </w:rPr>
        <w:t>תוקן</w:t>
      </w:r>
      <w:r>
        <w:rPr>
          <w:sz w:val="14"/>
          <w:szCs w:val="16"/>
          <w:rtl w:val="true"/>
        </w:rPr>
        <w:t>)</w:t>
      </w:r>
    </w:p>
    <w:p>
      <w:pPr>
        <w:pStyle w:val="Normal"/>
        <w:ind w:hanging="1440" w:start="1440" w:end="0"/>
        <w:jc w:val="both"/>
        <w:rPr>
          <w:sz w:val="14"/>
          <w:szCs w:val="16"/>
        </w:rPr>
      </w:pPr>
      <w:r>
        <w:rPr>
          <w:sz w:val="14"/>
          <w:szCs w:val="16"/>
          <w:rtl w:val="true"/>
        </w:rPr>
      </w:r>
    </w:p>
    <w:p>
      <w:pPr>
        <w:pStyle w:val="Normal"/>
        <w:ind w:hanging="1440" w:start="1440" w:end="0"/>
        <w:jc w:val="both"/>
        <w:rPr>
          <w:sz w:val="14"/>
          <w:u w:val="single"/>
        </w:rPr>
      </w:pPr>
      <w:r>
        <w:rPr>
          <w:sz w:val="14"/>
          <w:sz w:val="14"/>
          <w:u w:val="single"/>
          <w:rtl w:val="true"/>
        </w:rPr>
        <w:t>ב</w:t>
      </w:r>
      <w:r>
        <w:rPr>
          <w:sz w:val="14"/>
          <w:u w:val="single"/>
          <w:rtl w:val="true"/>
        </w:rPr>
        <w:t>"</w:t>
      </w:r>
      <w:r>
        <w:rPr>
          <w:sz w:val="14"/>
          <w:sz w:val="14"/>
          <w:u w:val="single"/>
          <w:rtl w:val="true"/>
        </w:rPr>
        <w:t>כ</w:t>
      </w:r>
      <w:r>
        <w:rPr>
          <w:rFonts w:cs="Times New Roman"/>
          <w:sz w:val="14"/>
          <w:sz w:val="14"/>
          <w:u w:val="single"/>
          <w:rtl w:val="true"/>
        </w:rPr>
        <w:t xml:space="preserve"> </w:t>
      </w:r>
      <w:r>
        <w:rPr>
          <w:sz w:val="14"/>
          <w:sz w:val="14"/>
          <w:u w:val="single"/>
          <w:rtl w:val="true"/>
        </w:rPr>
        <w:t>המאשימה</w:t>
      </w:r>
      <w:r>
        <w:rPr>
          <w:sz w:val="14"/>
          <w:u w:val="single"/>
          <w:rtl w:val="true"/>
        </w:rPr>
        <w:t>:</w:t>
      </w:r>
    </w:p>
    <w:p>
      <w:pPr>
        <w:pStyle w:val="Normal"/>
        <w:ind w:hanging="1440" w:start="1440" w:end="0"/>
        <w:jc w:val="both"/>
        <w:rPr>
          <w:sz w:val="14"/>
        </w:rPr>
      </w:pPr>
      <w:r>
        <w:rPr>
          <w:sz w:val="14"/>
          <w:sz w:val="14"/>
          <w:rtl w:val="true"/>
        </w:rPr>
        <w:t>אבקש</w:t>
      </w:r>
      <w:r>
        <w:rPr>
          <w:rFonts w:cs="Times New Roman"/>
          <w:sz w:val="14"/>
          <w:sz w:val="14"/>
          <w:rtl w:val="true"/>
        </w:rPr>
        <w:t xml:space="preserve"> </w:t>
      </w:r>
      <w:r>
        <w:rPr>
          <w:sz w:val="14"/>
          <w:sz w:val="14"/>
          <w:rtl w:val="true"/>
        </w:rPr>
        <w:t>שקנס</w:t>
      </w:r>
      <w:r>
        <w:rPr>
          <w:rFonts w:cs="Times New Roman"/>
          <w:sz w:val="14"/>
          <w:sz w:val="14"/>
          <w:rtl w:val="true"/>
        </w:rPr>
        <w:t xml:space="preserve"> </w:t>
      </w:r>
      <w:r>
        <w:rPr>
          <w:sz w:val="14"/>
          <w:sz w:val="14"/>
          <w:rtl w:val="true"/>
        </w:rPr>
        <w:t>וכפל</w:t>
      </w:r>
      <w:r>
        <w:rPr>
          <w:rFonts w:cs="Times New Roman"/>
          <w:sz w:val="14"/>
          <w:sz w:val="14"/>
          <w:rtl w:val="true"/>
        </w:rPr>
        <w:t xml:space="preserve"> </w:t>
      </w:r>
      <w:r>
        <w:rPr>
          <w:sz w:val="14"/>
          <w:sz w:val="14"/>
          <w:rtl w:val="true"/>
        </w:rPr>
        <w:t>האגרה</w:t>
      </w:r>
      <w:r>
        <w:rPr>
          <w:rFonts w:cs="Times New Roman"/>
          <w:sz w:val="14"/>
          <w:sz w:val="14"/>
          <w:rtl w:val="true"/>
        </w:rPr>
        <w:t xml:space="preserve"> </w:t>
      </w:r>
      <w:r>
        <w:rPr>
          <w:sz w:val="14"/>
          <w:sz w:val="14"/>
          <w:rtl w:val="true"/>
        </w:rPr>
        <w:t>ישולמו</w:t>
      </w:r>
      <w:r>
        <w:rPr>
          <w:rFonts w:cs="Times New Roman"/>
          <w:sz w:val="14"/>
          <w:sz w:val="14"/>
          <w:rtl w:val="true"/>
        </w:rPr>
        <w:t xml:space="preserve"> </w:t>
      </w:r>
      <w:r>
        <w:rPr>
          <w:sz w:val="14"/>
          <w:sz w:val="14"/>
          <w:rtl w:val="true"/>
        </w:rPr>
        <w:t>לקופת</w:t>
      </w:r>
      <w:r>
        <w:rPr>
          <w:rFonts w:cs="Times New Roman"/>
          <w:sz w:val="14"/>
          <w:sz w:val="14"/>
          <w:rtl w:val="true"/>
        </w:rPr>
        <w:t xml:space="preserve"> </w:t>
      </w:r>
      <w:r>
        <w:rPr>
          <w:sz w:val="14"/>
          <w:sz w:val="14"/>
          <w:rtl w:val="true"/>
        </w:rPr>
        <w:t>המדינה</w:t>
      </w:r>
      <w:r>
        <w:rPr>
          <w:rFonts w:cs="Times New Roman"/>
          <w:sz w:val="14"/>
          <w:sz w:val="14"/>
          <w:rtl w:val="true"/>
        </w:rPr>
        <w:t xml:space="preserve"> </w:t>
      </w:r>
      <w:r>
        <w:rPr>
          <w:sz w:val="14"/>
          <w:sz w:val="14"/>
          <w:rtl w:val="true"/>
        </w:rPr>
        <w:t>ולא</w:t>
      </w:r>
      <w:r>
        <w:rPr>
          <w:rFonts w:cs="Times New Roman"/>
          <w:sz w:val="14"/>
          <w:sz w:val="14"/>
          <w:rtl w:val="true"/>
        </w:rPr>
        <w:t xml:space="preserve"> </w:t>
      </w:r>
      <w:r>
        <w:rPr>
          <w:sz w:val="14"/>
          <w:sz w:val="14"/>
          <w:rtl w:val="true"/>
        </w:rPr>
        <w:t>לרשות</w:t>
      </w:r>
      <w:r>
        <w:rPr>
          <w:rFonts w:cs="Times New Roman"/>
          <w:sz w:val="14"/>
          <w:sz w:val="14"/>
          <w:rtl w:val="true"/>
        </w:rPr>
        <w:t xml:space="preserve"> </w:t>
      </w:r>
      <w:r>
        <w:rPr>
          <w:sz w:val="14"/>
          <w:sz w:val="14"/>
          <w:rtl w:val="true"/>
        </w:rPr>
        <w:t>המקומית</w:t>
      </w:r>
      <w:r>
        <w:rPr>
          <w:sz w:val="14"/>
          <w:rtl w:val="true"/>
        </w:rPr>
        <w:t>.</w:t>
      </w:r>
    </w:p>
    <w:p>
      <w:pPr>
        <w:pStyle w:val="Normal"/>
        <w:ind w:hanging="1440" w:start="1440" w:end="0"/>
        <w:jc w:val="both"/>
        <w:rPr>
          <w:sz w:val="14"/>
        </w:rPr>
      </w:pPr>
      <w:r>
        <w:rPr>
          <w:sz w:val="14"/>
          <w:rtl w:val="true"/>
        </w:rPr>
      </w:r>
    </w:p>
    <w:p>
      <w:pPr>
        <w:pStyle w:val="Normal"/>
        <w:ind w:hanging="1440" w:start="1440" w:end="0"/>
        <w:jc w:val="both"/>
        <w:rPr>
          <w:sz w:val="14"/>
        </w:rPr>
      </w:pPr>
      <w:r>
        <w:rPr>
          <w:sz w:val="14"/>
          <w:rtl w:val="true"/>
        </w:rPr>
      </w:r>
    </w:p>
    <w:p>
      <w:pPr>
        <w:pStyle w:val="Normal"/>
        <w:ind w:hanging="1440" w:start="1440" w:end="0"/>
        <w:jc w:val="both"/>
        <w:rPr>
          <w:sz w:val="14"/>
          <w:u w:val="single"/>
        </w:rPr>
      </w:pPr>
      <w:r>
        <w:rPr>
          <w:sz w:val="14"/>
          <w:sz w:val="14"/>
          <w:u w:val="single"/>
          <w:rtl w:val="true"/>
        </w:rPr>
        <w:t>ב</w:t>
      </w:r>
      <w:r>
        <w:rPr>
          <w:sz w:val="14"/>
          <w:u w:val="single"/>
          <w:rtl w:val="true"/>
        </w:rPr>
        <w:t>"</w:t>
      </w:r>
      <w:r>
        <w:rPr>
          <w:sz w:val="14"/>
          <w:sz w:val="14"/>
          <w:u w:val="single"/>
          <w:rtl w:val="true"/>
        </w:rPr>
        <w:t>כ</w:t>
      </w:r>
      <w:r>
        <w:rPr>
          <w:rFonts w:cs="Times New Roman"/>
          <w:sz w:val="14"/>
          <w:sz w:val="14"/>
          <w:u w:val="single"/>
          <w:rtl w:val="true"/>
        </w:rPr>
        <w:t xml:space="preserve"> </w:t>
      </w:r>
      <w:r>
        <w:rPr>
          <w:sz w:val="14"/>
          <w:sz w:val="14"/>
          <w:u w:val="single"/>
          <w:rtl w:val="true"/>
        </w:rPr>
        <w:t>הנאשם</w:t>
      </w:r>
      <w:r>
        <w:rPr>
          <w:sz w:val="14"/>
          <w:u w:val="single"/>
          <w:rtl w:val="true"/>
        </w:rPr>
        <w:t>:</w:t>
      </w:r>
    </w:p>
    <w:p>
      <w:pPr>
        <w:pStyle w:val="Normal"/>
        <w:ind w:hanging="1440" w:start="1440" w:end="0"/>
        <w:jc w:val="both"/>
        <w:rPr>
          <w:sz w:val="14"/>
        </w:rPr>
      </w:pPr>
      <w:r>
        <w:rPr>
          <w:sz w:val="14"/>
          <w:sz w:val="14"/>
          <w:rtl w:val="true"/>
        </w:rPr>
        <w:t>אין</w:t>
      </w:r>
      <w:r>
        <w:rPr>
          <w:rFonts w:cs="Times New Roman"/>
          <w:sz w:val="14"/>
          <w:sz w:val="14"/>
          <w:rtl w:val="true"/>
        </w:rPr>
        <w:t xml:space="preserve"> </w:t>
      </w:r>
      <w:r>
        <w:rPr>
          <w:sz w:val="14"/>
          <w:sz w:val="14"/>
          <w:rtl w:val="true"/>
        </w:rPr>
        <w:t>התנגדות</w:t>
      </w:r>
      <w:r>
        <w:rPr>
          <w:sz w:val="14"/>
          <w:rtl w:val="true"/>
        </w:rPr>
        <w:t>.</w:t>
      </w:r>
    </w:p>
    <w:p>
      <w:pPr>
        <w:pStyle w:val="Normal"/>
        <w:ind w:hanging="1440" w:start="1440" w:end="0"/>
        <w:jc w:val="both"/>
        <w:rPr>
          <w:sz w:val="14"/>
        </w:rPr>
      </w:pPr>
      <w:r>
        <w:rPr>
          <w:sz w:val="14"/>
          <w:sz w:val="14"/>
          <w:rtl w:val="true"/>
        </w:rPr>
        <w:t>אבקש</w:t>
      </w:r>
      <w:r>
        <w:rPr>
          <w:rFonts w:cs="Times New Roman"/>
          <w:sz w:val="14"/>
          <w:sz w:val="14"/>
          <w:rtl w:val="true"/>
        </w:rPr>
        <w:t xml:space="preserve"> </w:t>
      </w:r>
      <w:r>
        <w:rPr>
          <w:sz w:val="14"/>
          <w:sz w:val="14"/>
          <w:rtl w:val="true"/>
        </w:rPr>
        <w:t>שהקנס</w:t>
      </w:r>
      <w:r>
        <w:rPr>
          <w:rFonts w:cs="Times New Roman"/>
          <w:sz w:val="14"/>
          <w:sz w:val="14"/>
          <w:rtl w:val="true"/>
        </w:rPr>
        <w:t xml:space="preserve"> </w:t>
      </w:r>
      <w:r>
        <w:rPr>
          <w:sz w:val="14"/>
          <w:sz w:val="14"/>
          <w:rtl w:val="true"/>
        </w:rPr>
        <w:t>אשר</w:t>
      </w:r>
      <w:r>
        <w:rPr>
          <w:rFonts w:cs="Times New Roman"/>
          <w:sz w:val="14"/>
          <w:sz w:val="14"/>
          <w:rtl w:val="true"/>
        </w:rPr>
        <w:t xml:space="preserve"> </w:t>
      </w:r>
      <w:r>
        <w:rPr>
          <w:sz w:val="14"/>
          <w:sz w:val="14"/>
          <w:rtl w:val="true"/>
        </w:rPr>
        <w:t>הושת</w:t>
      </w:r>
      <w:r>
        <w:rPr>
          <w:rFonts w:cs="Times New Roman"/>
          <w:sz w:val="14"/>
          <w:sz w:val="14"/>
          <w:rtl w:val="true"/>
        </w:rPr>
        <w:t xml:space="preserve"> </w:t>
      </w:r>
      <w:r>
        <w:rPr>
          <w:sz w:val="14"/>
          <w:sz w:val="14"/>
          <w:rtl w:val="true"/>
        </w:rPr>
        <w:t>אל</w:t>
      </w:r>
      <w:r>
        <w:rPr>
          <w:rFonts w:cs="Times New Roman"/>
          <w:sz w:val="14"/>
          <w:sz w:val="14"/>
          <w:rtl w:val="true"/>
        </w:rPr>
        <w:t xml:space="preserve"> </w:t>
      </w:r>
      <w:r>
        <w:rPr>
          <w:sz w:val="14"/>
          <w:sz w:val="14"/>
          <w:rtl w:val="true"/>
        </w:rPr>
        <w:t>הנאשם</w:t>
      </w:r>
      <w:r>
        <w:rPr>
          <w:rFonts w:cs="Times New Roman"/>
          <w:sz w:val="14"/>
          <w:sz w:val="14"/>
          <w:rtl w:val="true"/>
        </w:rPr>
        <w:t xml:space="preserve"> </w:t>
      </w:r>
      <w:r>
        <w:rPr>
          <w:sz w:val="14"/>
          <w:sz w:val="14"/>
          <w:rtl w:val="true"/>
        </w:rPr>
        <w:t>ישולם</w:t>
      </w:r>
      <w:r>
        <w:rPr>
          <w:rFonts w:cs="Times New Roman"/>
          <w:sz w:val="14"/>
          <w:sz w:val="14"/>
          <w:rtl w:val="true"/>
        </w:rPr>
        <w:t xml:space="preserve"> </w:t>
      </w:r>
      <w:r>
        <w:rPr>
          <w:sz w:val="14"/>
          <w:sz w:val="14"/>
          <w:rtl w:val="true"/>
        </w:rPr>
        <w:t>בתשלומים</w:t>
      </w:r>
      <w:r>
        <w:rPr>
          <w:sz w:val="14"/>
          <w:rtl w:val="true"/>
        </w:rPr>
        <w:t xml:space="preserve">, </w:t>
      </w:r>
      <w:r>
        <w:rPr>
          <w:sz w:val="14"/>
          <w:sz w:val="14"/>
          <w:rtl w:val="true"/>
        </w:rPr>
        <w:t>אם</w:t>
      </w:r>
      <w:r>
        <w:rPr>
          <w:rFonts w:cs="Times New Roman"/>
          <w:sz w:val="14"/>
          <w:sz w:val="14"/>
          <w:rtl w:val="true"/>
        </w:rPr>
        <w:t xml:space="preserve"> </w:t>
      </w:r>
      <w:r>
        <w:rPr>
          <w:sz w:val="14"/>
          <w:sz w:val="14"/>
          <w:rtl w:val="true"/>
        </w:rPr>
        <w:t>אפשר</w:t>
      </w:r>
      <w:r>
        <w:rPr>
          <w:rFonts w:cs="Times New Roman"/>
          <w:sz w:val="14"/>
          <w:sz w:val="14"/>
          <w:rtl w:val="true"/>
        </w:rPr>
        <w:t xml:space="preserve"> </w:t>
      </w:r>
      <w:r>
        <w:rPr>
          <w:sz w:val="14"/>
          <w:sz w:val="14"/>
          <w:rtl w:val="true"/>
        </w:rPr>
        <w:t>ב</w:t>
      </w:r>
      <w:r>
        <w:rPr>
          <w:sz w:val="14"/>
          <w:rtl w:val="true"/>
        </w:rPr>
        <w:t>-</w:t>
      </w:r>
      <w:r>
        <w:rPr>
          <w:sz w:val="14"/>
        </w:rPr>
        <w:t>20</w:t>
      </w:r>
      <w:r>
        <w:rPr>
          <w:sz w:val="14"/>
          <w:rtl w:val="true"/>
        </w:rPr>
        <w:t xml:space="preserve"> </w:t>
      </w:r>
      <w:r>
        <w:rPr>
          <w:sz w:val="14"/>
          <w:sz w:val="14"/>
          <w:rtl w:val="true"/>
        </w:rPr>
        <w:t>תשלומים</w:t>
      </w:r>
      <w:r>
        <w:rPr>
          <w:sz w:val="14"/>
          <w:rtl w:val="true"/>
        </w:rPr>
        <w:t>.</w:t>
      </w:r>
    </w:p>
    <w:p>
      <w:pPr>
        <w:pStyle w:val="Normal"/>
        <w:ind w:hanging="1440" w:start="1440" w:end="0"/>
        <w:jc w:val="both"/>
        <w:rPr>
          <w:sz w:val="14"/>
        </w:rPr>
      </w:pPr>
      <w:r>
        <w:rPr>
          <w:sz w:val="14"/>
          <w:rtl w:val="true"/>
        </w:rPr>
      </w:r>
    </w:p>
    <w:p>
      <w:pPr>
        <w:pStyle w:val="Heading1"/>
        <w:ind w:end="0"/>
        <w:jc w:val="center"/>
        <w:rPr/>
      </w:pPr>
      <w:bookmarkStart w:id="21" w:name="Decision3"/>
      <w:bookmarkEnd w:id="21"/>
      <w:r>
        <w:rPr>
          <w:rtl w:val="true"/>
        </w:rPr>
        <w:t>החלטה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וכפל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האגרה</w:t>
      </w:r>
      <w:r>
        <w:rPr>
          <w:rtl w:val="true"/>
        </w:rPr>
        <w:t xml:space="preserve">, </w:t>
      </w:r>
      <w:r>
        <w:rPr>
          <w:rtl w:val="true"/>
        </w:rPr>
        <w:t>ישולמו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>.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20.5.04</w:t>
      </w:r>
      <w:r>
        <w:rPr>
          <w:rtl w:val="true"/>
        </w:rPr>
        <w:t xml:space="preserve">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לחודש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>.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מיידי</w:t>
      </w:r>
      <w:r>
        <w:rPr>
          <w:rtl w:val="true"/>
        </w:rPr>
        <w:t>.</w:t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בניסן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21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באפריל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2004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>.</w:t>
      </w:r>
    </w:p>
    <w:tbl>
      <w:tblPr>
        <w:tblW w:w="2369" w:type="dxa"/>
        <w:jc w:val="start"/>
        <w:tblInd w:w="6153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69"/>
      </w:tblGrid>
      <w:tr>
        <w:trPr/>
        <w:tc>
          <w:tcPr>
            <w:tcW w:w="2369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end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מסארווה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מוחמד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bookmarkStart w:id="22" w:name="Decision3"/>
      <w:bookmarkEnd w:id="22"/>
      <w:r>
        <w:rPr>
          <w:rtl w:val="true"/>
        </w:rPr>
        <w:t>תמי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ועריכה</w:t>
      </w:r>
    </w:p>
    <w:sectPr>
      <w:headerReference w:type="default" r:id="rId29"/>
      <w:footerReference w:type="default" r:id="rId30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7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/Users/liorb/Downloads/study2025-p2/s02003252-177.doc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חד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3252/02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ו</w:t>
    </w:r>
    <w:r>
      <w:rPr>
        <w:rFonts w:cs="David"/>
        <w:color w:val="000000"/>
        <w:sz w:val="22"/>
        <w:szCs w:val="22"/>
        <w:rtl w:val="true"/>
      </w:rPr>
      <w:t>.</w:t>
    </w:r>
    <w:r>
      <w:rPr>
        <w:color w:val="000000"/>
        <w:sz w:val="22"/>
        <w:sz w:val="22"/>
        <w:szCs w:val="22"/>
        <w:rtl w:val="true"/>
      </w:rPr>
      <w:t>מח</w:t>
    </w:r>
    <w:r>
      <w:rPr>
        <w:rFonts w:cs="David"/>
        <w:color w:val="000000"/>
        <w:sz w:val="22"/>
        <w:szCs w:val="22"/>
        <w:rtl w:val="true"/>
      </w:rPr>
      <w:t>.</w:t>
    </w:r>
    <w:r>
      <w:rPr>
        <w:color w:val="000000"/>
        <w:sz w:val="22"/>
        <w:sz w:val="22"/>
        <w:szCs w:val="22"/>
        <w:rtl w:val="true"/>
      </w:rPr>
      <w:t>לתכנון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מחוז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חיפה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אגבאריה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מחמוד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סאלח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</w:lvl>
    <w:lvl w:ilvl="1">
      <w:start w:val="1"/>
      <w:numFmt w:val="lowerLetter"/>
      <w:lvlText w:val="%2."/>
      <w:lvlJc w:val="start"/>
      <w:pPr>
        <w:tabs>
          <w:tab w:val="num" w:pos="1440"/>
        </w:tabs>
        <w:ind w:start="1440" w:hanging="360"/>
      </w:pPr>
    </w:lvl>
    <w:lvl w:ilvl="2">
      <w:start w:val="1"/>
      <w:numFmt w:val="hebrew1"/>
      <w:lvlText w:val="%3."/>
      <w:lvlJc w:val="start"/>
      <w:pPr>
        <w:tabs>
          <w:tab w:val="num" w:pos="2700"/>
        </w:tabs>
        <w:ind w:start="2700" w:hanging="720"/>
      </w:p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</w:lvl>
    <w:lvl w:ilvl="4">
      <w:start w:val="1"/>
      <w:numFmt w:val="decimal"/>
      <w:lvlText w:val="%5."/>
      <w:lvlJc w:val="start"/>
      <w:pPr>
        <w:tabs>
          <w:tab w:val="num" w:pos="3600"/>
        </w:tabs>
        <w:ind w:start="3600" w:hanging="360"/>
      </w:pPr>
    </w:lvl>
    <w:lvl w:ilvl="5">
      <w:start w:val="1"/>
      <w:numFmt w:val="decimal"/>
      <w:lvlText w:val="%6."/>
      <w:lvlJc w:val="start"/>
      <w:pPr>
        <w:tabs>
          <w:tab w:val="num" w:pos="4320"/>
        </w:tabs>
        <w:ind w:start="4320" w:hanging="360"/>
      </w:p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</w:lvl>
    <w:lvl w:ilvl="7">
      <w:start w:val="1"/>
      <w:numFmt w:val="decimal"/>
      <w:lvlText w:val="%8."/>
      <w:lvlJc w:val="start"/>
      <w:pPr>
        <w:tabs>
          <w:tab w:val="num" w:pos="5760"/>
        </w:tabs>
        <w:ind w:start="5760" w:hanging="360"/>
      </w:pPr>
    </w:lvl>
    <w:lvl w:ilvl="8">
      <w:start w:val="1"/>
      <w:numFmt w:val="decimal"/>
      <w:lvlText w:val="%9."/>
      <w:lvlJc w:val="start"/>
      <w:pPr>
        <w:tabs>
          <w:tab w:val="num" w:pos="6480"/>
        </w:tabs>
        <w:ind w:start="648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center"/>
      <w:outlineLvl w:val="3"/>
    </w:pPr>
    <w:rPr>
      <w:b/>
      <w:bCs/>
      <w:sz w:val="32"/>
      <w:szCs w:val="32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0" w:start="0" w:end="0"/>
      <w:jc w:val="both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ind w:hanging="0" w:start="0" w:end="0"/>
      <w:jc w:val="both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ind w:hanging="0" w:start="0" w:end="0"/>
      <w:jc w:val="both"/>
      <w:outlineLvl w:val="6"/>
    </w:pPr>
    <w:rPr>
      <w:rFonts w:cs="Guttman Calligraphic"/>
      <w:b/>
      <w:bCs/>
      <w:sz w:val="24"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character" w:styleId="Style7">
    <w:name w:val="הזכר"/>
    <w:qFormat/>
    <w:rPr>
      <w:color w:val="2B579A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8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9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0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91073" TargetMode="External"/><Relationship Id="rId3" Type="http://schemas.openxmlformats.org/officeDocument/2006/relationships/hyperlink" Target="http://www.nevo.co.il/law/91073/145" TargetMode="External"/><Relationship Id="rId4" Type="http://schemas.openxmlformats.org/officeDocument/2006/relationships/hyperlink" Target="http://www.nevo.co.il/law/91073/204.a." TargetMode="External"/><Relationship Id="rId5" Type="http://schemas.openxmlformats.org/officeDocument/2006/relationships/hyperlink" Target="http://www.nevo.co.il/law/91073/205" TargetMode="External"/><Relationship Id="rId6" Type="http://schemas.openxmlformats.org/officeDocument/2006/relationships/hyperlink" Target="http://www.nevo.co.il/law/91073/207" TargetMode="External"/><Relationship Id="rId7" Type="http://schemas.openxmlformats.org/officeDocument/2006/relationships/hyperlink" Target="http://www.nevo.co.il/law/91073/208.a." TargetMode="External"/><Relationship Id="rId8" Type="http://schemas.openxmlformats.org/officeDocument/2006/relationships/hyperlink" Target="http://www.nevo.co.il/law/91073/218" TargetMode="External"/><Relationship Id="rId9" Type="http://schemas.openxmlformats.org/officeDocument/2006/relationships/hyperlink" Target="http://www.nevo.co.il/law/91073/219" TargetMode="External"/><Relationship Id="rId10" Type="http://schemas.openxmlformats.org/officeDocument/2006/relationships/hyperlink" Target="http://www.nevo.co.il/law/91073/223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eS" TargetMode="External"/><Relationship Id="rId13" Type="http://schemas.openxmlformats.org/officeDocument/2006/relationships/hyperlink" Target="http://www.nevo.co.il/law/70301/fCd" TargetMode="External"/><Relationship Id="rId14" Type="http://schemas.openxmlformats.org/officeDocument/2006/relationships/hyperlink" Target="http://www.nevo.co.il/law/91073" TargetMode="External"/><Relationship Id="rId15" Type="http://schemas.openxmlformats.org/officeDocument/2006/relationships/hyperlink" Target="http://www.nevo.co.il/law/91073/145;204.a.;205;208.a.;218;219;223" TargetMode="External"/><Relationship Id="rId16" Type="http://schemas.openxmlformats.org/officeDocument/2006/relationships/hyperlink" Target="http://www.nevo.co.il/law/70301/fCd;eS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91073/207" TargetMode="External"/><Relationship Id="rId19" Type="http://schemas.openxmlformats.org/officeDocument/2006/relationships/hyperlink" Target="http://www.nevo.co.il/law/91073" TargetMode="External"/><Relationship Id="rId20" Type="http://schemas.openxmlformats.org/officeDocument/2006/relationships/hyperlink" Target="http://www.nevo.co.il/case/5952074" TargetMode="External"/><Relationship Id="rId21" Type="http://schemas.openxmlformats.org/officeDocument/2006/relationships/hyperlink" Target="http://www.nevo.co.il/case/5993092" TargetMode="External"/><Relationship Id="rId22" Type="http://schemas.openxmlformats.org/officeDocument/2006/relationships/hyperlink" Target="http://www.nevo.co.il/law/91073" TargetMode="External"/><Relationship Id="rId23" Type="http://schemas.openxmlformats.org/officeDocument/2006/relationships/hyperlink" Target="http://www.nevo.co.il/case/5952074" TargetMode="External"/><Relationship Id="rId24" Type="http://schemas.openxmlformats.org/officeDocument/2006/relationships/hyperlink" Target="http://www.nevo.co.il/case/5952074" TargetMode="External"/><Relationship Id="rId25" Type="http://schemas.openxmlformats.org/officeDocument/2006/relationships/hyperlink" Target="http://www.nevo.co.il/law/91073" TargetMode="External"/><Relationship Id="rId26" Type="http://schemas.openxmlformats.org/officeDocument/2006/relationships/hyperlink" Target="http://www.nevo.co.il/law/91073/207" TargetMode="External"/><Relationship Id="rId27" Type="http://schemas.openxmlformats.org/officeDocument/2006/relationships/hyperlink" Target="http://www.nevo.co.il/law/91073" TargetMode="External"/><Relationship Id="rId28" Type="http://schemas.openxmlformats.org/officeDocument/2006/relationships/hyperlink" Target="http://www.nevo.co.il/law/91073" TargetMode="External"/><Relationship Id="rId29" Type="http://schemas.openxmlformats.org/officeDocument/2006/relationships/header" Target="header1.xml"/><Relationship Id="rId30" Type="http://schemas.openxmlformats.org/officeDocument/2006/relationships/footer" Target="footer1.xml"/><Relationship Id="rId31" Type="http://schemas.openxmlformats.org/officeDocument/2006/relationships/numbering" Target="numbering.xml"/><Relationship Id="rId32" Type="http://schemas.openxmlformats.org/officeDocument/2006/relationships/fontTable" Target="fontTable.xml"/><Relationship Id="rId33" Type="http://schemas.openxmlformats.org/officeDocument/2006/relationships/settings" Target="settings.xml"/><Relationship Id="rId3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2017-06-19T11:05:00Z</dcterms:created>
  <dc:creator> </dc:creator>
  <dc:description/>
  <cp:keywords/>
  <dc:language>en-IL</dc:language>
  <cp:lastModifiedBy>run</cp:lastModifiedBy>
  <dcterms:modified xsi:type="dcterms:W3CDTF">2017-06-19T11:05:00Z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ו.מח.לתכנון מחוז חיפה</vt:lpwstr>
  </property>
  <property fmtid="{D5CDD505-2E9C-101B-9397-08002B2CF9AE}" pid="3" name="APPELLEE">
    <vt:lpwstr>אגבאריה מחמוד סאלח</vt:lpwstr>
  </property>
  <property fmtid="{D5CDD505-2E9C-101B-9397-08002B2CF9AE}" pid="4" name="CASESLISTTMP1">
    <vt:lpwstr>5952074:2;5993092</vt:lpwstr>
  </property>
  <property fmtid="{D5CDD505-2E9C-101B-9397-08002B2CF9AE}" pid="5" name="CITY">
    <vt:lpwstr>חד'</vt:lpwstr>
  </property>
  <property fmtid="{D5CDD505-2E9C-101B-9397-08002B2CF9AE}" pid="6" name="DATE">
    <vt:lpwstr>20040421</vt:lpwstr>
  </property>
  <property fmtid="{D5CDD505-2E9C-101B-9397-08002B2CF9AE}" pid="7" name="ISABSTRACT">
    <vt:lpwstr>Y</vt:lpwstr>
  </property>
  <property fmtid="{D5CDD505-2E9C-101B-9397-08002B2CF9AE}" pid="8" name="JUDGE">
    <vt:lpwstr>מסארווה מוחמד</vt:lpwstr>
  </property>
  <property fmtid="{D5CDD505-2E9C-101B-9397-08002B2CF9AE}" pid="9" name="LAWLISTTMP1">
    <vt:lpwstr>91073/145;204.a;205;208.a;218;219;223;207:2</vt:lpwstr>
  </property>
  <property fmtid="{D5CDD505-2E9C-101B-9397-08002B2CF9AE}" pid="10" name="LAWLISTTMP2">
    <vt:lpwstr>70301/fCd;eS</vt:lpwstr>
  </property>
  <property fmtid="{D5CDD505-2E9C-101B-9397-08002B2CF9AE}" pid="11" name="LAWYER">
    <vt:lpwstr>בלוק;לינה זחאלקה</vt:lpwstr>
  </property>
  <property fmtid="{D5CDD505-2E9C-101B-9397-08002B2CF9AE}" pid="12" name="LINKK1">
    <vt:lpwstr/>
  </property>
  <property fmtid="{D5CDD505-2E9C-101B-9397-08002B2CF9AE}" pid="13" name="LINKK10">
    <vt:lpwstr/>
  </property>
  <property fmtid="{D5CDD505-2E9C-101B-9397-08002B2CF9AE}" pid="14" name="LINKK11">
    <vt:lpwstr/>
  </property>
  <property fmtid="{D5CDD505-2E9C-101B-9397-08002B2CF9AE}" pid="15" name="LINKK12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NOSE1">
    <vt:lpwstr/>
  </property>
  <property fmtid="{D5CDD505-2E9C-101B-9397-08002B2CF9AE}" pid="25" name="NOSE2">
    <vt:lpwstr/>
  </property>
  <property fmtid="{D5CDD505-2E9C-101B-9397-08002B2CF9AE}" pid="26" name="NOSE3">
    <vt:lpwstr/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>תפ</vt:lpwstr>
  </property>
  <property fmtid="{D5CDD505-2E9C-101B-9397-08002B2CF9AE}" pid="31" name="PROCNUM">
    <vt:lpwstr>3252</vt:lpwstr>
  </property>
  <property fmtid="{D5CDD505-2E9C-101B-9397-08002B2CF9AE}" pid="32" name="PROCYEAR">
    <vt:lpwstr>02</vt:lpwstr>
  </property>
  <property fmtid="{D5CDD505-2E9C-101B-9397-08002B2CF9AE}" pid="33" name="PSAKDIN">
    <vt:lpwstr>גזר-דין</vt:lpwstr>
  </property>
  <property fmtid="{D5CDD505-2E9C-101B-9397-08002B2CF9AE}" pid="34" name="TYPE">
    <vt:lpwstr>3</vt:lpwstr>
  </property>
  <property fmtid="{D5CDD505-2E9C-101B-9397-08002B2CF9AE}" pid="35" name="VOLUME">
    <vt:lpwstr/>
  </property>
  <property fmtid="{D5CDD505-2E9C-101B-9397-08002B2CF9AE}" pid="36" name="WORDNUMPAGES">
    <vt:lpwstr>6</vt:lpwstr>
  </property>
</Properties>
</file>