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200" w:before="0" w:after="80"/>
        <w:ind w:firstLine="284" w:end="0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בחיפה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68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000181/02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Times New Roman"/>
                <w:b/>
                <w:bCs/>
                <w:sz w:val="22"/>
                <w:szCs w:val="24"/>
              </w:rPr>
            </w:pPr>
            <w:bookmarkStart w:id="0" w:name="CaseNumIk"/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516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שפירא</w:t>
            </w:r>
          </w:p>
        </w:tc>
        <w:tc>
          <w:tcPr>
            <w:tcW w:w="2689" w:type="dxa"/>
            <w:tcBorders/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" w:name="Bifnei"/>
            <w:bookmarkStart w:id="2" w:name="Bifnei"/>
            <w:bookmarkEnd w:id="2"/>
          </w:p>
        </w:tc>
      </w:tr>
    </w:tbl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685"/>
        <w:gridCol w:w="1787"/>
      </w:tblGrid>
      <w:tr>
        <w:trPr/>
        <w:tc>
          <w:tcPr>
            <w:tcW w:w="1418" w:type="dxa"/>
            <w:tcBorders/>
          </w:tcPr>
          <w:p>
            <w:pPr>
              <w:pStyle w:val="Style17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5442" w:type="dxa"/>
            <w:gridSpan w:val="2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787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685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87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5442" w:type="dxa"/>
            <w:gridSpan w:val="2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1787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5442" w:type="dxa"/>
            <w:gridSpan w:val="2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מקסים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מיכאל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נמירובסקי</w:t>
            </w:r>
            <w:r>
              <w:rPr>
                <w:sz w:val="22"/>
                <w:szCs w:val="24"/>
                <w:rtl w:val="true"/>
              </w:rPr>
              <w:br/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אלכסיי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ולדימיר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ליטינסקי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87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3" w:name="LastJudge"/>
            <w:bookmarkStart w:id="4" w:name="LastJudge"/>
            <w:bookmarkEnd w:id="4"/>
          </w:p>
        </w:tc>
        <w:tc>
          <w:tcPr>
            <w:tcW w:w="1757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3685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87" w:type="dxa"/>
            <w:tcBorders/>
          </w:tcPr>
          <w:p>
            <w:pPr>
              <w:pStyle w:val="Style16"/>
              <w:suppressLineNumbers w:val="0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הנאשמים</w:t>
            </w:r>
          </w:p>
        </w:tc>
      </w:tr>
    </w:tbl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5" w:name="LawTable"/>
      <w:bookmarkStart w:id="6" w:name="ABSTRACT_END"/>
      <w:bookmarkStart w:id="7" w:name="ABSTRACT_START"/>
      <w:bookmarkStart w:id="8" w:name="LawTable"/>
      <w:bookmarkStart w:id="9" w:name="ABSTRACT_END"/>
      <w:bookmarkStart w:id="10" w:name="ABSTRACT_START"/>
      <w:bookmarkEnd w:id="8"/>
      <w:bookmarkEnd w:id="9"/>
      <w:bookmarkEnd w:id="10"/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144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א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ב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144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ב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.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2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.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ג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)(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3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)+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9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ג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1973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13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14</w:t>
        </w:r>
      </w:hyperlink>
      <w:r>
        <w:rPr>
          <w:rFonts w:cs="FrankRuehl" w:ascii="FrankRuehl" w:hAnsi="FrankRuehl"/>
          <w:b w:val="false"/>
          <w:bCs w:val="false"/>
          <w:color w:val="0000FF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א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'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6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Tuta"/>
        <w:suppressLineNumbers w:val="0"/>
        <w:spacing w:lineRule="exact" w:line="26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3" w:name="PsakDin"/>
      <w:bookmarkStart w:id="14" w:name="Status"/>
      <w:bookmarkEnd w:id="13"/>
      <w:bookmarkEnd w:id="14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bookmarkStart w:id="15" w:name="PsakDin"/>
      <w:bookmarkEnd w:id="15"/>
      <w:r>
        <w:rPr>
          <w:b/>
          <w:bCs/>
          <w:color w:val="FFFFFF"/>
          <w:sz w:val="4"/>
          <w:szCs w:val="4"/>
        </w:rPr>
        <w:t>5129371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הורשעו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הנאשמים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3"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>+</w:t>
      </w:r>
      <w:hyperlink r:id="rId14"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>+(</w:t>
      </w:r>
      <w:hyperlink r:id="rId15"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)(</w:t>
        </w:r>
        <w:r>
          <w:rPr>
            <w:rStyle w:val="Hyperlink"/>
            <w:sz w:val="22"/>
            <w:szCs w:val="24"/>
          </w:rPr>
          <w:t>3</w:t>
        </w:r>
        <w:r>
          <w:rPr>
            <w:rStyle w:val="Hyperlink"/>
            <w:sz w:val="22"/>
            <w:szCs w:val="24"/>
            <w:rtl w:val="true"/>
          </w:rPr>
          <w:t>)+</w:t>
        </w:r>
      </w:hyperlink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6">
        <w:r>
          <w:rPr>
            <w:rStyle w:val="Hyperlink"/>
            <w:sz w:val="22"/>
            <w:szCs w:val="24"/>
          </w:rPr>
          <w:t>29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17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18"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sz w:val="22"/>
            <w:szCs w:val="24"/>
            <w:rtl w:val="true"/>
          </w:rPr>
          <w:t>)(</w:t>
        </w:r>
        <w:r>
          <w:rPr>
            <w:rStyle w:val="Hyperlink"/>
            <w:sz w:val="22"/>
            <w:szCs w:val="24"/>
          </w:rPr>
          <w:t>2</w:t>
        </w:r>
        <w:r>
          <w:rPr>
            <w:rStyle w:val="Hyperlink"/>
            <w:sz w:val="22"/>
            <w:szCs w:val="24"/>
            <w:rtl w:val="true"/>
          </w:rPr>
          <w:t>)+(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)(</w:t>
        </w:r>
        <w:r>
          <w:rPr>
            <w:rStyle w:val="Hyperlink"/>
            <w:sz w:val="22"/>
            <w:szCs w:val="24"/>
          </w:rPr>
          <w:t>3</w:t>
        </w:r>
        <w:r>
          <w:rPr>
            <w:rStyle w:val="Hyperlink"/>
            <w:sz w:val="22"/>
            <w:szCs w:val="24"/>
            <w:rtl w:val="true"/>
          </w:rPr>
          <w:t>)+</w:t>
        </w:r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29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19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0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144</w:t>
        </w:r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סיפא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+ </w:t>
      </w:r>
      <w:hyperlink r:id="rId21">
        <w:r>
          <w:rPr>
            <w:rStyle w:val="Hyperlink"/>
            <w:sz w:val="22"/>
            <w:szCs w:val="24"/>
            <w:rtl w:val="true"/>
          </w:rPr>
          <w:t>(</w:t>
        </w:r>
        <w:r>
          <w:rPr>
            <w:rStyle w:val="Hyperlink"/>
            <w:sz w:val="22"/>
            <w:sz w:val="22"/>
            <w:szCs w:val="24"/>
            <w:rtl w:val="true"/>
          </w:rPr>
          <w:t>ג</w:t>
        </w:r>
        <w:r>
          <w:rPr>
            <w:rStyle w:val="Hyperlink"/>
            <w:sz w:val="22"/>
            <w:szCs w:val="24"/>
            <w:rtl w:val="true"/>
          </w:rPr>
          <w:t>)(</w:t>
        </w:r>
        <w:r>
          <w:rPr>
            <w:rStyle w:val="Hyperlink"/>
            <w:sz w:val="22"/>
            <w:szCs w:val="24"/>
          </w:rPr>
          <w:t>3</w:t>
        </w:r>
        <w:r>
          <w:rPr>
            <w:rStyle w:val="Hyperlink"/>
            <w:sz w:val="22"/>
            <w:szCs w:val="24"/>
            <w:rtl w:val="true"/>
          </w:rPr>
          <w:t>)</w:t>
        </w:r>
      </w:hyperlink>
      <w:r>
        <w:rPr>
          <w:sz w:val="22"/>
          <w:szCs w:val="24"/>
          <w:rtl w:val="true"/>
        </w:rPr>
        <w:t xml:space="preserve"> - </w:t>
      </w:r>
      <w:r>
        <w:rPr>
          <w:b/>
          <w:b/>
          <w:bCs/>
          <w:sz w:val="22"/>
          <w:sz w:val="22"/>
          <w:szCs w:val="24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>;</w:t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תיווך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22">
        <w:r>
          <w:rPr>
            <w:rStyle w:val="Hyperlink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13</w:t>
        </w:r>
      </w:hyperlink>
      <w:r>
        <w:rPr>
          <w:sz w:val="22"/>
          <w:szCs w:val="24"/>
          <w:rtl w:val="true"/>
        </w:rPr>
        <w:t xml:space="preserve"> + </w:t>
      </w:r>
      <w:hyperlink r:id="rId23">
        <w:r>
          <w:rPr>
            <w:rStyle w:val="Hyperlink"/>
            <w:sz w:val="22"/>
            <w:szCs w:val="24"/>
          </w:rPr>
          <w:t>14</w:t>
        </w:r>
      </w:hyperlink>
      <w:r>
        <w:rPr>
          <w:sz w:val="22"/>
          <w:szCs w:val="24"/>
          <w:rtl w:val="true"/>
        </w:rPr>
        <w:t xml:space="preserve"> + </w:t>
      </w:r>
      <w:hyperlink r:id="rId24">
        <w:r>
          <w:rPr>
            <w:rStyle w:val="Hyperlink"/>
            <w:sz w:val="22"/>
            <w:szCs w:val="24"/>
          </w:rPr>
          <w:t>19</w:t>
        </w:r>
        <w:r>
          <w:rPr>
            <w:rStyle w:val="Hyperlink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sz w:val="22"/>
            <w:szCs w:val="24"/>
            <w:rtl w:val="true"/>
          </w:rPr>
          <w:t>'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25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החזיקו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רסס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הרסס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תחמושת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סטניסלב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והובילו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תיווכו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והורשעו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המבחן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הופנו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והתייצב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לדיון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u w:val="single"/>
          <w:rtl w:val="true"/>
        </w:rPr>
        <w:t>התסקיר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בענין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נאשם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מס</w:t>
      </w:r>
      <w:r>
        <w:rPr>
          <w:sz w:val="22"/>
          <w:szCs w:val="24"/>
          <w:u w:val="single"/>
          <w:rtl w:val="true"/>
        </w:rPr>
        <w:t xml:space="preserve">' </w:t>
      </w:r>
      <w:r>
        <w:rPr>
          <w:sz w:val="22"/>
          <w:szCs w:val="24"/>
          <w:u w:val="single"/>
        </w:rPr>
        <w:t>1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שמחמת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צנעת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שהצטיין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בלימודיו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לארץ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וסבתו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דודתו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טכנאי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וכישורים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וחיווה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יתדרדר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עבריינית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u w:val="single"/>
          <w:rtl w:val="true"/>
        </w:rPr>
        <w:t>התסקיר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בענין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נאשם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מס</w:t>
      </w:r>
      <w:r>
        <w:rPr>
          <w:sz w:val="22"/>
          <w:szCs w:val="24"/>
          <w:u w:val="single"/>
          <w:rtl w:val="true"/>
        </w:rPr>
        <w:t xml:space="preserve">' </w:t>
      </w:r>
      <w:r>
        <w:rPr>
          <w:sz w:val="22"/>
          <w:szCs w:val="24"/>
          <w:u w:val="single"/>
        </w:rPr>
        <w:t>2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למשפחה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רוסיה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השפעות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המלחמה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האוכלוסיה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האזרחית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אינטיליגנציה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המתאפיין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הסובבים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התנהגותו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חברתי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טעון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לעונש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גיוסו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קטן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שהתנהגותם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הענישה</w:t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בסדרה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בנפרד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תקרת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הנתונים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מרתיעה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וייראו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ומטרתה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סיסמא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מתוכן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hyperlink r:id="rId26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2620/93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פלוני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.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פד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י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מט</w:t>
        </w:r>
      </w:hyperlink>
      <w:r>
        <w:rPr>
          <w:sz w:val="22"/>
          <w:szCs w:val="24"/>
          <w:rtl w:val="true"/>
        </w:rPr>
        <w:t>' 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פוטנציאליים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27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ע</w:t>
        </w:r>
        <w:r>
          <w:rPr>
            <w:rStyle w:val="Hyperlink"/>
            <w:b/>
            <w:bCs/>
            <w:sz w:val="22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4"/>
          </w:rPr>
          <w:t>4872/95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נ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ו</w:t>
        </w:r>
        <w:r>
          <w:rPr>
            <w:rStyle w:val="Hyperlink"/>
            <w:b/>
            <w:bCs/>
            <w:sz w:val="22"/>
            <w:szCs w:val="24"/>
            <w:rtl w:val="true"/>
          </w:rPr>
          <w:t>-</w:t>
        </w:r>
        <w:r>
          <w:rPr>
            <w:rStyle w:val="Hyperlink"/>
            <w:b/>
            <w:bCs/>
            <w:sz w:val="22"/>
            <w:szCs w:val="24"/>
          </w:rPr>
          <w:t>2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אח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</w:t>
        </w:r>
        <w:r>
          <w:rPr>
            <w:rStyle w:val="Hyperlink"/>
            <w:b/>
            <w:bCs/>
            <w:sz w:val="22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נג</w:t>
        </w:r>
      </w:hyperlink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עמ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Cs/>
          <w:sz w:val="22"/>
          <w:szCs w:val="24"/>
        </w:rPr>
        <w:t>8-9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המנחים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הציבורי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גופו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מתוכו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מוסריות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נורמות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החמורים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שבהתנהגות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 w:val="4"/>
          <w:szCs w:val="4"/>
          <w:rtl w:val="true"/>
        </w:rPr>
        <w:t>ננ</w:t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רסס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רסס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הרסס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לאמצעים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שעיינתי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מחייל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שהרימון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נכונים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28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6941/01</w:t>
        </w:r>
      </w:hyperlink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פינטו</w:t>
      </w:r>
      <w:r>
        <w:rPr>
          <w:sz w:val="22"/>
          <w:szCs w:val="24"/>
          <w:rtl w:val="true"/>
        </w:rPr>
        <w:t>, (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18/3/02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האינטרנט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):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4"/>
        <w:spacing w:lineRule="exact" w:line="260" w:before="0" w:after="80"/>
        <w:ind w:firstLine="283" w:start="0" w:end="0"/>
        <w:jc w:val="both"/>
        <w:rPr>
          <w:b w:val="false"/>
          <w:bCs w:val="false"/>
          <w:sz w:val="22"/>
          <w:szCs w:val="24"/>
        </w:rPr>
      </w:pPr>
      <w:r>
        <w:rPr>
          <w:sz w:val="22"/>
          <w:szCs w:val="24"/>
          <w:rtl w:val="true"/>
        </w:rPr>
        <w:t>"...</w:t>
      </w:r>
      <w:r>
        <w:rPr>
          <w:sz w:val="22"/>
          <w:sz w:val="22"/>
          <w:szCs w:val="24"/>
          <w:rtl w:val="true"/>
        </w:rPr>
        <w:t>ופעולות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יזומות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מהשפט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העבריין</w:t>
      </w:r>
      <w:r>
        <w:rPr>
          <w:sz w:val="22"/>
          <w:szCs w:val="24"/>
          <w:rtl w:val="true"/>
        </w:rPr>
        <w:t>."</w:t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יצוין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בראשיתו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ההליכים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עיינתי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הסבתי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ליבם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ספורים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שבחרו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בהרחבה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גנבו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מהצבא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נזקף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ההתחשבות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והאבחנה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שלפני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שנקבעה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במובן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תיווך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לתרומה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הפשיעה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ולצמצם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כולה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הולמת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לקחתי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ולהקלט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בעתיד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לקחתי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ההתחשבות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בנתונים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שנקבעה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29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6941/01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פינטו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הדומיננטי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השניים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הבוגר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היוזם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שפעלו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יחדיו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הדין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ובסיכומו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u w:val="single"/>
          <w:rtl w:val="true"/>
        </w:rPr>
        <w:t>נאשם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מס</w:t>
      </w:r>
      <w:r>
        <w:rPr>
          <w:sz w:val="22"/>
          <w:szCs w:val="24"/>
          <w:u w:val="single"/>
          <w:rtl w:val="true"/>
        </w:rPr>
        <w:t xml:space="preserve">' </w:t>
      </w:r>
      <w:r>
        <w:rPr>
          <w:sz w:val="22"/>
          <w:szCs w:val="24"/>
          <w:u w:val="single"/>
        </w:rPr>
        <w:t>1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21/2/02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בהתאם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szCs w:val="24"/>
          <w:u w:val="single"/>
          <w:rtl w:val="true"/>
        </w:rPr>
        <w:t>נאשם</w:t>
      </w:r>
      <w:r>
        <w:rPr>
          <w:rFonts w:cs="Times New Roman"/>
          <w:sz w:val="22"/>
          <w:sz w:val="22"/>
          <w:szCs w:val="24"/>
          <w:u w:val="single"/>
          <w:rtl w:val="true"/>
        </w:rPr>
        <w:t xml:space="preserve"> </w:t>
      </w:r>
      <w:r>
        <w:rPr>
          <w:sz w:val="22"/>
          <w:sz w:val="22"/>
          <w:szCs w:val="24"/>
          <w:u w:val="single"/>
          <w:rtl w:val="true"/>
        </w:rPr>
        <w:t>מס</w:t>
      </w:r>
      <w:r>
        <w:rPr>
          <w:sz w:val="22"/>
          <w:szCs w:val="24"/>
          <w:u w:val="single"/>
          <w:rtl w:val="true"/>
        </w:rPr>
        <w:t xml:space="preserve">' </w:t>
      </w:r>
      <w:r>
        <w:rPr>
          <w:sz w:val="22"/>
          <w:szCs w:val="24"/>
          <w:u w:val="single"/>
        </w:rPr>
        <w:t>2</w:t>
      </w:r>
      <w:r>
        <w:rPr>
          <w:sz w:val="22"/>
          <w:szCs w:val="24"/>
          <w:rtl w:val="true"/>
        </w:rPr>
        <w:t>: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21/2/02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בהתאם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בנוסף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לגילם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ונתוניהם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החיוביים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במתקן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לדאוג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שעובדים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סוציאליים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קליטת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לטפל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rtl w:val="true"/>
        </w:rPr>
        <w:t>הודע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מהיום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בסיון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10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ביוני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הסנגורים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ונציג</w:t>
      </w:r>
      <w:r>
        <w:rPr>
          <w:b/>
          <w:bCs/>
          <w:sz w:val="22"/>
          <w:szCs w:val="24"/>
          <w:rtl w:val="true"/>
        </w:rPr>
        <w:t>/</w:t>
      </w:r>
      <w:r>
        <w:rPr>
          <w:b/>
          <w:b/>
          <w:bCs/>
          <w:sz w:val="22"/>
          <w:sz w:val="22"/>
          <w:szCs w:val="24"/>
          <w:rtl w:val="true"/>
        </w:rPr>
        <w:t>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התביעה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מותר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לפרסום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10/06/2002</w:t>
      </w:r>
      <w:r>
        <w:rPr>
          <w:b/>
          <w:bCs/>
          <w:sz w:val="22"/>
          <w:szCs w:val="24"/>
          <w:rtl w:val="true"/>
        </w:rPr>
        <w:t>.</w:t>
      </w:r>
    </w:p>
    <w:p>
      <w:pPr>
        <w:pStyle w:val="Style15"/>
        <w:spacing w:lineRule="exact" w:line="260" w:before="0" w:after="80"/>
        <w:ind w:firstLine="283" w:end="0"/>
        <w:jc w:val="both"/>
        <w:rPr>
          <w:b/>
          <w:bCs/>
          <w:color w:val="FFFFFF"/>
          <w:sz w:val="22"/>
          <w:szCs w:val="24"/>
        </w:rPr>
      </w:pPr>
      <w:r>
        <w:rPr>
          <w:b/>
          <w:b/>
          <w:bCs/>
          <w:color w:val="FFFFFF"/>
          <w:sz w:val="22"/>
          <w:sz w:val="22"/>
          <w:szCs w:val="24"/>
          <w:rtl w:val="true"/>
        </w:rPr>
        <w:t>בב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ר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שפירא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/ </w:t>
      </w:r>
      <w:r>
        <w:rPr>
          <w:sz w:val="22"/>
          <w:szCs w:val="24"/>
          <w:rtl w:val="true"/>
        </w:rPr>
        <w:fldChar w:fldCharType="begin"/>
      </w:r>
      <w:r>
        <w:rPr>
          <w:rtl w:val="true"/>
          <w:sz w:val="22"/>
          <w:sz w:val="22"/>
          <w:szCs w:val="24"/>
        </w:rPr>
        <w:instrText xml:space="preserve"> FILENAME </w:instrText>
      </w:r>
      <w:r>
        <w:rPr>
          <w:rtl w:val="true"/>
          <w:sz w:val="22"/>
          <w:sz w:val="22"/>
          <w:szCs w:val="24"/>
        </w:rPr>
        <w:fldChar w:fldCharType="separate"/>
      </w:r>
      <w:r>
        <w:rPr>
          <w:rtl w:val="true"/>
          <w:sz w:val="22"/>
          <w:sz w:val="22"/>
          <w:szCs w:val="24"/>
        </w:rPr>
        <w:t>m02181.doc</w:t>
      </w:r>
      <w:r>
        <w:rPr>
          <w:rtl w:val="true"/>
          <w:sz w:val="22"/>
          <w:sz w:val="22"/>
          <w:szCs w:val="24"/>
        </w:rPr>
        <w:fldChar w:fldCharType="end"/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5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30"/>
      <w:footerReference w:type="default" r:id="rId31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5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Cs w:val="22"/>
        <w:rtl w:val="true"/>
      </w:rPr>
      <w:t>נבו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Arial"/>
        <w:color w:val="000000"/>
        <w:szCs w:val="22"/>
        <w:rtl w:val="true"/>
      </w:rPr>
      <w:t>הוצאה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Arial"/>
        <w:color w:val="000000"/>
        <w:szCs w:val="22"/>
        <w:rtl w:val="true"/>
      </w:rPr>
      <w:t>לאור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Arial"/>
        <w:color w:val="000000"/>
        <w:szCs w:val="22"/>
        <w:rtl w:val="true"/>
      </w:rPr>
      <w:t>בע</w:t>
    </w:r>
    <w:r>
      <w:rPr>
        <w:rFonts w:cs="TopType Jerushalmi;Arial"/>
        <w:color w:val="000000"/>
        <w:szCs w:val="22"/>
        <w:rtl w:val="true"/>
      </w:rPr>
      <w:t>"</w:t>
    </w:r>
    <w:r>
      <w:rPr>
        <w:rFonts w:cs="TopType Jerushalmi;Arial"/>
        <w:color w:val="000000"/>
        <w:szCs w:val="22"/>
        <w:rtl w:val="true"/>
      </w:rPr>
      <w:t>מ</w:t>
    </w:r>
    <w:r>
      <w:rPr>
        <w:rFonts w:cs="Times New Roman"/>
        <w:color w:val="000000"/>
        <w:szCs w:val="22"/>
        <w:rtl w:val="true"/>
      </w:rPr>
      <w:t xml:space="preserve">  </w:t>
    </w:r>
    <w:r>
      <w:rPr>
        <w:rFonts w:cs="TopType Jerushalmi;Arial"/>
        <w:color w:val="000000"/>
        <w:szCs w:val="22"/>
      </w:rPr>
      <w:t>nevo.co.il</w:t>
    </w:r>
    <w:r>
      <w:rPr>
        <w:rFonts w:cs="TopType Jerushalmi;Arial"/>
        <w:color w:val="000000"/>
        <w:szCs w:val="22"/>
        <w:rtl w:val="true"/>
      </w:rPr>
      <w:t xml:space="preserve">   </w:t>
    </w:r>
    <w:r>
      <w:rPr>
        <w:rFonts w:cs="TopType Jerushalmi;Arial"/>
        <w:color w:val="000000"/>
        <w:szCs w:val="22"/>
        <w:rtl w:val="true"/>
      </w:rPr>
      <w:t>המאגר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Arial"/>
        <w:color w:val="000000"/>
        <w:szCs w:val="22"/>
        <w:rtl w:val="true"/>
      </w:rPr>
      <w:t>המשפטי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;Arial"/>
        <w:color w:val="000000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/Users/liorb/Downloads/study2025-p2/m02181.doc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181/02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מקסים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מיכאל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נמירובסקי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>
      <w:b/>
      <w:bCs/>
    </w:rPr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1418" w:end="1418"/>
      <w:jc w:val="both"/>
    </w:pPr>
    <w:rPr>
      <w:b/>
      <w:bCs/>
    </w:rPr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center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.2." TargetMode="External"/><Relationship Id="rId8" Type="http://schemas.openxmlformats.org/officeDocument/2006/relationships/hyperlink" Target="http://www.nevo.co.il/law/70301/144.c.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4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c.3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.2.;144.c.3.;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c.3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4" TargetMode="External"/><Relationship Id="rId24" Type="http://schemas.openxmlformats.org/officeDocument/2006/relationships/hyperlink" Target="http://www.nevo.co.il/law/4216/19a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6207967" TargetMode="External"/><Relationship Id="rId27" Type="http://schemas.openxmlformats.org/officeDocument/2006/relationships/hyperlink" Target="http://www.nevo.co.il/case/17924718" TargetMode="External"/><Relationship Id="rId28" Type="http://schemas.openxmlformats.org/officeDocument/2006/relationships/hyperlink" Target="http://www.nevo.co.il/case/6091216" TargetMode="External"/><Relationship Id="rId29" Type="http://schemas.openxmlformats.org/officeDocument/2006/relationships/hyperlink" Target="http://www.nevo.co.il/case/6091216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00018102p.dot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2017-10-29T19:14:00Z</dcterms:created>
  <dc:creator> </dc:creator>
  <dc:description/>
  <cp:keywords/>
  <dc:language>en-IL</dc:language>
  <cp:lastModifiedBy>yafit</cp:lastModifiedBy>
  <cp:lastPrinted>2002-06-09T12:25:00Z</cp:lastPrinted>
  <dcterms:modified xsi:type="dcterms:W3CDTF">2017-10-29T19:14:00Z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מקסים בן מיכאל נמירובסקי;אלכסיי בן ולדימיר ליטינסקי</vt:lpwstr>
  </property>
  <property fmtid="{D5CDD505-2E9C-101B-9397-08002B2CF9AE}" pid="4" name="CASESLISTTMP1">
    <vt:lpwstr>6207967;17924718;6091216:2</vt:lpwstr>
  </property>
  <property fmtid="{D5CDD505-2E9C-101B-9397-08002B2CF9AE}" pid="5" name="CITY">
    <vt:lpwstr>חי'</vt:lpwstr>
  </property>
  <property fmtid="{D5CDD505-2E9C-101B-9397-08002B2CF9AE}" pid="6" name="DATE">
    <vt:lpwstr>20020610</vt:lpwstr>
  </property>
  <property fmtid="{D5CDD505-2E9C-101B-9397-08002B2CF9AE}" pid="7" name="ISABSTRACT">
    <vt:lpwstr>Y</vt:lpwstr>
  </property>
  <property fmtid="{D5CDD505-2E9C-101B-9397-08002B2CF9AE}" pid="8" name="JUDGE">
    <vt:lpwstr>ר. שפירא</vt:lpwstr>
  </property>
  <property fmtid="{D5CDD505-2E9C-101B-9397-08002B2CF9AE}" pid="9" name="LAWLISTTMP1">
    <vt:lpwstr>70301/144.a:2;144.b;144.c.3:3;029:2;144.b.2</vt:lpwstr>
  </property>
  <property fmtid="{D5CDD505-2E9C-101B-9397-08002B2CF9AE}" pid="10" name="LAWLISTTMP2">
    <vt:lpwstr>4216/013;014;019a</vt:lpwstr>
  </property>
  <property fmtid="{D5CDD505-2E9C-101B-9397-08002B2CF9AE}" pid="11" name="LAWYER">
    <vt:lpwstr/>
  </property>
  <property fmtid="{D5CDD505-2E9C-101B-9397-08002B2CF9AE}" pid="12" name="PAGE">
    <vt:lpwstr/>
  </property>
  <property fmtid="{D5CDD505-2E9C-101B-9397-08002B2CF9AE}" pid="13" name="PART">
    <vt:lpwstr/>
  </property>
  <property fmtid="{D5CDD505-2E9C-101B-9397-08002B2CF9AE}" pid="14" name="PROCESS">
    <vt:lpwstr>תפ</vt:lpwstr>
  </property>
  <property fmtid="{D5CDD505-2E9C-101B-9397-08002B2CF9AE}" pid="15" name="PROCNUM">
    <vt:lpwstr>181</vt:lpwstr>
  </property>
  <property fmtid="{D5CDD505-2E9C-101B-9397-08002B2CF9AE}" pid="16" name="PROCYEAR">
    <vt:lpwstr>02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VOLUME">
    <vt:lpwstr/>
  </property>
  <property fmtid="{D5CDD505-2E9C-101B-9397-08002B2CF9AE}" pid="20" name="WORDNUMPAGES">
    <vt:lpwstr>5</vt:lpwstr>
  </property>
</Properties>
</file>