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bookmarkStart w:id="0" w:name="LastJudge"/>
      <w:bookmarkStart w:id="1" w:name="סוג_מסמך"/>
      <w:bookmarkEnd w:id="0"/>
      <w:bookmarkEnd w:id="1"/>
      <w:r>
        <w:rPr>
          <w:rFonts w:cs="Times New Roman"/>
          <w:szCs w:val="24"/>
          <w:rtl w:val="true"/>
        </w:rPr>
        <w:t xml:space="preserve">    </w:t>
      </w:r>
    </w:p>
    <w:p>
      <w:pPr>
        <w:pStyle w:val="Heading5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76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4"/>
        <w:gridCol w:w="4536"/>
        <w:gridCol w:w="1010"/>
        <w:gridCol w:w="2235"/>
      </w:tblGrid>
      <w:tr>
        <w:trPr>
          <w:trHeight w:val="195" w:hRule="atLeast"/>
        </w:trPr>
        <w:tc>
          <w:tcPr>
            <w:tcW w:w="8765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52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חיפה</w:t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 </w:t>
            </w:r>
            <w:r>
              <w:rPr>
                <w:b/>
                <w:bCs/>
                <w:szCs w:val="24"/>
              </w:rPr>
              <w:t>000206/03</w:t>
            </w:r>
          </w:p>
        </w:tc>
      </w:tr>
      <w:tr>
        <w:trPr>
          <w:trHeight w:val="195" w:hRule="atLeast"/>
          <w:cantSplit w:val="true"/>
        </w:trPr>
        <w:tc>
          <w:tcPr>
            <w:tcW w:w="552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  <w:tc>
          <w:tcPr>
            <w:tcW w:w="32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בפני</w:t>
            </w:r>
            <w:r>
              <w:rPr>
                <w:b/>
                <w:bCs/>
                <w:szCs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כב</w:t>
            </w:r>
            <w:r>
              <w:rPr>
                <w:b/>
                <w:bCs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ר</w:t>
            </w:r>
            <w:r>
              <w:rPr>
                <w:b/>
                <w:bCs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Cs w:val="24"/>
                <w:rtl w:val="true"/>
              </w:rPr>
              <w:t>שפירא</w:t>
            </w:r>
          </w:p>
        </w:tc>
        <w:tc>
          <w:tcPr>
            <w:tcW w:w="10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תאריך</w:t>
            </w:r>
            <w:r>
              <w:rPr>
                <w:b/>
                <w:bCs/>
                <w:szCs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21/10/2003</w:t>
            </w:r>
          </w:p>
        </w:tc>
      </w:tr>
    </w:tbl>
    <w:p>
      <w:pPr>
        <w:pStyle w:val="Caption"/>
        <w:spacing w:lineRule="exact" w:line="32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Cs w:val="24"/>
                <w:rtl w:val="true"/>
              </w:rPr>
              <w:t>בעניין</w:t>
            </w:r>
            <w:r>
              <w:rPr>
                <w:b/>
                <w:bCs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Cs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נאיף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מחאמיד</w:t>
            </w:r>
            <w:r>
              <w:rPr>
                <w:rFonts w:cs="Times New Roman"/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Cs w:val="24"/>
                <w:rtl w:val="true"/>
              </w:rPr>
              <w:t>ת</w:t>
            </w:r>
            <w:r>
              <w:rPr>
                <w:b/>
                <w:bCs/>
                <w:szCs w:val="24"/>
                <w:rtl w:val="true"/>
              </w:rPr>
              <w:t>.</w:t>
            </w:r>
            <w:r>
              <w:rPr>
                <w:b/>
                <w:b/>
                <w:bCs/>
                <w:szCs w:val="24"/>
                <w:rtl w:val="true"/>
              </w:rPr>
              <w:t>ז</w:t>
            </w:r>
            <w:r>
              <w:rPr>
                <w:b/>
                <w:bCs/>
                <w:szCs w:val="24"/>
                <w:rtl w:val="true"/>
              </w:rPr>
              <w:t xml:space="preserve">. </w:t>
            </w:r>
            <w:r>
              <w:rPr>
                <w:b/>
                <w:bCs/>
                <w:szCs w:val="24"/>
              </w:rPr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הנאשם</w:t>
            </w:r>
          </w:p>
        </w:tc>
      </w:tr>
    </w:tbl>
    <w:p>
      <w:pPr>
        <w:pStyle w:val="Caption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  <w:bookmarkStart w:id="9" w:name="LawTable"/>
      <w:bookmarkStart w:id="10" w:name="LawTable"/>
      <w:bookmarkEnd w:id="10"/>
    </w:p>
    <w:p>
      <w:pPr>
        <w:pStyle w:val="Caption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Caption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Caption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29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402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Caption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Caption"/>
        <w:spacing w:lineRule="exact" w:line="320" w:before="0" w:after="80"/>
        <w:ind w:firstLine="283" w:end="0"/>
        <w:jc w:val="both"/>
        <w:rPr>
          <w:rFonts w:ascii="FrankRuehl" w:hAnsi="FrankRuehl" w:cs="FrankRuehl"/>
          <w:b w:val="false"/>
          <w:bCs w:val="false"/>
          <w:sz w:val="22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2"/>
          <w:szCs w:val="24"/>
          <w:u w:val="none"/>
          <w:rtl w:val="true"/>
        </w:rPr>
      </w:r>
      <w:bookmarkStart w:id="11" w:name="LawTable_End"/>
      <w:bookmarkStart w:id="12" w:name="LawTable_End"/>
      <w:bookmarkEnd w:id="12"/>
    </w:p>
    <w:p>
      <w:pPr>
        <w:pStyle w:val="Caption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</w:p>
    <w:p>
      <w:pPr>
        <w:pStyle w:val="Caption"/>
        <w:spacing w:lineRule="exact" w:line="32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Cs w:val="24"/>
          <w:u w:val="single"/>
        </w:rPr>
      </w:pPr>
      <w:bookmarkStart w:id="13" w:name="LastJudge"/>
      <w:bookmarkStart w:id="14" w:name="PsakDin"/>
      <w:bookmarkEnd w:id="13"/>
      <w:bookmarkEnd w:id="14"/>
      <w:r>
        <w:rPr>
          <w:b/>
          <w:b/>
          <w:bCs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spacing w:lineRule="exact" w:line="320" w:before="0" w:after="80"/>
        <w:ind w:firstLine="283" w:end="0"/>
        <w:jc w:val="both"/>
        <w:rPr/>
      </w:pPr>
      <w:bookmarkStart w:id="17" w:name="סוג_מסמך"/>
      <w:bookmarkEnd w:id="17"/>
      <w:r>
        <w:rPr>
          <w:b/>
          <w:bCs/>
          <w:szCs w:val="24"/>
        </w:rPr>
        <w:t>1</w:t>
      </w:r>
      <w:r>
        <w:rPr>
          <w:b/>
          <w:bCs/>
          <w:szCs w:val="24"/>
          <w:rtl w:val="true"/>
        </w:rPr>
        <w:t>.</w:t>
        <w:tab/>
      </w:r>
      <w:r>
        <w:rPr>
          <w:b/>
          <w:b/>
          <w:bCs/>
          <w:szCs w:val="24"/>
          <w:u w:val="single"/>
          <w:rtl w:val="true"/>
        </w:rPr>
        <w:t>העבירות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בהן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הורשע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הנאשם</w:t>
      </w:r>
      <w:r>
        <w:rPr>
          <w:b/>
          <w:bCs/>
          <w:szCs w:val="24"/>
          <w:u w:val="single"/>
          <w:rtl w:val="true"/>
        </w:rPr>
        <w:t>:</w:t>
      </w:r>
      <w:r>
        <w:rPr>
          <w:b/>
          <w:bCs/>
          <w:szCs w:val="24"/>
          <w:rtl w:val="true"/>
        </w:rPr>
        <w:t xml:space="preserve"> </w:t>
      </w:r>
    </w:p>
    <w:p>
      <w:pPr>
        <w:pStyle w:val="BodyTextIndent"/>
        <w:spacing w:lineRule="exact" w:line="320" w:before="0" w:after="80"/>
        <w:ind w:firstLine="283" w:start="0"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BodyTextIndent"/>
        <w:spacing w:lineRule="exact" w:line="320" w:before="0" w:after="80"/>
        <w:ind w:firstLine="283" w:start="0" w:end="0"/>
        <w:jc w:val="both"/>
        <w:rPr/>
      </w:pPr>
      <w:r>
        <w:rPr>
          <w:szCs w:val="24"/>
          <w:rtl w:val="true"/>
        </w:rPr>
        <w:tab/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עפ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הודאתו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hyperlink r:id="rId6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402</w:t>
        </w:r>
        <w:r>
          <w:rPr>
            <w:rStyle w:val="Hyperlink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+ </w:t>
      </w:r>
      <w:hyperlink r:id="rId7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29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</w:t>
      </w:r>
      <w:hyperlink r:id="rId8">
        <w:r>
          <w:rPr>
            <w:rStyle w:val="Hyperlink"/>
            <w:szCs w:val="24"/>
            <w:rtl w:val="true"/>
          </w:rPr>
          <w:t>חוק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  <w:rtl w:val="true"/>
          </w:rPr>
          <w:t>העונשין</w:t>
        </w:r>
      </w:hyperlink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בעבירה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לפי</w:t>
      </w:r>
      <w:r>
        <w:rPr>
          <w:rFonts w:cs="Times New Roman"/>
          <w:szCs w:val="24"/>
          <w:rtl w:val="true"/>
        </w:rPr>
        <w:t xml:space="preserve"> </w:t>
      </w:r>
      <w:hyperlink r:id="rId9">
        <w:r>
          <w:rPr>
            <w:rStyle w:val="Hyperlink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</w:rPr>
          <w:t>144</w:t>
        </w:r>
        <w:r>
          <w:rPr>
            <w:rStyle w:val="Hyperlink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Cs w:val="24"/>
            <w:u w:val="single"/>
            <w:rtl w:val="true"/>
          </w:rPr>
          <w:t>) (</w:t>
        </w:r>
        <w:r>
          <w:rPr>
            <w:rStyle w:val="Hyperlink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Cs w:val="24"/>
            <w:u w:val="single"/>
            <w:rtl w:val="true"/>
          </w:rPr>
          <w:t>)</w:t>
        </w:r>
      </w:hyperlink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לחוק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העונשין</w:t>
      </w:r>
      <w:r>
        <w:rPr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color w:val="FFFFFF"/>
          <w:sz w:val="4"/>
          <w:szCs w:val="4"/>
        </w:rPr>
        <w:t>5129371</w:t>
      </w:r>
      <w:r>
        <w:rPr>
          <w:szCs w:val="24"/>
          <w:rtl w:val="true"/>
        </w:rPr>
        <w:tab/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עובדות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כתב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שדד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תחנת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דלק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וזאת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ביחד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אחר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החזיק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בידו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אקדח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ואיים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המתדלק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בעוד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שותפו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מוציא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מכיסו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המתדלק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הכסף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וביחד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ברחו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השניים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כאמור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בעובדות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המפורטות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בכתב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האישום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והורשע</w:t>
      </w:r>
      <w:r>
        <w:rPr>
          <w:szCs w:val="24"/>
          <w:rtl w:val="true"/>
        </w:rPr>
        <w:t xml:space="preserve">. </w:t>
      </w:r>
      <w:r>
        <w:rPr>
          <w:b/>
          <w:bCs/>
          <w:szCs w:val="24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b/>
          <w:bCs/>
          <w:szCs w:val="24"/>
        </w:rPr>
        <w:t>2</w:t>
      </w:r>
      <w:r>
        <w:rPr>
          <w:b/>
          <w:bCs/>
          <w:szCs w:val="24"/>
          <w:rtl w:val="true"/>
        </w:rPr>
        <w:t>.</w:t>
        <w:tab/>
      </w:r>
      <w:r>
        <w:rPr>
          <w:b/>
          <w:b/>
          <w:bCs/>
          <w:szCs w:val="24"/>
          <w:u w:val="single"/>
          <w:rtl w:val="true"/>
        </w:rPr>
        <w:t>תסקיר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המבחן</w:t>
      </w:r>
      <w:r>
        <w:rPr>
          <w:b/>
          <w:bCs/>
          <w:szCs w:val="24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לבית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הוגש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תסקיר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בעניינו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29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נשוי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ואב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לשישה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לנאשם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פלילי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וזהו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למעשה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האירוע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הראשון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הסתבך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בפלילי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הסתבכותו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נבעה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הנראה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כתוצאה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משילוב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מצב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כלכלי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ונפשי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שותפו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לעבירה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פיתה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אותו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לטענתו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להצטרף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אליו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לביצוע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העבירה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התרשם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דמות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עבריינית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והמליץ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להטיל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עונש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מותנה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לתקופה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ממושכת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יחד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זאת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ציין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שאינו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מתרשם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זקוק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להליך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טיפולי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כלשהו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מאחר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ועבריינות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חלק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מאורחות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חייו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ab/>
      </w:r>
    </w:p>
    <w:p>
      <w:pPr>
        <w:pStyle w:val="Style9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u w:val="single"/>
          <w:rtl w:val="true"/>
        </w:rPr>
        <w:t>הטיעון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לעונש</w:t>
      </w:r>
      <w:r>
        <w:rPr>
          <w:b/>
          <w:bCs/>
          <w:sz w:val="22"/>
          <w:u w:val="single"/>
          <w:rtl w:val="true"/>
        </w:rPr>
        <w:t>:</w:t>
      </w:r>
    </w:p>
    <w:p>
      <w:pPr>
        <w:pStyle w:val="Style9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Style9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עותרת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שיבטא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שמטרתו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שאחז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עותרת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הקורבן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ומרתיע</w:t>
      </w:r>
      <w:r>
        <w:rPr>
          <w:sz w:val="22"/>
          <w:rtl w:val="true"/>
        </w:rPr>
        <w:t xml:space="preserve">. </w:t>
      </w:r>
    </w:p>
    <w:p>
      <w:pPr>
        <w:pStyle w:val="Style9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9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יגרום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להתדרדרות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בהודאה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. </w:t>
      </w:r>
    </w:p>
    <w:p>
      <w:pPr>
        <w:pStyle w:val="Style9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9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בדינו</w:t>
      </w:r>
      <w:r>
        <w:rPr>
          <w:sz w:val="22"/>
          <w:rtl w:val="true"/>
        </w:rPr>
        <w:t xml:space="preserve">. </w:t>
        <w:tab/>
      </w:r>
    </w:p>
    <w:p>
      <w:pPr>
        <w:pStyle w:val="Style9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9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לעניין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הענישה</w:t>
      </w:r>
      <w:r>
        <w:rPr>
          <w:b/>
          <w:bCs/>
          <w:sz w:val="22"/>
          <w:rtl w:val="true"/>
        </w:rPr>
        <w:t>:</w:t>
      </w:r>
    </w:p>
    <w:p>
      <w:pPr>
        <w:pStyle w:val="Style9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Style9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אמנם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המתייחסת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Style9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9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נבלע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שבביצוען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בבואנו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החקיקה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ומטרתה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סיסמא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מתוכן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ראה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hyperlink r:id="rId10">
        <w:r>
          <w:rPr>
            <w:rStyle w:val="Hyperlink"/>
            <w:szCs w:val="24"/>
            <w:rtl w:val="true"/>
          </w:rPr>
          <w:t>ע</w:t>
        </w:r>
        <w:r>
          <w:rPr>
            <w:rStyle w:val="Hyperlink"/>
            <w:szCs w:val="24"/>
            <w:rtl w:val="true"/>
          </w:rPr>
          <w:t>"</w:t>
        </w:r>
        <w:r>
          <w:rPr>
            <w:rStyle w:val="Hyperlink"/>
            <w:szCs w:val="24"/>
            <w:rtl w:val="true"/>
          </w:rPr>
          <w:t>פ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</w:rPr>
          <w:t>2620/93</w:t>
        </w:r>
        <w:r>
          <w:rPr>
            <w:rStyle w:val="Hyperlink"/>
            <w:szCs w:val="24"/>
            <w:rtl w:val="true"/>
          </w:rPr>
          <w:t xml:space="preserve">, </w:t>
        </w:r>
        <w:r>
          <w:rPr>
            <w:rStyle w:val="Hyperlink"/>
            <w:szCs w:val="24"/>
            <w:rtl w:val="true"/>
          </w:rPr>
          <w:t>פלוני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  <w:rtl w:val="true"/>
          </w:rPr>
          <w:t>נ</w:t>
        </w:r>
        <w:r>
          <w:rPr>
            <w:rStyle w:val="Hyperlink"/>
            <w:szCs w:val="24"/>
            <w:rtl w:val="true"/>
          </w:rPr>
          <w:t xml:space="preserve">' </w:t>
        </w:r>
        <w:r>
          <w:rPr>
            <w:rStyle w:val="Hyperlink"/>
            <w:szCs w:val="24"/>
            <w:rtl w:val="true"/>
          </w:rPr>
          <w:t>מדינת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  <w:rtl w:val="true"/>
          </w:rPr>
          <w:t>ישראל</w:t>
        </w:r>
        <w:r>
          <w:rPr>
            <w:rStyle w:val="Hyperlink"/>
            <w:szCs w:val="24"/>
            <w:rtl w:val="true"/>
          </w:rPr>
          <w:t xml:space="preserve">, </w:t>
        </w:r>
        <w:r>
          <w:rPr>
            <w:rStyle w:val="Hyperlink"/>
            <w:szCs w:val="24"/>
            <w:rtl w:val="true"/>
          </w:rPr>
          <w:t>פ</w:t>
        </w:r>
        <w:r>
          <w:rPr>
            <w:rStyle w:val="Hyperlink"/>
            <w:szCs w:val="24"/>
            <w:rtl w:val="true"/>
          </w:rPr>
          <w:t>"</w:t>
        </w:r>
        <w:r>
          <w:rPr>
            <w:rStyle w:val="Hyperlink"/>
            <w:szCs w:val="24"/>
            <w:rtl w:val="true"/>
          </w:rPr>
          <w:t>ד</w:t>
        </w:r>
        <w:r>
          <w:rPr>
            <w:rStyle w:val="Hyperlink"/>
            <w:rFonts w:cs="Times New Roman"/>
            <w:szCs w:val="24"/>
            <w:rtl w:val="true"/>
          </w:rPr>
          <w:t xml:space="preserve"> </w:t>
        </w:r>
        <w:r>
          <w:rPr>
            <w:rStyle w:val="Hyperlink"/>
            <w:szCs w:val="24"/>
            <w:rtl w:val="true"/>
          </w:rPr>
          <w:t>מט</w:t>
        </w:r>
      </w:hyperlink>
      <w:r>
        <w:rPr>
          <w:szCs w:val="24"/>
          <w:rtl w:val="true"/>
        </w:rPr>
        <w:t>(</w:t>
      </w:r>
      <w:r>
        <w:rPr>
          <w:szCs w:val="24"/>
        </w:rPr>
        <w:t>3</w:t>
      </w:r>
      <w:r>
        <w:rPr>
          <w:szCs w:val="24"/>
          <w:rtl w:val="true"/>
        </w:rPr>
        <w:t xml:space="preserve">), </w:t>
      </w:r>
      <w:r>
        <w:rPr>
          <w:szCs w:val="24"/>
          <w:rtl w:val="true"/>
        </w:rPr>
        <w:t>עמ</w:t>
      </w:r>
      <w:r>
        <w:rPr>
          <w:szCs w:val="24"/>
          <w:rtl w:val="true"/>
        </w:rPr>
        <w:t xml:space="preserve">' </w:t>
      </w:r>
      <w:r>
        <w:rPr>
          <w:szCs w:val="24"/>
        </w:rPr>
        <w:t>1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Style9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וצרכיו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יילקחו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זכאים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להגנת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פוטנציאליים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שבבסיס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11">
        <w:r>
          <w:rPr>
            <w:rStyle w:val="Hyperlink"/>
            <w:b/>
            <w:b/>
            <w:bCs/>
            <w:sz w:val="22"/>
            <w:sz w:val="22"/>
            <w:rtl w:val="true"/>
          </w:rPr>
          <w:t>ע</w:t>
        </w:r>
        <w:r>
          <w:rPr>
            <w:rStyle w:val="Hyperlink"/>
            <w:b/>
            <w:bCs/>
            <w:sz w:val="22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Cs/>
            <w:sz w:val="22"/>
          </w:rPr>
          <w:t>4872/95</w:t>
        </w:r>
        <w:r>
          <w:rPr>
            <w:rStyle w:val="Hyperlink"/>
            <w:b/>
            <w:bCs/>
            <w:sz w:val="22"/>
            <w:rtl w:val="true"/>
          </w:rPr>
          <w:t xml:space="preserve">,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נ</w:t>
        </w:r>
        <w:r>
          <w:rPr>
            <w:rStyle w:val="Hyperlink"/>
            <w:b/>
            <w:bCs/>
            <w:sz w:val="22"/>
            <w:rtl w:val="true"/>
          </w:rPr>
          <w:t xml:space="preserve">'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גל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אילון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ו</w:t>
        </w:r>
        <w:r>
          <w:rPr>
            <w:rStyle w:val="Hyperlink"/>
            <w:b/>
            <w:bCs/>
            <w:sz w:val="22"/>
          </w:rPr>
          <w:t>2</w:t>
        </w:r>
        <w:r>
          <w:rPr>
            <w:rStyle w:val="Hyperlink"/>
            <w:b/>
            <w:bCs/>
            <w:sz w:val="22"/>
            <w:rtl w:val="true"/>
          </w:rPr>
          <w:t xml:space="preserve">-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אח</w:t>
        </w:r>
        <w:r>
          <w:rPr>
            <w:rStyle w:val="Hyperlink"/>
            <w:b/>
            <w:bCs/>
            <w:sz w:val="22"/>
            <w:rtl w:val="true"/>
          </w:rPr>
          <w:t xml:space="preserve">,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פ</w:t>
        </w:r>
        <w:r>
          <w:rPr>
            <w:rStyle w:val="Hyperlink"/>
            <w:b/>
            <w:bCs/>
            <w:sz w:val="22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נג</w:t>
        </w:r>
      </w:hyperlink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),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עמ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8-9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נאמרו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המנחים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בבואו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  <w:t>"</w:t>
      </w:r>
      <w:r>
        <w:rPr>
          <w:b/>
          <w:b/>
          <w:bCs/>
          <w:szCs w:val="24"/>
          <w:rtl w:val="true"/>
        </w:rPr>
        <w:t>מבחינת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האינטרס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הציבורי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אין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זה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מספיק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להטמיע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בחוק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סטנדרטים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התנהגות</w:t>
      </w:r>
      <w:r>
        <w:rPr>
          <w:b/>
          <w:bCs/>
          <w:szCs w:val="24"/>
          <w:rtl w:val="true"/>
        </w:rPr>
        <w:t xml:space="preserve">. </w:t>
      </w:r>
      <w:r>
        <w:rPr>
          <w:b/>
          <w:b/>
          <w:bCs/>
          <w:szCs w:val="24"/>
          <w:rtl w:val="true"/>
        </w:rPr>
        <w:t>הציבור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חייב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לראותם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מיושמים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בכל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ולראות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בהם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חלק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בלתי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נפרד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מנוהגים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חברתיים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מקובלים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המגינים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גופו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רכושו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וכבודו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כל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אחד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מתוכו</w:t>
      </w:r>
      <w:r>
        <w:rPr>
          <w:b/>
          <w:bCs/>
          <w:szCs w:val="24"/>
          <w:rtl w:val="true"/>
        </w:rPr>
        <w:t xml:space="preserve">. </w:t>
      </w:r>
      <w:r>
        <w:rPr>
          <w:b/>
          <w:b/>
          <w:bCs/>
          <w:szCs w:val="24"/>
          <w:rtl w:val="true"/>
        </w:rPr>
        <w:t>ענישה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סלחנית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במקרים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התנהגות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עבריינית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חמורה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עלולה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להביא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להתמוטטות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עכבות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מוסריות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להתפרש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כהתפשרות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ערכים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ועל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נורמות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לפגוע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באמינות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מימושו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האיום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בעונש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מאחורי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החוק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ולהעביר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מסר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שלילי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לעבריינים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פוטנציאליים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המועדים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לבצע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עבירות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מאותו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סוג</w:t>
      </w:r>
      <w:r>
        <w:rPr>
          <w:b/>
          <w:bCs/>
          <w:szCs w:val="24"/>
          <w:rtl w:val="true"/>
        </w:rPr>
        <w:t xml:space="preserve">. </w:t>
      </w:r>
      <w:r>
        <w:rPr>
          <w:b/>
          <w:b/>
          <w:bCs/>
          <w:szCs w:val="24"/>
          <w:rtl w:val="true"/>
        </w:rPr>
        <w:t>באותו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אופן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השתת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עונש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ממשי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הוא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בבחינת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ביטוי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חברתי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חריף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לגינוי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ראויים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המעשים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החמורים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כך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אימוץ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הגישה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הסלחנית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תחליש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הכרת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האיסור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שבהתנהגות</w:t>
      </w:r>
      <w:r>
        <w:rPr>
          <w:b/>
          <w:bCs/>
          <w:szCs w:val="24"/>
          <w:rtl w:val="true"/>
        </w:rPr>
        <w:t>"</w:t>
      </w:r>
      <w:r>
        <w:rPr>
          <w:b/>
          <w:bCs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Style9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  <w:rtl w:val="true"/>
        </w:rPr>
        <w:tab/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הדומה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גל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איילון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לכאורה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שמעולם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Style9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9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קורבן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במובנו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הרחב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המושג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אספקת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היממה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המבוסס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ניידות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בהתאם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הניתנת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דלק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המספקים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והחשופים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הראויה</w:t>
      </w:r>
      <w:r>
        <w:rPr>
          <w:sz w:val="22"/>
          <w:rtl w:val="true"/>
        </w:rPr>
        <w:t xml:space="preserve">. </w:t>
      </w:r>
    </w:p>
    <w:p>
      <w:pPr>
        <w:pStyle w:val="Style9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9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להזכיר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שהוחזק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. </w:t>
      </w:r>
    </w:p>
    <w:p>
      <w:pPr>
        <w:pStyle w:val="Style9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9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910/85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אברהים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קונדוס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ואח</w:t>
      </w:r>
      <w:r>
        <w:rPr>
          <w:b/>
          <w:bCs/>
          <w:sz w:val="22"/>
          <w:u w:val="single"/>
          <w:rtl w:val="true"/>
        </w:rPr>
        <w:t xml:space="preserve">' </w:t>
      </w:r>
      <w:r>
        <w:rPr>
          <w:b/>
          <w:b/>
          <w:bCs/>
          <w:sz w:val="22"/>
          <w:sz w:val="22"/>
          <w:u w:val="single"/>
          <w:rtl w:val="true"/>
        </w:rPr>
        <w:t>נ</w:t>
      </w:r>
      <w:r>
        <w:rPr>
          <w:b/>
          <w:bCs/>
          <w:sz w:val="22"/>
          <w:u w:val="single"/>
          <w:rtl w:val="true"/>
        </w:rPr>
        <w:t xml:space="preserve">. </w:t>
      </w:r>
      <w:r>
        <w:rPr>
          <w:b/>
          <w:b/>
          <w:bCs/>
          <w:sz w:val="22"/>
          <w:sz w:val="22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86</w:t>
      </w:r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670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>:</w:t>
      </w:r>
    </w:p>
    <w:p>
      <w:pPr>
        <w:pStyle w:val="Style9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Heading4"/>
        <w:keepNext w:val="false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>"</w:t>
      </w:r>
      <w:r>
        <w:rPr>
          <w:szCs w:val="24"/>
          <w:rtl w:val="true"/>
        </w:rPr>
        <w:t>אין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יכולים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להתעלם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מהעובדה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שהחזקת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שלא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Cs w:val="24"/>
        </w:rPr>
      </w:pPr>
      <w:r>
        <w:rPr>
          <w:b/>
          <w:b/>
          <w:bCs/>
          <w:szCs w:val="24"/>
          <w:rtl w:val="true"/>
        </w:rPr>
        <w:t>כדין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היא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עבירה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נפוצה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אשר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מסכנת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בטחון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הציבור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Cs w:val="24"/>
        </w:rPr>
      </w:pPr>
      <w:r>
        <w:rPr>
          <w:b/>
          <w:b/>
          <w:bCs/>
          <w:szCs w:val="24"/>
          <w:rtl w:val="true"/>
        </w:rPr>
        <w:t>במידה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רצינית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והדברים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ידועים</w:t>
      </w:r>
      <w:r>
        <w:rPr>
          <w:b/>
          <w:bCs/>
          <w:szCs w:val="24"/>
          <w:rtl w:val="true"/>
        </w:rPr>
        <w:t xml:space="preserve">. </w:t>
      </w:r>
      <w:r>
        <w:rPr>
          <w:b/>
          <w:b/>
          <w:bCs/>
          <w:szCs w:val="24"/>
          <w:rtl w:val="true"/>
        </w:rPr>
        <w:t>חשוב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שתחדור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לתודעת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Cs w:val="24"/>
        </w:rPr>
      </w:pPr>
      <w:r>
        <w:rPr>
          <w:b/>
          <w:b/>
          <w:bCs/>
          <w:szCs w:val="24"/>
          <w:rtl w:val="true"/>
        </w:rPr>
        <w:t>כל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תושבי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המדינה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הידיעה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שמי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שביודעין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מקבל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לרשותו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Cs w:val="24"/>
        </w:rPr>
      </w:pPr>
      <w:r>
        <w:rPr>
          <w:b/>
          <w:b/>
          <w:bCs/>
          <w:szCs w:val="24"/>
          <w:rtl w:val="true"/>
        </w:rPr>
        <w:t>כלי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נשק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שלא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כדין</w:t>
      </w:r>
      <w:r>
        <w:rPr>
          <w:b/>
          <w:bCs/>
          <w:szCs w:val="24"/>
          <w:rtl w:val="true"/>
        </w:rPr>
        <w:t xml:space="preserve">, </w:t>
      </w:r>
      <w:r>
        <w:rPr>
          <w:b/>
          <w:b/>
          <w:bCs/>
          <w:szCs w:val="24"/>
          <w:rtl w:val="true"/>
        </w:rPr>
        <w:t>צפוי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בגין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עבירה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זו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לעונש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מכאיב</w:t>
      </w:r>
      <w:r>
        <w:rPr>
          <w:b/>
          <w:bCs/>
          <w:szCs w:val="24"/>
          <w:rtl w:val="true"/>
        </w:rPr>
        <w:t>,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Cs w:val="24"/>
        </w:rPr>
      </w:pPr>
      <w:r>
        <w:rPr>
          <w:b/>
          <w:b/>
          <w:bCs/>
          <w:szCs w:val="24"/>
          <w:rtl w:val="true"/>
        </w:rPr>
        <w:t>אפילו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אין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הוא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מתכוון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אישית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לבצע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פשע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מסוים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מוגדר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Cs w:val="24"/>
        </w:rPr>
      </w:pPr>
      <w:r>
        <w:rPr>
          <w:b/>
          <w:b/>
          <w:bCs/>
          <w:szCs w:val="24"/>
          <w:rtl w:val="true"/>
        </w:rPr>
        <w:t>בעזרת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הנשק</w:t>
      </w:r>
      <w:r>
        <w:rPr>
          <w:rFonts w:cs="Times New Roman"/>
          <w:b/>
          <w:b/>
          <w:bCs/>
          <w:szCs w:val="24"/>
          <w:rtl w:val="true"/>
        </w:rPr>
        <w:t xml:space="preserve"> </w:t>
      </w:r>
      <w:r>
        <w:rPr>
          <w:b/>
          <w:b/>
          <w:bCs/>
          <w:szCs w:val="24"/>
          <w:rtl w:val="true"/>
        </w:rPr>
        <w:t>האמור</w:t>
      </w:r>
      <w:r>
        <w:rPr>
          <w:b/>
          <w:bCs/>
          <w:szCs w:val="24"/>
          <w:rtl w:val="true"/>
        </w:rPr>
        <w:t>."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start="0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>במקרה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אף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התממש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הסיכון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במובן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שבוצעה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באמצעות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הנשק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והעובדה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שאחר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הסיט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לביצוע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העבירה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אינה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יכולה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להוות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נימוק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להקלה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בעונש</w:t>
      </w:r>
      <w:r>
        <w:rPr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start="0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אשר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ובסיכומו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דבר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סבור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חומרת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מחייבת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ענישה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מרתיעה</w:t>
      </w:r>
      <w:r>
        <w:rPr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start="0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Style15"/>
        <w:spacing w:lineRule="exact" w:line="320" w:before="0" w:after="80"/>
        <w:ind w:firstLine="283" w:start="0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יחד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זאת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הבאתי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לידי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ביטוי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במסגרת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השיקולים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להקלה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בעונש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הודאתו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חרטתו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כמו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לקחתי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בחשבון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העובדה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מעורבות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בפלילים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אותו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מרצה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היום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הראשון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כמו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הבאתי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בחשבון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מצבו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המשפחתי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והבריאותי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ולעניין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יהיה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שב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להביא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מצבו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הבריאותי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במסגרת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מכלול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השיקולים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שעניינם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אופן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שיבוצו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במתקן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הכליאה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המתאים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למצבו</w:t>
      </w:r>
      <w:r>
        <w:rPr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start="0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>כאמור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לעיל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סבור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במקרה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ניתן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לאמץ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המלצות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שהדבר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נוגע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לרמת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הענישה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שהוצעה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בתסקיר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יחד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ובמסגרת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השיקולים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להקלה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בעונש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הבאתי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לידי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ביטוי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האמור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בתסקיר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המבחן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ככל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שהדבר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נוגע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לאופיו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ומצבו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המשפחתי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והבריאותי</w:t>
      </w:r>
      <w:r>
        <w:rPr>
          <w:szCs w:val="24"/>
          <w:rtl w:val="true"/>
        </w:rPr>
        <w:t xml:space="preserve">. </w:t>
      </w:r>
    </w:p>
    <w:p>
      <w:pPr>
        <w:pStyle w:val="Style15"/>
        <w:spacing w:lineRule="exact" w:line="320" w:before="0" w:after="80"/>
        <w:ind w:firstLine="283" w:start="0"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Style9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u w:val="single"/>
          <w:rtl w:val="true"/>
        </w:rPr>
        <w:t>סיכום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הדין</w:t>
      </w:r>
      <w:r>
        <w:rPr>
          <w:b/>
          <w:bCs/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ab/>
      </w:r>
      <w:r>
        <w:rPr>
          <w:szCs w:val="24"/>
          <w:rtl w:val="true"/>
        </w:rPr>
        <w:t>בסיכומו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דבר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ולאחר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ששקלתי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טיעוני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הצדדים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ואת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האמור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לעיל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גוזר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דינו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כדלקמן</w:t>
      </w:r>
      <w:r>
        <w:rPr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גוזר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48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מהם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36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לריצוי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בפועל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</w:t>
      </w:r>
      <w:r>
        <w:rPr>
          <w:szCs w:val="24"/>
          <w:rtl w:val="true"/>
        </w:rPr>
        <w:t>-</w:t>
      </w:r>
      <w:r>
        <w:rPr>
          <w:szCs w:val="24"/>
        </w:rPr>
        <w:t>12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תנאי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התנאי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יעבור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ממועד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שחרורו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העבירות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בהן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הורשע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אלימות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ועבירה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כנגד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הרכוש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מדרגת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פשע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וכן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עבירה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בנשק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>סה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כ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ירצה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36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שמניינם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החל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מיום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28.4.03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מועד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נעצר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הנאשם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b/>
          <w:b/>
          <w:bCs/>
          <w:szCs w:val="24"/>
          <w:u w:val="single"/>
          <w:rtl w:val="true"/>
        </w:rPr>
        <w:t>המזכירות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תכין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פקודת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מאסר</w:t>
      </w:r>
      <w:r>
        <w:rPr>
          <w:rFonts w:cs="Times New Roman"/>
          <w:b/>
          <w:b/>
          <w:bCs/>
          <w:szCs w:val="24"/>
          <w:u w:val="single"/>
          <w:rtl w:val="true"/>
        </w:rPr>
        <w:t xml:space="preserve"> </w:t>
      </w:r>
      <w:r>
        <w:rPr>
          <w:b/>
          <w:b/>
          <w:bCs/>
          <w:szCs w:val="24"/>
          <w:u w:val="single"/>
          <w:rtl w:val="true"/>
        </w:rPr>
        <w:t>בהתאם</w:t>
      </w:r>
      <w:r>
        <w:rPr>
          <w:b/>
          <w:bCs/>
          <w:szCs w:val="24"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>אני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מסב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תשומת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שב</w:t>
      </w:r>
      <w:r>
        <w:rPr>
          <w:szCs w:val="24"/>
          <w:rtl w:val="true"/>
        </w:rPr>
        <w:t>"</w:t>
      </w:r>
      <w:r>
        <w:rPr>
          <w:szCs w:val="24"/>
          <w:rtl w:val="true"/>
        </w:rPr>
        <w:t>ס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סובל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מבעיות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בריאותיות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ונפשיות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בהתאם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יש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להביאו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לבדיקה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מתאימה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אצל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רופא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ופסיכיאטר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מיד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עם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הגיעו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למאסר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ולדאוג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לכליאתו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בתנאים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המתאימים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למצבו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הרפואי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Cs w:val="24"/>
        </w:rPr>
      </w:pPr>
      <w:r>
        <w:rPr>
          <w:szCs w:val="24"/>
          <w:rtl w:val="true"/>
        </w:rPr>
        <w:t>הוסברה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לנאשם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זכותו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לערער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לבית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המשפט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העליון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בתוך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</w:rPr>
        <w:t>45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יום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מהיום</w:t>
      </w:r>
      <w:r>
        <w:rPr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Cs w:val="24"/>
          <w:u w:val="single"/>
        </w:rPr>
      </w:pPr>
      <w:r>
        <w:rPr>
          <w:b/>
          <w:b/>
          <w:bCs/>
          <w:color w:val="000000"/>
          <w:szCs w:val="24"/>
          <w:u w:val="single"/>
          <w:rtl w:val="true"/>
        </w:rPr>
        <w:t>המזכירות</w:t>
      </w:r>
      <w:r>
        <w:rPr>
          <w:rFonts w:cs="Times New Roman"/>
          <w:b/>
          <w:b/>
          <w:bCs/>
          <w:color w:val="000000"/>
          <w:szCs w:val="24"/>
          <w:u w:val="single"/>
          <w:rtl w:val="true"/>
        </w:rPr>
        <w:t xml:space="preserve"> </w:t>
      </w:r>
      <w:r>
        <w:rPr>
          <w:b/>
          <w:b/>
          <w:bCs/>
          <w:color w:val="000000"/>
          <w:szCs w:val="24"/>
          <w:u w:val="single"/>
          <w:rtl w:val="true"/>
        </w:rPr>
        <w:t>תמציא</w:t>
      </w:r>
      <w:r>
        <w:rPr>
          <w:rFonts w:cs="Times New Roman"/>
          <w:b/>
          <w:b/>
          <w:bCs/>
          <w:color w:val="000000"/>
          <w:szCs w:val="24"/>
          <w:u w:val="single"/>
          <w:rtl w:val="true"/>
        </w:rPr>
        <w:t xml:space="preserve"> </w:t>
      </w:r>
      <w:r>
        <w:rPr>
          <w:b/>
          <w:b/>
          <w:bCs/>
          <w:color w:val="000000"/>
          <w:szCs w:val="24"/>
          <w:u w:val="single"/>
          <w:rtl w:val="true"/>
        </w:rPr>
        <w:t>העתקים</w:t>
      </w:r>
      <w:r>
        <w:rPr>
          <w:rFonts w:cs="Times New Roman"/>
          <w:b/>
          <w:b/>
          <w:bCs/>
          <w:color w:val="000000"/>
          <w:szCs w:val="24"/>
          <w:u w:val="single"/>
          <w:rtl w:val="true"/>
        </w:rPr>
        <w:t xml:space="preserve"> </w:t>
      </w:r>
      <w:r>
        <w:rPr>
          <w:b/>
          <w:b/>
          <w:bCs/>
          <w:color w:val="000000"/>
          <w:szCs w:val="24"/>
          <w:u w:val="single"/>
          <w:rtl w:val="true"/>
        </w:rPr>
        <w:t>לב</w:t>
      </w:r>
      <w:r>
        <w:rPr>
          <w:b/>
          <w:bCs/>
          <w:color w:val="000000"/>
          <w:szCs w:val="24"/>
          <w:u w:val="single"/>
          <w:rtl w:val="true"/>
        </w:rPr>
        <w:t>"</w:t>
      </w:r>
      <w:r>
        <w:rPr>
          <w:b/>
          <w:b/>
          <w:bCs/>
          <w:color w:val="000000"/>
          <w:szCs w:val="24"/>
          <w:u w:val="single"/>
          <w:rtl w:val="true"/>
        </w:rPr>
        <w:t>כ</w:t>
      </w:r>
      <w:r>
        <w:rPr>
          <w:rFonts w:cs="Times New Roman"/>
          <w:b/>
          <w:b/>
          <w:bCs/>
          <w:color w:val="000000"/>
          <w:szCs w:val="24"/>
          <w:u w:val="single"/>
          <w:rtl w:val="true"/>
        </w:rPr>
        <w:t xml:space="preserve"> </w:t>
      </w:r>
      <w:r>
        <w:rPr>
          <w:b/>
          <w:b/>
          <w:bCs/>
          <w:color w:val="000000"/>
          <w:szCs w:val="24"/>
          <w:u w:val="single"/>
          <w:rtl w:val="true"/>
        </w:rPr>
        <w:t>הצדדים</w:t>
      </w:r>
      <w:r>
        <w:rPr>
          <w:b/>
          <w:bCs/>
          <w:color w:val="000000"/>
          <w:szCs w:val="24"/>
          <w:u w:val="single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Cs w:val="24"/>
        </w:rPr>
      </w:pPr>
      <w:r>
        <w:rPr>
          <w:b/>
          <w:b/>
          <w:bCs/>
          <w:color w:val="000000"/>
          <w:szCs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היום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כ</w:t>
      </w:r>
      <w:r>
        <w:rPr>
          <w:b/>
          <w:bCs/>
          <w:color w:val="000000"/>
          <w:szCs w:val="24"/>
          <w:rtl w:val="true"/>
        </w:rPr>
        <w:t>"</w:t>
      </w:r>
      <w:r>
        <w:rPr>
          <w:b/>
          <w:b/>
          <w:bCs/>
          <w:color w:val="000000"/>
          <w:szCs w:val="24"/>
          <w:rtl w:val="true"/>
        </w:rPr>
        <w:t>ה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בתשרי</w:t>
      </w:r>
      <w:r>
        <w:rPr>
          <w:b/>
          <w:bCs/>
          <w:color w:val="000000"/>
          <w:szCs w:val="24"/>
          <w:rtl w:val="true"/>
        </w:rPr>
        <w:t xml:space="preserve">, </w:t>
      </w:r>
      <w:r>
        <w:rPr>
          <w:b/>
          <w:b/>
          <w:bCs/>
          <w:color w:val="000000"/>
          <w:szCs w:val="24"/>
          <w:rtl w:val="true"/>
        </w:rPr>
        <w:t>תשס</w:t>
      </w:r>
      <w:r>
        <w:rPr>
          <w:b/>
          <w:bCs/>
          <w:color w:val="000000"/>
          <w:szCs w:val="24"/>
          <w:rtl w:val="true"/>
        </w:rPr>
        <w:t>"</w:t>
      </w:r>
      <w:r>
        <w:rPr>
          <w:b/>
          <w:b/>
          <w:bCs/>
          <w:color w:val="000000"/>
          <w:szCs w:val="24"/>
          <w:rtl w:val="true"/>
        </w:rPr>
        <w:t>ד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Cs/>
          <w:color w:val="000000"/>
          <w:szCs w:val="24"/>
          <w:rtl w:val="true"/>
        </w:rPr>
        <w:t>(</w:t>
      </w:r>
      <w:r>
        <w:rPr>
          <w:b/>
          <w:bCs/>
          <w:color w:val="000000"/>
          <w:szCs w:val="24"/>
        </w:rPr>
        <w:t>21</w:t>
      </w:r>
      <w:r>
        <w:rPr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באוקטובר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Cs/>
          <w:color w:val="000000"/>
          <w:szCs w:val="24"/>
        </w:rPr>
        <w:t>2003</w:t>
      </w:r>
      <w:r>
        <w:rPr>
          <w:b/>
          <w:bCs/>
          <w:color w:val="000000"/>
          <w:szCs w:val="24"/>
          <w:rtl w:val="true"/>
        </w:rPr>
        <w:t xml:space="preserve">) </w:t>
      </w:r>
      <w:r>
        <w:rPr>
          <w:b/>
          <w:b/>
          <w:bCs/>
          <w:color w:val="000000"/>
          <w:szCs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הנאשם</w:t>
      </w:r>
      <w:r>
        <w:rPr>
          <w:b/>
          <w:bCs/>
          <w:color w:val="000000"/>
          <w:szCs w:val="24"/>
          <w:rtl w:val="true"/>
        </w:rPr>
        <w:t xml:space="preserve">, </w:t>
      </w:r>
      <w:r>
        <w:rPr>
          <w:b/>
          <w:b/>
          <w:bCs/>
          <w:color w:val="000000"/>
          <w:szCs w:val="24"/>
          <w:rtl w:val="true"/>
        </w:rPr>
        <w:t>הסנגור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וב</w:t>
      </w:r>
      <w:r>
        <w:rPr>
          <w:b/>
          <w:bCs/>
          <w:color w:val="000000"/>
          <w:szCs w:val="24"/>
          <w:rtl w:val="true"/>
        </w:rPr>
        <w:t>"</w:t>
      </w:r>
      <w:r>
        <w:rPr>
          <w:b/>
          <w:b/>
          <w:bCs/>
          <w:color w:val="000000"/>
          <w:szCs w:val="24"/>
          <w:rtl w:val="true"/>
        </w:rPr>
        <w:t>כ</w:t>
      </w:r>
      <w:r>
        <w:rPr>
          <w:rFonts w:cs="Times New Roman"/>
          <w:b/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המדינה</w:t>
      </w:r>
      <w:r>
        <w:rPr>
          <w:b/>
          <w:bCs/>
          <w:color w:val="000000"/>
          <w:szCs w:val="24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  <w:rtl w:val="true"/>
        </w:rPr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Cs w:val="24"/>
              </w:rPr>
            </w:pPr>
            <w:r>
              <w:rPr>
                <w:b/>
                <w:b/>
                <w:bCs/>
                <w:szCs w:val="24"/>
                <w:rtl w:val="true"/>
              </w:rPr>
              <w:t>ר</w:t>
            </w:r>
            <w:r>
              <w:rPr>
                <w:b/>
                <w:bCs/>
                <w:szCs w:val="24"/>
                <w:rtl w:val="true"/>
              </w:rPr>
              <w:t xml:space="preserve">. </w:t>
            </w:r>
            <w:r>
              <w:rPr>
                <w:b/>
                <w:b/>
                <w:bCs/>
                <w:szCs w:val="24"/>
                <w:rtl w:val="true"/>
              </w:rPr>
              <w:t>שפירא</w:t>
            </w:r>
            <w:r>
              <w:rPr>
                <w:b/>
                <w:bCs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  <w:rtl w:val="true"/>
        </w:rPr>
      </w:r>
    </w:p>
    <w:p>
      <w:pPr>
        <w:pStyle w:val="Style9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הקלדנית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ליאת</w:t>
      </w:r>
    </w:p>
    <w:p>
      <w:pPr>
        <w:pStyle w:val="Style9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12"/>
      <w:footerReference w:type="default" r:id="rId1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/Users/liorb/Downloads/study2025-p2/m03000206-3.doc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Cs w:val="22"/>
      </w:rPr>
    </w:pPr>
    <w:r>
      <w:rPr>
        <w:color w:val="000000"/>
        <w:szCs w:val="22"/>
        <w:rtl w:val="true"/>
      </w:rPr>
      <w:t>תפ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David"/>
        <w:color w:val="000000"/>
        <w:szCs w:val="22"/>
        <w:rtl w:val="true"/>
      </w:rPr>
      <w:t>(</w:t>
    </w:r>
    <w:r>
      <w:rPr>
        <w:color w:val="000000"/>
        <w:szCs w:val="22"/>
        <w:rtl w:val="true"/>
      </w:rPr>
      <w:t>חי</w:t>
    </w:r>
    <w:r>
      <w:rPr>
        <w:rFonts w:cs="David"/>
        <w:color w:val="000000"/>
        <w:szCs w:val="22"/>
        <w:rtl w:val="true"/>
      </w:rPr>
      <w:t xml:space="preserve">') </w:t>
    </w:r>
    <w:r>
      <w:rPr>
        <w:rFonts w:cs="David"/>
        <w:color w:val="000000"/>
        <w:szCs w:val="22"/>
      </w:rPr>
      <w:t>206/03</w:t>
    </w:r>
    <w:r>
      <w:rPr>
        <w:rFonts w:cs="David"/>
        <w:color w:val="000000"/>
        <w:szCs w:val="22"/>
        <w:rtl w:val="true"/>
      </w:rPr>
      <w:tab/>
      <w:t xml:space="preserve"> </w:t>
    </w:r>
    <w:r>
      <w:rPr>
        <w:color w:val="000000"/>
        <w:szCs w:val="22"/>
        <w:rtl w:val="true"/>
      </w:rPr>
      <w:t>מדינת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ישראל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נ</w:t>
    </w:r>
    <w:r>
      <w:rPr>
        <w:rFonts w:cs="David"/>
        <w:color w:val="000000"/>
        <w:szCs w:val="22"/>
        <w:rtl w:val="true"/>
      </w:rPr>
      <w:t xml:space="preserve">' </w:t>
    </w:r>
    <w:r>
      <w:rPr>
        <w:color w:val="000000"/>
        <w:szCs w:val="22"/>
        <w:rtl w:val="true"/>
      </w:rPr>
      <w:t>מוחמד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נאיף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מחאמיד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2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exact" w:line="320" w:before="0" w:after="80"/>
      <w:ind w:firstLine="283" w:start="0" w:end="0"/>
      <w:jc w:val="center"/>
      <w:outlineLvl w:val="4"/>
    </w:pPr>
    <w:rPr>
      <w:b/>
      <w:bCs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b/>
      <w:bCs/>
      <w:sz w:val="32"/>
      <w:szCs w:val="32"/>
      <w:u w:val="single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BodyTextIndent">
    <w:name w:val="Body Text Indent"/>
    <w:basedOn w:val="Normal"/>
    <w:pPr>
      <w:ind w:hanging="567" w:start="567" w:end="0"/>
      <w:jc w:val="both"/>
    </w:pPr>
    <w:rPr/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Cs w:val="24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Style14">
    <w:name w:val="ציטוט"/>
    <w:basedOn w:val="Normal"/>
    <w:qFormat/>
    <w:pPr>
      <w:overflowPunct w:val="false"/>
      <w:autoSpaceDE w:val="false"/>
      <w:spacing w:lineRule="auto" w:line="240"/>
      <w:ind w:hanging="0" w:start="1418" w:end="1418"/>
      <w:jc w:val="both"/>
    </w:pPr>
    <w:rPr>
      <w:b/>
      <w:bCs/>
      <w:sz w:val="28"/>
    </w:rPr>
  </w:style>
  <w:style w:type="paragraph" w:styleId="Style15">
    <w:name w:val="צטוט"/>
    <w:basedOn w:val="Normal"/>
    <w:qFormat/>
    <w:pPr>
      <w:ind w:hanging="567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.b" TargetMode="External"/><Relationship Id="rId5" Type="http://schemas.openxmlformats.org/officeDocument/2006/relationships/hyperlink" Target="http://www.nevo.co.il/law/70301/402.b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.b" TargetMode="External"/><Relationship Id="rId10" Type="http://schemas.openxmlformats.org/officeDocument/2006/relationships/hyperlink" Target="http://www.nevo.co.il/case/6207967" TargetMode="External"/><Relationship Id="rId11" Type="http://schemas.openxmlformats.org/officeDocument/2006/relationships/hyperlink" Target="http://www.nevo.co.il/case/17924718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2017-11-19T11:38:00Z</dcterms:created>
  <dc:creator> </dc:creator>
  <dc:description/>
  <cp:keywords/>
  <dc:language>en-IL</dc:language>
  <cp:lastModifiedBy>run</cp:lastModifiedBy>
  <cp:lastPrinted>2003-10-19T15:13:00Z</cp:lastPrinted>
  <dcterms:modified xsi:type="dcterms:W3CDTF">2017-11-19T11:38:00Z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נאיף מחאמיד</vt:lpwstr>
  </property>
  <property fmtid="{D5CDD505-2E9C-101B-9397-08002B2CF9AE}" pid="4" name="CASENOTES1">
    <vt:lpwstr>ProcID=133;209&amp;PartA=910&amp;PartC=85</vt:lpwstr>
  </property>
  <property fmtid="{D5CDD505-2E9C-101B-9397-08002B2CF9AE}" pid="5" name="CASESLISTTMP1">
    <vt:lpwstr>6207967;17924718</vt:lpwstr>
  </property>
  <property fmtid="{D5CDD505-2E9C-101B-9397-08002B2CF9AE}" pid="6" name="CITY">
    <vt:lpwstr>חי'</vt:lpwstr>
  </property>
  <property fmtid="{D5CDD505-2E9C-101B-9397-08002B2CF9AE}" pid="7" name="DATE">
    <vt:lpwstr>20031021</vt:lpwstr>
  </property>
  <property fmtid="{D5CDD505-2E9C-101B-9397-08002B2CF9AE}" pid="8" name="JUDGE">
    <vt:lpwstr>ר. שפירא</vt:lpwstr>
  </property>
  <property fmtid="{D5CDD505-2E9C-101B-9397-08002B2CF9AE}" pid="9" name="LAWLISTTMP1">
    <vt:lpwstr>70301/402.b;029;144.a.b</vt:lpwstr>
  </property>
  <property fmtid="{D5CDD505-2E9C-101B-9397-08002B2CF9AE}" pid="10" name="LAWYER">
    <vt:lpwstr/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206</vt:lpwstr>
  </property>
  <property fmtid="{D5CDD505-2E9C-101B-9397-08002B2CF9AE}" pid="31" name="PROCYEAR">
    <vt:lpwstr>03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