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png" ContentType="image/png"/>
  <Override PartName="/word/media/image2.jpeg" ContentType="image/jpeg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2"/>
        <w:gridCol w:w="3669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  <w:tr>
        <w:trPr>
          <w:trHeight w:val="337" w:hRule="atLeast"/>
        </w:trPr>
        <w:tc>
          <w:tcPr>
            <w:tcW w:w="5052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cs="FrankRuehl"/>
                <w:sz w:val="28"/>
                <w:szCs w:val="28"/>
              </w:rPr>
              <w:t>24007-11-11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חלואני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  <w:r>
              <w:rPr>
                <w:vanish/>
                <w:highlight w:val="yellow"/>
                <w:rtl w:val="true"/>
              </w:rPr>
              <w:t>&gt;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3669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cs="FrankRuehl"/>
                <w:sz w:val="28"/>
                <w:szCs w:val="28"/>
              </w:rPr>
              <w:t>30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נובמבר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2011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רון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שפירא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eastAsia="David" w:cs="Arial"/>
                <w:b/>
                <w:bCs/>
                <w:sz w:val="26"/>
                <w:szCs w:val="26"/>
              </w:rPr>
            </w:pPr>
            <w:r>
              <w:rPr>
                <w:rFonts w:eastAsia="David"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eastAsia="David" w:cs="Arial"/>
                <w:b/>
                <w:bCs/>
                <w:sz w:val="26"/>
                <w:szCs w:val="26"/>
              </w:rPr>
            </w:pPr>
            <w:r>
              <w:rPr>
                <w:rFonts w:eastAsia="David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חאלד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חלואני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),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xxxxxxxxx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29</w:t>
        </w:r>
        <w:r>
          <w:rPr>
            <w:rStyle w:val="Hyperlink"/>
            <w:rFonts w:cs="FrankRuehl" w:ascii="FrankRuehl" w:hAnsi="FrankRuehl"/>
            <w:rtl w:val="true"/>
          </w:rPr>
          <w:t>.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.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29</w:t>
        </w:r>
        <w:r>
          <w:rPr>
            <w:rStyle w:val="Hyperlink"/>
            <w:rFonts w:cs="FrankRuehl" w:ascii="FrankRuehl" w:hAnsi="FrankRuehl"/>
            <w:rtl w:val="true"/>
          </w:rPr>
          <w:t>.</w:t>
        </w:r>
        <w:r>
          <w:rPr>
            <w:rStyle w:val="Hyperlink"/>
            <w:rFonts w:ascii="FrankRuehl" w:hAnsi="FrankRuehl" w:cs="FrankRuehl"/>
            <w:rtl w:val="true"/>
          </w:rPr>
          <w:t>ב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</w:rPr>
          <w:t>329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</w:rPr>
          <w:t>329</w:t>
        </w:r>
        <w:r>
          <w:rPr>
            <w:rStyle w:val="Hyperlink"/>
            <w:rFonts w:cs="FrankRuehl" w:ascii="FrankRuehl" w:hAnsi="FrankRuehl"/>
            <w:rtl w:val="true"/>
          </w:rPr>
          <w:t>.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.</w:t>
        </w:r>
        <w:r>
          <w:rPr>
            <w:rStyle w:val="Hyperlink"/>
            <w:rFonts w:cs="FrankRuehl" w:ascii="FrankRuehl" w:hAnsi="FrankRuehl"/>
          </w:rPr>
          <w:t>1</w:t>
        </w:r>
        <w:r>
          <w:rPr>
            <w:rStyle w:val="Hyperlink"/>
            <w:rFonts w:cs="FrankRuehl" w:ascii="FrankRuehl" w:hAnsi="FrankRuehl"/>
            <w:rtl w:val="true"/>
          </w:rPr>
          <w:t>.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</w:rPr>
          <w:t>329</w:t>
        </w:r>
        <w:r>
          <w:rPr>
            <w:rStyle w:val="Hyperlink"/>
            <w:rFonts w:cs="FrankRuehl" w:ascii="FrankRuehl" w:hAnsi="FrankRuehl"/>
            <w:rtl w:val="true"/>
          </w:rPr>
          <w:t>.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.</w:t>
        </w:r>
        <w:r>
          <w:rPr>
            <w:rStyle w:val="Hyperlink"/>
            <w:rFonts w:cs="FrankRuehl" w:ascii="FrankRuehl" w:hAnsi="FrankRuehl"/>
          </w:rPr>
          <w:t>2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</w:rPr>
          <w:t>402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</w:rPr>
          <w:t>402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</w:rPr>
          <w:t>499</w:t>
        </w:r>
        <w:r>
          <w:rPr>
            <w:rStyle w:val="Hyperlink"/>
            <w:rFonts w:cs="FrankRuehl" w:ascii="FrankRuehl" w:hAnsi="FrankRuehl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)(</w:t>
        </w:r>
        <w:r>
          <w:rPr>
            <w:rStyle w:val="Hyperlink"/>
            <w:rFonts w:cs="FrankRuehl" w:ascii="FrankRuehl" w:hAnsi="FrankRuehl"/>
          </w:rPr>
          <w:t>1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bookmarkStart w:id="4" w:name="LawTable_End"/>
      <w:bookmarkEnd w:id="4"/>
      <w:r>
        <w:rPr>
          <w:rFonts w:cs="FrankRuehl" w:ascii="Arial" w:hAnsi="Arial"/>
          <w:vanish/>
          <w:sz w:val="28"/>
          <w:szCs w:val="28"/>
          <w:highlight w:val="yellow"/>
          <w:rtl w:val="true"/>
        </w:rPr>
        <w:t>&lt;&gt;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5" w:name="PsakDin"/>
            <w:bookmarkEnd w:id="5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</w:rPr>
        <w:t>1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העבירות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בהן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הורשע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bookmarkStart w:id="6" w:name="ABSTRACT_START"/>
      <w:bookmarkEnd w:id="6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+ </w:t>
      </w:r>
      <w:hyperlink r:id="rId14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 + 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5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;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329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 + 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+ </w:t>
      </w:r>
      <w:hyperlink r:id="rId1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 + 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;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),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+ </w:t>
      </w:r>
      <w:hyperlink r:id="rId20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 + 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1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;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),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2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+ </w:t>
      </w:r>
      <w:hyperlink r:id="rId23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 + 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4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;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5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499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7" w:name="ABSTRACT_END"/>
      <w:bookmarkStart w:id="8" w:name="ABSTRACT_END"/>
      <w:bookmarkEnd w:id="8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אלון</w:t>
      </w:r>
      <w:r>
        <w:rPr>
          <w:rtl w:val="true"/>
        </w:rPr>
        <w:t xml:space="preserve">" </w:t>
      </w:r>
      <w:r>
        <w:rPr>
          <w:rtl w:val="true"/>
        </w:rPr>
        <w:t>המצויה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שפרעם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חמושים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התחנה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אופנוע</w:t>
      </w:r>
      <w:r>
        <w:rPr>
          <w:rtl w:val="true"/>
        </w:rPr>
        <w:t xml:space="preserve">, </w:t>
      </w:r>
      <w:r>
        <w:rPr>
          <w:rtl w:val="true"/>
        </w:rPr>
        <w:t>ותחת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br/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87,000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ההימלטות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המתדלקים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לצווארו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שמאל</w:t>
      </w:r>
      <w:r>
        <w:rPr>
          <w:rtl w:val="true"/>
        </w:rPr>
        <w:t xml:space="preserve">. </w:t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</w:rPr>
        <w:t>2</w:t>
      </w:r>
      <w:r>
        <w:rPr>
          <w:b/>
          <w:bCs/>
          <w:rtl w:val="true"/>
        </w:rPr>
        <w:t>.</w:t>
      </w:r>
      <w:r>
        <w:rPr>
          <w:b/>
          <w:bCs/>
          <w:rtl w:val="true"/>
        </w:rPr>
        <w:tab/>
      </w:r>
      <w:r>
        <w:rPr>
          <w:b/>
          <w:b/>
          <w:bCs/>
          <w:u w:val="single"/>
          <w:rtl w:val="true"/>
        </w:rPr>
        <w:t>הטיעון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1989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tl w:val="true"/>
        </w:rPr>
        <w:t xml:space="preserve">.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tl w:val="true"/>
        </w:rPr>
        <w:t xml:space="preserve">, </w:t>
      </w:r>
      <w:r>
        <w:rPr>
          <w:rtl w:val="true"/>
        </w:rPr>
        <w:t>ופרש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tl w:val="true"/>
        </w:rPr>
        <w:t xml:space="preserve">. </w:t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מלאכתו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שיובהר</w:t>
      </w:r>
      <w:r>
        <w:rPr>
          <w:rtl w:val="true"/>
        </w:rPr>
        <w:t xml:space="preserve">, </w:t>
      </w:r>
      <w:r>
        <w:rPr>
          <w:rtl w:val="true"/>
        </w:rPr>
        <w:t>מחייבות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tl w:val="true"/>
        </w:rPr>
        <w:t xml:space="preserve">, </w:t>
      </w:r>
      <w:r>
        <w:rPr>
          <w:rtl w:val="true"/>
        </w:rPr>
        <w:t>ומאחר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התמכרותי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, </w:t>
      </w:r>
      <w:r>
        <w:rPr>
          <w:rtl w:val="true"/>
        </w:rPr>
        <w:t>ובשים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המצריך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.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) </w:t>
      </w: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מדויק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עיתוי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ברינקס</w:t>
      </w:r>
      <w:r>
        <w:rPr>
          <w:rtl w:val="true"/>
        </w:rPr>
        <w:t xml:space="preserve">"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מהתחנה</w:t>
      </w:r>
      <w:r>
        <w:rPr>
          <w:rtl w:val="true"/>
        </w:rPr>
        <w:t xml:space="preserve">.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התחנה</w:t>
      </w:r>
      <w:r>
        <w:rPr>
          <w:rtl w:val="true"/>
        </w:rPr>
        <w:t xml:space="preserve">,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המתדלקים</w:t>
      </w:r>
      <w:r>
        <w:rPr>
          <w:rtl w:val="true"/>
        </w:rPr>
        <w:t xml:space="preserve">.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מהמתדלקים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קטלנית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הצוואר</w:t>
      </w:r>
      <w:r>
        <w:rPr>
          <w:rtl w:val="true"/>
        </w:rPr>
        <w:t xml:space="preserve">, </w:t>
      </w:r>
      <w:r>
        <w:rPr>
          <w:rtl w:val="true"/>
        </w:rPr>
        <w:t>חצה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הנגדית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להיזקף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וכפועל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המתחייבת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עותרת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tl w:val="true"/>
        </w:rPr>
        <w:t xml:space="preserve">. </w:t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. </w:t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tl w:val="true"/>
        </w:rPr>
        <w:t xml:space="preserve">.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. </w:t>
      </w:r>
      <w:r>
        <w:rPr>
          <w:rtl w:val="true"/>
        </w:rPr>
        <w:t>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מזאת</w:t>
      </w:r>
      <w:r>
        <w:rPr>
          <w:rtl w:val="true"/>
        </w:rPr>
        <w:t xml:space="preserve">, </w:t>
      </w:r>
      <w:r>
        <w:rPr>
          <w:rtl w:val="true"/>
        </w:rPr>
        <w:t>בינואר</w:t>
      </w:r>
      <w:r>
        <w:rPr>
          <w:rFonts w:cs="Times New Roman"/>
          <w:rtl w:val="true"/>
        </w:rPr>
        <w:t xml:space="preserve"> </w:t>
      </w:r>
      <w:r>
        <w:rPr/>
        <w:t>1993</w:t>
      </w:r>
      <w:r>
        <w:rPr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בדיג</w:t>
      </w:r>
      <w:r>
        <w:rPr>
          <w:rtl w:val="true"/>
        </w:rPr>
        <w:t xml:space="preserve">, </w:t>
      </w:r>
      <w:r>
        <w:rPr>
          <w:rtl w:val="true"/>
        </w:rPr>
        <w:t>ציוד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הדיג</w:t>
      </w:r>
      <w:r>
        <w:rPr>
          <w:rtl w:val="true"/>
        </w:rPr>
        <w:t xml:space="preserve">. </w:t>
      </w:r>
      <w:r>
        <w:rPr>
          <w:rtl w:val="true"/>
        </w:rPr>
        <w:t>הדייג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tl w:val="true"/>
        </w:rPr>
        <w:t xml:space="preserve">, </w:t>
      </w:r>
      <w:r>
        <w:rPr>
          <w:rtl w:val="true"/>
        </w:rPr>
        <w:t>הפליג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המודה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הטובה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במכתב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,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1974</w:t>
      </w:r>
      <w:r>
        <w:rPr>
          <w:rtl w:val="true"/>
        </w:rPr>
        <w:t xml:space="preserve">, </w:t>
      </w:r>
      <w:r>
        <w:rPr>
          <w:rtl w:val="true"/>
        </w:rPr>
        <w:t>השתתפה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בחילוץ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מטוסו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הנקלעים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למצוקה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מהקאדי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בעכו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מהחומר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לעיוני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נפטר</w:t>
      </w:r>
      <w:r>
        <w:rPr>
          <w:rtl w:val="true"/>
        </w:rPr>
        <w:t xml:space="preserve">.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וגידלה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לבדה</w:t>
      </w:r>
      <w:r>
        <w:rPr>
          <w:rtl w:val="true"/>
        </w:rPr>
        <w:t xml:space="preserve">.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ויתכן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להתדרדרות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tl w:val="true"/>
        </w:rPr>
        <w:t xml:space="preserve">. </w:t>
      </w:r>
      <w:r>
        <w:rPr>
          <w:rtl w:val="true"/>
        </w:rPr>
        <w:t>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הסוציו</w:t>
      </w:r>
      <w:r>
        <w:rPr>
          <w:rtl w:val="true"/>
        </w:rPr>
        <w:t>-</w:t>
      </w:r>
      <w:r>
        <w:rPr>
          <w:rtl w:val="true"/>
        </w:rPr>
        <w:t>אקונומיים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שהשפיעו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להודאתו</w:t>
      </w:r>
      <w:r>
        <w:rPr>
          <w:rtl w:val="true"/>
        </w:rPr>
        <w:t xml:space="preserve">, </w:t>
      </w:r>
      <w:r>
        <w:rPr>
          <w:rtl w:val="true"/>
        </w:rPr>
        <w:t>לחרטתו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ולנתוני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החיוביים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בנפרד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נבלעות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סליחתו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</w:rPr>
        <w:t>3</w:t>
      </w:r>
      <w:r>
        <w:rPr>
          <w:b/>
          <w:bCs/>
          <w:rtl w:val="true"/>
        </w:rPr>
        <w:t>.</w:t>
      </w:r>
      <w:r>
        <w:rPr>
          <w:b/>
          <w:bCs/>
          <w:rtl w:val="true"/>
        </w:rPr>
        <w:tab/>
      </w:r>
      <w:r>
        <w:rPr>
          <w:b/>
          <w:b/>
          <w:bCs/>
          <w:u w:val="single"/>
          <w:rtl w:val="true"/>
        </w:rPr>
        <w:t>שיקולי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המשפט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יובהר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שבביצועו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בנפרד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כמכלול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שבמעשים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מזוין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, </w:t>
      </w:r>
      <w:r>
        <w:rPr>
          <w:rtl w:val="true"/>
        </w:rPr>
        <w:t>קפדני</w:t>
      </w:r>
      <w:r>
        <w:rPr>
          <w:rtl w:val="true"/>
        </w:rPr>
        <w:t xml:space="preserve">,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והימלטות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אותר</w:t>
      </w:r>
      <w:r>
        <w:rPr>
          <w:rtl w:val="true"/>
        </w:rPr>
        <w:t xml:space="preserve">, </w:t>
      </w:r>
      <w:r>
        <w:rPr>
          <w:rtl w:val="true"/>
        </w:rPr>
        <w:t>ועניין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בהצהרת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</w:t>
      </w:r>
      <w:r>
        <w:rPr>
          <w:rtl w:val="true"/>
        </w:rPr>
        <w:t>-</w:t>
      </w:r>
      <w:r>
        <w:rPr>
          <w:rtl w:val="true"/>
        </w:rPr>
        <w:t>איתורו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הנוסף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המשתמע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tl w:val="true"/>
        </w:rPr>
        <w:t xml:space="preserve">, </w:t>
      </w:r>
      <w:r>
        <w:rPr>
          <w:rtl w:val="true"/>
        </w:rPr>
        <w:t>המחייב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שקופדו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tl w:val="true"/>
        </w:rPr>
        <w:t xml:space="preserve">, </w:t>
      </w:r>
      <w:r>
        <w:rPr>
          <w:rtl w:val="true"/>
        </w:rPr>
        <w:t>אגב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הקטלני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רק</w:t>
      </w:r>
      <w:r>
        <w:rPr>
          <w:rtl w:val="true"/>
        </w:rPr>
        <w:t xml:space="preserve">"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מהמתדלקים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צווארו</w:t>
      </w:r>
      <w:r>
        <w:rPr>
          <w:rtl w:val="true"/>
        </w:rPr>
        <w:t xml:space="preserve">, </w:t>
      </w:r>
      <w:r>
        <w:rPr>
          <w:rtl w:val="true"/>
        </w:rPr>
        <w:t>חצה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החזה</w:t>
      </w:r>
      <w:r>
        <w:rPr>
          <w:rtl w:val="true"/>
        </w:rPr>
        <w:t xml:space="preserve">, </w:t>
      </w:r>
      <w:r>
        <w:rPr>
          <w:rtl w:val="true"/>
        </w:rPr>
        <w:t>ויצא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הנגדי</w:t>
      </w:r>
      <w:r>
        <w:rPr>
          <w:rtl w:val="true"/>
        </w:rPr>
        <w:t xml:space="preserve">.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כנס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מוות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נגזרת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מהתוצאה</w:t>
      </w:r>
      <w:r>
        <w:rPr>
          <w:rtl w:val="true"/>
        </w:rPr>
        <w:t xml:space="preserve">, </w:t>
      </w:r>
      <w:r>
        <w:rPr>
          <w:rtl w:val="true"/>
        </w:rPr>
        <w:t>ובמקרה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שהקליע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קטלנית</w:t>
      </w:r>
      <w:r>
        <w:rPr>
          <w:rtl w:val="true"/>
        </w:rPr>
        <w:t xml:space="preserve">,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המירבית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שעונשה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מתדלקים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דלק</w:t>
      </w:r>
      <w:r>
        <w:rPr>
          <w:rtl w:val="true"/>
        </w:rPr>
        <w:t xml:space="preserve">. </w:t>
      </w:r>
      <w:r>
        <w:rPr>
          <w:rtl w:val="true"/>
        </w:rPr>
        <w:t>תחנות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והלילה</w:t>
      </w:r>
      <w:r>
        <w:rPr>
          <w:rtl w:val="true"/>
        </w:rPr>
        <w:t xml:space="preserve">. </w:t>
      </w:r>
      <w:r>
        <w:rPr>
          <w:rtl w:val="true"/>
        </w:rPr>
        <w:t>המתדלקים</w:t>
      </w:r>
      <w:r>
        <w:rPr>
          <w:rtl w:val="true"/>
        </w:rPr>
        <w:t xml:space="preserve">, </w:t>
      </w:r>
      <w:r>
        <w:rPr>
          <w:rtl w:val="true"/>
        </w:rPr>
        <w:t>המספקים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החיוני</w:t>
      </w:r>
      <w:r>
        <w:rPr>
          <w:rtl w:val="true"/>
        </w:rPr>
        <w:t xml:space="preserve">, </w:t>
      </w:r>
      <w:r>
        <w:rPr>
          <w:rtl w:val="true"/>
        </w:rPr>
        <w:t>מהווים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לחזקתם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גדולים</w:t>
      </w:r>
      <w:r>
        <w:rPr>
          <w:rtl w:val="true"/>
        </w:rPr>
        <w:t xml:space="preserve">. </w:t>
      </w:r>
      <w:r>
        <w:rPr>
          <w:rtl w:val="true"/>
        </w:rPr>
        <w:t>כפועל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מתדלקים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להיענש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לשאלה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.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קרימינולוגיים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tl w:val="true"/>
        </w:rPr>
        <w:t xml:space="preserve">.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מסכן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tl w:val="true"/>
        </w:rPr>
        <w:t xml:space="preserve">, </w:t>
      </w:r>
      <w:r>
        <w:rPr>
          <w:rtl w:val="true"/>
        </w:rPr>
        <w:t>ייענש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הסוציו</w:t>
      </w:r>
      <w:r>
        <w:rPr>
          <w:rtl w:val="true"/>
        </w:rPr>
        <w:t>-</w:t>
      </w:r>
      <w:r>
        <w:rPr>
          <w:rtl w:val="true"/>
        </w:rPr>
        <w:t>אקונומיים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לעיוני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הבאתי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משפטו</w:t>
      </w:r>
      <w:r>
        <w:rPr>
          <w:rtl w:val="true"/>
        </w:rPr>
        <w:t xml:space="preserve">. </w:t>
      </w:r>
      <w:r>
        <w:rPr>
          <w:rtl w:val="true"/>
        </w:rPr>
        <w:t>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אמיתית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כשמביאים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tl w:val="true"/>
        </w:rPr>
        <w:t xml:space="preserve">, </w:t>
      </w:r>
      <w:r>
        <w:rPr>
          <w:rtl w:val="true"/>
        </w:rPr>
        <w:t>בוחר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קטלנית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המוטב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</w:rPr>
        <w:t>4</w:t>
      </w:r>
      <w:r>
        <w:rPr>
          <w:b/>
          <w:bCs/>
          <w:rtl w:val="true"/>
        </w:rPr>
        <w:t>.</w:t>
      </w:r>
      <w:r>
        <w:rPr>
          <w:b/>
          <w:bCs/>
          <w:rtl w:val="true"/>
        </w:rPr>
        <w:tab/>
      </w:r>
      <w:r>
        <w:rPr>
          <w:b/>
          <w:b/>
          <w:bCs/>
          <w:u w:val="single"/>
          <w:rtl w:val="true"/>
        </w:rPr>
        <w:t>סיכום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וגזר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הדין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.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חלופותיו</w:t>
      </w:r>
      <w:r>
        <w:rPr>
          <w:rtl w:val="true"/>
        </w:rPr>
        <w:t xml:space="preserve">) </w:t>
      </w:r>
      <w:r>
        <w:rPr>
          <w:rtl w:val="true"/>
        </w:rPr>
        <w:t>ועבירה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שמניינן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23.10.11</w:t>
      </w:r>
      <w:r>
        <w:rPr>
          <w:rtl w:val="true"/>
        </w:rPr>
        <w:t xml:space="preserve">,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, </w:t>
      </w:r>
      <w:r>
        <w:rPr>
          <w:rtl w:val="true"/>
        </w:rPr>
        <w:t>המתדלק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חאג</w:t>
      </w:r>
      <w:r>
        <w:rPr>
          <w:rtl w:val="true"/>
        </w:rPr>
        <w:t xml:space="preserve">' </w:t>
      </w:r>
      <w:r>
        <w:rPr>
          <w:rtl w:val="true"/>
        </w:rPr>
        <w:t>עלי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יובהר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ופתוחה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ולתבוע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הטראומטי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המפעילה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לפיצוי</w:t>
      </w:r>
      <w:r>
        <w:rPr>
          <w:rtl w:val="true"/>
        </w:rPr>
        <w:t xml:space="preserve">, </w:t>
      </w:r>
      <w:r>
        <w:rPr>
          <w:rtl w:val="true"/>
        </w:rPr>
        <w:t>כנפגעת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לפחות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שנשדד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חלקם</w:t>
      </w:r>
      <w:r>
        <w:rPr>
          <w:rtl w:val="true"/>
        </w:rPr>
        <w:t xml:space="preserve">.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, </w:t>
      </w:r>
      <w:r>
        <w:rPr>
          <w:rtl w:val="true"/>
        </w:rPr>
        <w:t>פתוחה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ולעניין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הדלק</w:t>
      </w:r>
      <w:r>
        <w:rPr>
          <w:rtl w:val="true"/>
        </w:rPr>
        <w:t xml:space="preserve">, </w:t>
      </w:r>
      <w:r>
        <w:rPr>
          <w:rtl w:val="true"/>
        </w:rPr>
        <w:t>לתבוע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הוסברה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זכותו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לערער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לבית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המשפט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העליון</w:t>
      </w:r>
      <w:r>
        <w:rPr>
          <w:rFonts w:cs="Times New Roman"/>
          <w:b/>
          <w:b/>
          <w:bCs/>
          <w:u w:val="single"/>
          <w:rtl w:val="true"/>
        </w:rPr>
        <w:t xml:space="preserve">  </w:t>
      </w:r>
      <w:r>
        <w:rPr>
          <w:b/>
          <w:b/>
          <w:bCs/>
          <w:u w:val="single"/>
          <w:rtl w:val="true"/>
        </w:rPr>
        <w:t>בתוך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ימים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color w:val="FFFFFF"/>
          <w:sz w:val="2"/>
          <w:szCs w:val="2"/>
        </w:rPr>
        <w:t>54678313</w:t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רון שפירא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כסלו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,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נובמבר</w:t>
      </w:r>
      <w:r>
        <w:rPr>
          <w:rFonts w:cs="Times New Roman"/>
          <w:rtl w:val="true"/>
        </w:rPr>
        <w:t xml:space="preserve"> </w:t>
      </w:r>
      <w:r>
        <w:rPr/>
        <w:t>2011</w:t>
      </w:r>
      <w:r>
        <w:rPr>
          <w:rtl w:val="true"/>
        </w:rPr>
        <w:t xml:space="preserve">, </w:t>
      </w:r>
      <w:r>
        <w:rPr>
          <w:rtl w:val="true"/>
        </w:rPr>
        <w:t>במעמד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כוחם</w:t>
      </w:r>
      <w:r>
        <w:rPr>
          <w:rtl w:val="true"/>
        </w:rPr>
        <w:t>.</w:t>
      </w:r>
    </w:p>
    <w:tbl>
      <w:tblPr>
        <w:bidiVisual w:val="true"/>
        <w:tblW w:w="2834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34"/>
      </w:tblGrid>
      <w:tr>
        <w:trPr/>
        <w:tc>
          <w:tcPr>
            <w:tcW w:w="283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  <w:drawing>
                <wp:inline distT="0" distB="0" distL="0" distR="0">
                  <wp:extent cx="1057275" cy="894715"/>
                  <wp:effectExtent l="0" t="0" r="0" b="0"/>
                  <wp:docPr id="1" name="שפירא 054004569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שפירא 054004569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 l="-28" t="-33" r="-28" b="-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8947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2834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8"/>
                <w:lang w:val="en-IL" w:eastAsia="en-IL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ר</w:t>
            </w:r>
            <w:r>
              <w:rPr>
                <w:b/>
                <w:bCs/>
                <w:sz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שפירא</w:t>
            </w:r>
            <w:r>
              <w:rPr>
                <w:b/>
                <w:bCs/>
                <w:sz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שופט</w:t>
            </w:r>
          </w:p>
        </w:tc>
      </w:tr>
    </w:tbl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ascii="Arial" w:hAnsi="Arial" w:cs="Arial"/>
          <w:color w:val="000000"/>
          <w:rtl w:val="true"/>
        </w:rPr>
        <w:t>נוסח מסמך זה כפוף לשינויי ניסוח ועריכה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color w:val="0000FF"/>
          <w:u w:val="single"/>
        </w:rPr>
      </w:pPr>
      <w:r>
        <w:rPr>
          <w:rFonts w:ascii="Arial" w:hAnsi="Arial" w:cs="Arial"/>
          <w:color w:val="000000"/>
          <w:rtl w:val="true"/>
        </w:rPr>
        <w:t>בעניין עריכה ושינויים במסמכי פסיקה</w:t>
      </w:r>
      <w:r>
        <w:rPr>
          <w:rFonts w:cs="Arial" w:ascii="Arial" w:hAnsi="Arial"/>
          <w:color w:val="000000"/>
          <w:rtl w:val="true"/>
        </w:rPr>
        <w:t xml:space="preserve">, </w:t>
      </w:r>
      <w:r>
        <w:rPr>
          <w:rFonts w:ascii="Arial" w:hAnsi="Arial" w:cs="Arial"/>
          <w:color w:val="000000"/>
          <w:rtl w:val="true"/>
        </w:rPr>
        <w:t>חקיקה ועוד באתר נבו – הקש כאן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color w:val="0000FF"/>
          <w:u w:val="single"/>
        </w:rPr>
      </w:pPr>
      <w:r>
        <w:rPr>
          <w:rFonts w:cs="Arial" w:ascii="Arial" w:hAnsi="Arial"/>
          <w:color w:val="0000FF"/>
          <w:u w:val="single"/>
          <w:rtl w:val="true"/>
        </w:rPr>
      </w:r>
    </w:p>
    <w:sectPr>
      <w:headerReference w:type="default" r:id="rId31"/>
      <w:footerReference w:type="default" r:id="rId32"/>
      <w:type w:val="nextPage"/>
      <w:pgSz w:w="11906" w:h="16838"/>
      <w:pgMar w:left="1701" w:right="1701" w:gutter="0" w:header="187" w:top="1701" w:footer="720" w:bottom="1258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2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24007-11-11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חאלד חלואני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ID" w:val="69891303"/>
    <w:docVar w:name="CasePresentationDS" w:val="&lt;?xml version=&quot;1.0&quot;?&gt;&#10;&lt;CasePresentationDS&gt;&#10;  &lt;xs:schema id=&quot;CasePresentationDS&quot; targetNamespace=&quot;http://tempuri.org/CasePresentationDS.xsd&quot; xmlns:mstns=&quot;http://tempuri.org/CasePresentationDS.xsd&quot; xmlns=&quot;http://tempuri.org/CasePresentationDS.xsd&quot; xmlns:xs=&quot;http://www.w3.org/2001/XMLSchema&quot; xmlns:msdata=&quot;urn:schemas-microsoft-com:xml-msdata&quot; attributeFormDefault=&quot;qualified&quot; elementFormDefault=&quot;qualified&quot;&gt;&#10;    &lt;xs:element name=&quot;CasePresentationDS&quot; msdata:IsDataSet=&quot;true&quot; msdata:Locale=&quot;he-IL&quot;&gt;&#10;      &lt;xs:complexType&gt;&#10;        &lt;xs:choice maxOccurs=&quot;unbounded&quot;&gt;&#10;          &lt;xs:element name=&quot;CasePresentationDataSet&quot;&gt;&#10;            &lt;xs:complexType&gt;&#10;              &lt;xs:sequence&gt;&#10;                &lt;xs:element name=&quot;CaseID&quot; type=&quot;xs:int&quot; /&gt;&#10;                &lt;xs:element name=&quot;CaseMonth&quot; type=&quot;xs:int&quot; /&gt;&#10;                &lt;xs:element name=&quot;CaseYear&quot; type=&quot;xs:int&quot; /&gt;&#10;                &lt;xs:element name=&quot;CaseNumber&quot; type=&quot;xs:int&quot; /&gt;&#10;                &lt;xs:element name=&quot;NumeratorGroupID&quot; type=&quot;xs:int&quot; /&gt;&#10;                &lt;xs:element name=&quot;CaseName&quot; type=&quot;xs:string&quot; /&gt;&#10;                &lt;xs:element name=&quot;CourtID&quot; type=&quot;xs:int&quot; /&gt;&#10;                &lt;xs:element name=&quot;CaseTypeID&quot; type=&quot;xs:int&quot; /&gt;&#10;                &lt;xs:element name=&quot;CaseInterestID&quot; type=&quot;xs:int&quot; minOccurs=&quot;0&quot; /&gt;&#10;                &lt;xs:element name=&quot;CaseJudgeName&quot; type=&quot;xs:string&quot; minOccurs=&quot;0&quot; /&gt;&#10;                &lt;xs:element name=&quot;CaseLinkTypeID&quot; type=&quot;xs:int&quot; minOccurs=&quot;0&quot; /&gt;&#10;                &lt;xs:element name=&quot;ProcedureID&quot; type=&quot;xs:int&quot; minOccurs=&quot;0&quot; /&gt;&#10;                &lt;xs:element name=&quot;PreviousCaseYear&quot; type=&quot;xs:string&quot; minOccurs=&quot;0&quot; /&gt;&#10;                &lt;xs:element name=&quot;PreviousCaseNumber&quot; type=&quot;xs:int&quot; minOccurs=&quot;0&quot; /&gt;&#10;                &lt;xs:element name=&quot;CaseStatusID&quot; type=&quot;xs:int&quot; /&gt;&#10;                &lt;xs:element name=&quot;ProceedingID&quot; type=&quot;xs:int&quot; /&gt;&#10;                &lt;xs:element name=&quot;IsCaseLinked&quot; type=&quot;xs:boolean&quot; /&gt;&#10;                &lt;xs:element name=&quot;IsCaseConverted&quot; type=&quot;xs:boolean&quot; minOccurs=&quot;0&quot; /&gt;&#10;                &lt;xs:element name=&quot;PrivilegeID&quot; type=&quot;xs:int&quot; /&gt;&#10;                &lt;xs:element name=&quot;IsAppealingCaseExist&quot; type=&quot;xs:boolean&quot; minOccurs=&quot;0&quot; /&gt;&#10;                &lt;xs:element name=&quot;CaseDisplayIdentifier&quot; type=&quot;xs:string&quot; minOccurs=&quot;0&quot; /&gt;&#10;                &lt;xs:element name=&quot;CaseTypeDesc&quot; type=&quot;xs:string&quot; minOccurs=&quot;0&quot; /&gt;&#10;                &lt;xs:element name=&quot;CourtDesc&quot; type=&quot;xs:string&quot; minOccurs=&quot;0&quot; /&gt;&#10;                &lt;xs:element name=&quot;CaseStageDesc&quot; type=&quot;xs:string&quot; /&gt;&#10;                &lt;xs:element name=&quot;IsPendingExemptionDecision&quot; type=&quot;xs:boolean&quot; minOccurs=&quot;0&quot; /&gt;&#10;                &lt;xs:element name=&quot;IsPendingEntitlementDecision&quot; type=&quot;xs:boolean&quot; minOccurs=&quot;0&quot; /&gt;&#10;                &lt;xs:element name=&quot;IsPendingDifferentCaseVerdict&quot; type=&quot;xs:boolean&quot; minOccurs=&quot;0&quot; /&gt;&#10;                &lt;xs:element name=&quot;IsUnpaidFeeExist&quot; type=&quot;xs:boolean&quot; minOccurs=&quot;0&quot; /&gt;&#10;                &lt;xs:element name=&quot;IsExecutionDelayed&quot; type=&quot;xs:boolean&quot; minOccurs=&quot;0&quot; /&gt;&#10;                &lt;xs:element name=&quot;CaseEntitiesArrestResult&quot; type=&quot;xs:string&quot; minOccurs=&quot;0&quot; /&gt;&#10;                &lt;xs:element name=&quot;CasePreviousSessionDate&quot; type=&quot;xs:dateTime&quot; minOccurs=&quot;0&quot; /&gt;&#10;                &lt;xs:element name=&quot;CaseNextSessionDate&quot; type=&quot;xs:dateTime&quot; minOccurs=&quot;0&quot; /&gt;&#10;                &lt;xs:element name=&quot;PreviousCaseNumberDesc&quot; type=&quot;xs:string&quot; minOccurs=&quot;0&quot; /&gt;&#10;                &lt;xs:element name=&quot;SubCaseNumber&quot; type=&quot;xs:int&quot; minOccurs=&quot;0&quot; /&gt;&#10;                &lt;xs:element name=&quot;CaseNextDeterminingTask&quot; type=&quot;xs:int&quot; minOccurs=&quot;0&quot; /&gt;&#10;                &lt;xs:element name=&quot;TemporaryAidStatus&quot; type=&quot;xs:string&quot; minOccurs=&quot;0&quot; /&gt;&#10;                &lt;xs:element name=&quot;CaseOpenDate&quot; type=&quot;xs:dateTime&quot; /&gt;&#10;                &lt;xs:element name=&quot;PleaTypeID&quot; type=&quot;xs:int&quot; minOccurs=&quot;0&quot; /&gt;&#10;                &lt;xs:element name=&quot;CourtLevelID&quot; type=&quot;xs:int&quot; minOccurs=&quot;0&quot; /&gt;&#10;                &lt;xs:element name=&quot;CourtLevelCaseTypeInterestID&quot; type=&quot;xs:int&quot; minOccurs=&quot;0&quot; /&gt;&#10;                &lt;xs:element name=&quot;CaseJudgeFirstName&quot; type=&quot;xs:string&quot; minOccurs=&quot;0&quot; /&gt;&#10;                &lt;xs:element name=&quot;CaseJudgeLastName&quot; type=&quot;xs:string&quot; minOccurs=&quot;0&quot; /&gt;&#10;                &lt;xs:element name=&quot;JudicalPersonID&quot; type=&quot;xs:string&quot; minOccurs=&quot;0&quot; /&gt;&#10;                &lt;xs:element name=&quot;IsJudicalPanel&quot; type=&quot;xs:boolean&quot; minOccurs=&quot;0&quot; /&gt;&#10;                &lt;xs:element name=&quot;CourtDisplayName&quot; type=&quot;xs:string&quot; minOccurs=&quot;0&quot; /&gt;&#10;                &lt;xs:element name=&quot;IsAllStartDataCollected&quot; type=&quot;xs:boolean&quot; minOccurs=&quot;0&quot; /&gt;&#10;                &lt;xs:element name=&quot;IsMainCase&quot; type=&quot;xs:boolean&quot; minOccurs=&quot;0&quot; /&gt;&#10;                &lt;xs:element name=&quot;PreviousCourtID&quot; type=&quot;xs:int&quot; minOccurs=&quot;0&quot; /&gt;&#10;                &lt;xs:element name=&quot;PreviousCaseTypeID&quot; type=&quot;xs:int&quot; minOccurs=&quot;0&quot; /&gt;&#10;                &lt;xs:element name=&quot;CaseDesc&quot; type=&quot;xs:string&quot; minOccurs=&quot;0&quot; /&gt;&#10;                &lt;xs:element name=&quot;isExistMinorSide&quot; type=&quot;xs:boolean&quot; minOccurs=&quot;0&quot; /&gt;&#10;                &lt;xs:element name=&quot;isExistMinorWitness&quot; type=&quot;xs:boolean&quot; minOccurs=&quot;0&quot; /&gt;&#10;                &lt;xs:element name=&quot;CaseNextSessionTypeID&quot; type=&quot;xs:int&quot; minOccurs=&quot;0&quot; /&gt;&#10;                &lt;xs:element name=&quot;CasePreviousSessionTypeID&quot; type=&quot;xs:int&quot; minOccurs=&quot;0&quot; /&gt;&#10;                &lt;xs:element name=&quot;CasePermitStatus&quot; type=&quot;xs:int&quot; minOccurs=&quot;0&quot; /&gt;&#10;                &lt;xs:element name=&quot;InstitutionalPathID&quot; type=&quot;xs:int&quot; minOccurs=&quot;0&quot; /&gt;&#10;                &lt;xs:element name=&quot;PreviousCaseIdentifier&quot; type=&quot;xs:string&quot; minOccurs=&quot;0&quot; /&gt;&#10;                &lt;xs:element name=&quot;ArchivingActivityID&quot; type=&quot;xs:int&quot; minOccurs=&quot;0&quot; /&gt;&#10;                &lt;xs:element name=&quot;GettingReasonID&quot; type=&quot;xs:int&quot; minOccurs=&quot;0&quot; /&gt;&#10;                &lt;xs:element name=&quot;StorageDate&quot; type=&quot;xs:dateTime&quot; minOccurs=&quot;0&quot; /&gt;&#10;                &lt;xs:element name=&quot;IsDecisionTypeZaveElyon&quot; type=&quot;xs:boolean&quot; minOccurs=&quot;0&quot; /&gt;&#10;                &lt;xs:element name=&quot;IsGuaranteeDeposit&quot; type=&quot;xs:boolean&quot; minOccurs=&quot;0&quot; /&gt;&#10;                &lt;xs:element name=&quot;IsFeePaid&quot; type=&quot;xs:boolean&quot; minOccurs=&quot;0&quot; /&gt;&#10;                &lt;xs:element name=&quot;IsExistCancelledArrest&quot; type=&quot;xs:boolean&quot; minOccurs=&quot;0&quot; /&gt;&#10;                &lt;xs:element name=&quot;IsExistPrisoner&quot; type=&quot;xs:boolean&quot; minOccurs=&quot;0&quot; /&gt;&#10;                &lt;xs:element name=&quot;IsExistDetainee&quot; type=&quot;xs:boolean&quot; minOccurs=&quot;0&quot; /&gt;&#10;                &lt;xs:element name=&quot;IsDebitExist&quot; type=&quot;xs:boolean&quot; minOccurs=&quot;0&quot; /&gt;&#10;                &lt;xs:element name=&quot;DebitExsitDate&quot; type=&quot;xs:dateTime&quot; minOccurs=&quot;0&quot; /&gt;&#10;                &lt;xs:element name=&quot;OpenFeeIndication&quot; type=&quot;xs:int&quot; minOccurs=&quot;0&quot; /&gt;&#10;                &lt;xs:element name=&quot;GuaranteeIndication&quot; type=&quot;xs:int&quot; minOccurs=&quot;0&quot; /&gt;&#10;                &lt;xs:element name=&quot;DelayedPunishmentDate&quot; type=&quot;xs:dateTime&quot; minOccurs=&quot;0&quot; /&gt;&#10;                &lt;xs:element name=&quot;IsExistSeizure&quot; type=&quot;xs:boolean&quot; minOccurs=&quot;0&quot; /&gt;&#10;              &lt;/xs:sequence&gt;&#10;            &lt;/xs:complexType&gt;&#10;          &lt;/xs:element&gt;&#10;        &lt;/xs:choice&gt;&#10;      &lt;/xs:complexType&gt;&#10;    &lt;/xs:element&gt;&#10;  &lt;/xs:schema&gt;&#10;  &lt;diffgr:diffgram xmlns:msdata=&quot;urn:schemas-microsoft-com:xml-msdata&quot; xmlns:diffgr=&quot;urn:schemas-microsoft-com:xml-diffgram-v1&quot;&gt;&#10;    &lt;CasePresentationDS xmlns=&quot;http://tempuri.org/CasePresentationDS.xsd&quot;&gt;&#10;      &lt;CasePresentationDataSet diffgr:id=&quot;CasePresentationDataSet1&quot; msdata:rowOrder=&quot;0&quot; diffgr:hasChanges=&quot;modified&quot;&gt;&#10;        &lt;CaseID&gt;69891303&lt;/CaseID&gt;&#10;        &lt;CaseMonth&gt;11&lt;/CaseMonth&gt;&#10;        &lt;CaseYear&gt;2011&lt;/CaseYear&gt;&#10;        &lt;CaseNumber&gt;24007&lt;/CaseNumber&gt;&#10;        &lt;NumeratorGroupID&gt;1&lt;/NumeratorGroupID&gt;&#10;        &lt;CaseName&gt;מדינת ישראל נ' חלואני(עציר)&lt;/CaseName&gt;&#10;        &lt;CourtID&gt;13&lt;/CourtID&gt;&#10;        &lt;CaseTypeID&gt;10048&lt;/CaseTypeID&gt;&#10;        &lt;CaseJudgeName&gt;רון שפירא&lt;/CaseJudgeName&gt;&#10;        &lt;CaseLinkTypeID&gt;10&lt;/CaseLinkTypeID&gt;&#10;        &lt;ProcedureID&gt;2&lt;/ProcedureID&gt;&#10;        &lt;CaseStatusID&gt;1&lt;/CaseStatusID&gt;&#10;        &lt;ProceedingID&gt;2&lt;/ProceedingID&gt;&#10;        &lt;IsCaseLinked&gt;true&lt;/IsCaseLinked&gt;&#10;        &lt;PrivilegeID&gt;1&lt;/PrivilegeID&gt;&#10;        &lt;IsAppealingCaseExist&gt;false&lt;/IsAppealingCaseExist&gt;&#10;        &lt;CaseDisplayIdentifier&gt;24007-11-11&lt;/CaseDisplayIdentifier&gt;&#10;        &lt;CaseTypeDesc&gt;ת&quot;פ&lt;/CaseTypeDesc&gt;&#10;        &lt;CourtDesc&gt;המחוזי חיפה&lt;/CourtDesc&gt;&#10;        &lt;CaseStageDesc&gt;תיק אלקטרוני&lt;/CaseStageDesc&gt;&#10;        &lt;CaseNextDeterminingTask&gt;150&lt;/CaseNextDeterminingTask&gt;&#10;        &lt;CaseOpenDate&gt;2011-11-14T09:10:00.0000000+02:00&lt;/CaseOpenDate&gt;&#10;        &lt;PleaTypeID&gt;8&lt;/PleaTypeID&gt;&#10;        &lt;CourtLevelID&gt;2&lt;/CourtLevelID&gt;&#10;        &lt;CaseJudgeFirstName&gt;רון&lt;/CaseJudgeFirstName&gt;&#10;        &lt;CaseJudgeLastName&gt;שפירא&lt;/CaseJudgeLastName&gt;&#10;        &lt;JudicalPersonID&gt;054004569@GOV.IL&lt;/JudicalPersonID&gt;&#10;        &lt;IsJudicalPanel&gt;false&lt;/IsJudicalPanel&gt;&#10;        &lt;CourtDisplayName&gt;בית המשפט המחוזי בחיפה&lt;/CourtDisplayName&gt;&#10;        &lt;IsAllStartDataCollected&gt;true&lt;/IsAllStartDataCollected&gt;&#10;        &lt;IsMainCase&gt;false&lt;/IsMainCase&gt;&#10;        &lt;isExistMinorSide&gt;false&lt;/isExistMinorSide&gt;&#10;        &lt;isExistMinorWitness&gt;false&lt;/isExistMinorWitness&gt;&#10;        &lt;ArchivingActivityID&gt;1&lt;/ArchivingActivityID&gt;&#10;        &lt;IsDecisionTypeZaveElyon&gt;false&lt;/IsDecisionTypeZaveElyon&gt;&#10;        &lt;IsExistPrisoner&gt;false&lt;/IsExistPrisoner&gt;&#10;        &lt;IsExistDetainee&gt;true&lt;/IsExistDetainee&gt;&#10;        &lt;IsDebitExist&gt;false&lt;/IsDebitExist&gt;&#10;        &lt;DebitExsitDate&gt;2011-11-23T04:15:00.0000000+02:00&lt;/DebitExsitDate&gt;&#10;        &lt;IsExistSeizure&gt;false&lt;/IsExistSeizure&gt;&#10;      &lt;/CasePresentationDataSet&gt;&#10;    &lt;/CasePresentationDS&gt;&#10;    &lt;diffgr:before&gt;&#10;      &lt;CasePresentationDataSet diffgr:id=&quot;CasePresentationDataSet1&quot; msdata:rowOrder=&quot;0&quot; xmlns=&quot;http://tempuri.org/CasePresentationDS.xsd&quot;&gt;&#10;        &lt;CaseID&gt;69891303&lt;/CaseID&gt;&#10;        &lt;CaseMonth&gt;11&lt;/CaseMonth&gt;&#10;        &lt;CaseYear&gt;2011&lt;/CaseYear&gt;&#10;        &lt;CaseNumber&gt;24007&lt;/CaseNumber&gt;&#10;        &lt;NumeratorGroupID&gt;1&lt;/NumeratorGroupID&gt;&#10;        &lt;CaseName&gt;מדינת ישראל נ' חלואני(עציר)&lt;/CaseName&gt;&#10;        &lt;CourtID&gt;13&lt;/CourtID&gt;&#10;        &lt;CaseTypeID&gt;10048&lt;/CaseTypeID&gt;&#10;        &lt;CaseJudgeName&gt;רון שפירא&lt;/CaseJudgeName&gt;&#10;        &lt;CaseLinkTypeID&gt;10&lt;/CaseLinkTypeID&gt;&#10;        &lt;ProcedureID&gt;2&lt;/ProcedureID&gt;&#10;        &lt;CaseStatusID&gt;1&lt;/CaseStatusID&gt;&#10;        &lt;ProceedingID&gt;2&lt;/ProceedingID&gt;&#10;        &lt;IsCaseLinked&gt;true&lt;/IsCaseLinked&gt;&#10;        &lt;PrivilegeID&gt;1&lt;/PrivilegeID&gt;&#10;        &lt;IsAppealingCaseExist&gt;false&lt;/IsAppealingCaseExist&gt;&#10;        &lt;CaseDisplayIdentifier&gt;24007-11-11&lt;/CaseDisplayIdentifier&gt;&#10;        &lt;CaseTypeDesc&gt;ת&quot;פ&lt;/CaseTypeDesc&gt;&#10;        &lt;CourtDesc&gt;המחוזי חיפה&lt;/CourtDesc&gt;&#10;        &lt;CaseStageDesc&gt;תיק אלקטרוני&lt;/CaseStageDesc&gt;&#10;        &lt;CaseNextDeterminingTask&gt;150&lt;/CaseNextDeterminingTask&gt;&#10;        &lt;CaseOpenDate&gt;2011-11-14T09:10:00.0000000+02:00&lt;/CaseOpenDate&gt;&#10;        &lt;PleaTypeID&gt;8&lt;/PleaTypeID&gt;&#10;        &lt;CourtLevelID&gt;2&lt;/CourtLevelID&gt;&#10;        &lt;CaseJudgeFirstName&gt;רון&lt;/CaseJudgeFirstName&gt;&#10;        &lt;CaseJudgeLastName&gt;שפירא&lt;/CaseJudgeLastName&gt;&#10;        &lt;JudicalPersonID&gt;054004569@GOV.IL&lt;/JudicalPersonID&gt;&#10;        &lt;IsJudicalPanel&gt;false&lt;/IsJudicalPanel&gt;&#10;        &lt;CourtDisplayName&gt;בית המשפט המחוזי בחיפה&lt;/CourtDisplayName&gt;&#10;        &lt;IsAllStartDataCollected&gt;true&lt;/IsAllStartDataCollected&gt;&#10;        &lt;IsMainCase&gt;false&lt;/IsMainCase&gt;&#10;        &lt;ArchivingActivityID&gt;1&lt;/ArchivingActivityID&gt;&#10;      &lt;/CasePresentationDataSet&gt;&#10;    &lt;/diffgr:before&gt;&#10;  &lt;/diffgr:diffgram&gt;&#10;&lt;/CasePresentationDS&gt;"/>
    <w:docVar w:name="CourtID" w:val="13"/>
    <w:docVar w:name="DecisionDS" w:val="&lt;?xml version=&quot;1.0&quot;?&gt;&#10;&lt;DecisionDS&gt;&#10;  &lt;xs:schema id=&quot;DecisionDS&quot; targetNamespace=&quot;http://www.tempuri.org/DecisionDS.xsd&quot; xmlns:mstns=&quot;http://www.tempuri.org/DecisionDS.xsd&quot; xmlns=&quot;http://www.tempuri.org/DecisionDS.xsd&quot; xmlns:xs=&quot;http://www.w3.org/2001/XMLSchema&quot; xmlns:msdata=&quot;urn:schemas-microsoft-com:xml-msdata&quot; attributeFormDefault=&quot;qualified&quot; elementFormDefault=&quot;qualified&quot;&gt;&#10;    &lt;xs:element name=&quot;DecisionDS&quot; msdata:IsDataSet=&quot;true&quot; msdata:Locale=&quot;he-IL&quot;&gt;&#10;      &lt;xs:complexType&gt;&#10;        &lt;xs:choice maxOccurs=&quot;unbounded&quot;&gt;&#10;          &lt;xs:element name=&quot;dt_Decision&quot;&gt;&#10;            &lt;xs:complexType&gt;&#10;              &lt;xs:sequence&gt;&#10;                &lt;xs:element name=&quot;DecisionID&quot; msdata:ReadOnly=&quot;true&quot; msdata:AutoIncrement=&quot;true&quot; type=&quot;xs:int&quot; /&gt;&#10;                &lt;xs:element name=&quot;DecisionNumber&quot; type=&quot;xs:int&quot; minOccurs=&quot;0&quot; /&gt;&#10;                &lt;xs:element name=&quot;DecisionName&quot; type=&quot;xs:string&quot; /&gt;&#10;                &lt;xs:element name=&quot;DecisionStatusID&quot; type=&quot;xs:int&quot; /&gt;&#10;                &lt;xs:element name=&quot;DecisionStatusChangeDate&quot; type=&quot;xs:dateTime&quot; /&gt;&#10;                &lt;xs:element name=&quot;DecisionSignatureDate&quot; type=&quot;xs:dateTime&quot; minOccurs=&quot;0&quot; /&gt;&#10;                &lt;xs:element name=&quot;DecisionSignatureUserID&quot; type=&quot;xs:string&quot; minOccurs=&quot;0&quot; /&gt;&#10;                &lt;xs:element name=&quot;DecisionCreateDate&quot; type=&quot;xs:dateTime&quot; /&gt;&#10;                &lt;xs:element name=&quot;DecisionChangeDate&quot; type=&quot;xs:dateTime&quot; minOccurs=&quot;0&quot; /&gt;&#10;                &lt;xs:element name=&quot;DecisionChangeUserID&quot; type=&quot;xs:string&quot; minOccurs=&quot;0&quot; /&gt;&#10;                &lt;xs:element name=&quot;DecisionDesc&quot; type=&quot;xs:string&quot; minOccurs=&quot;0&quot; /&gt;&#10;                &lt;xs:element name=&quot;IsChosenDecision&quot; type=&quot;xs:boolean&quot; default=&quot;false&quot; /&gt;&#10;                &lt;xs:element name=&quot;IsDecisionImplementationTask&quot; type=&quot;xs:boolean&quot; default=&quot;false&quot; minOccurs=&quot;0&quot; /&gt;&#10;                &lt;xs:element name=&quot;IsDecisionInProtocol&quot; type=&quot;xs:boolean&quot; default=&quot;false&quot; /&gt;&#10;                &lt;xs:element name=&quot;DecisionTypeID&quot; type=&quot;xs:int&quot; /&gt;&#10;                &lt;xs:element name=&quot;DecisionText&quot; type=&quot;xs:string&quot; minOccurs=&quot;0&quot; /&gt;&#10;                &lt;xs:element name=&quot;IsOnlyOneParty&quot; type=&quot;xs:boolean&quot; default=&quot;false&quot; /&gt;&#10;                &lt;xs:element name=&quot;IsCanceledDecision&quot; type=&quot;xs:boolean&quot; default=&quot;false&quot; /&gt;&#10;                &lt;xs:element name=&quot;DecisionLinkID&quot; type=&quot;xs:int&quot; minOccurs=&quot;0&quot; /&gt;&#10;                &lt;xs:element name=&quot;DecisionLinkTypeID&quot; type=&quot;xs:int&quot; minOccurs=&quot;0&quot; /&gt;&#10;                &lt;xs:element name=&quot;DocumentID&quot; type=&quot;xs:int&quot; minOccurs=&quot;0&quot; /&gt;&#10;                &lt;xs:element name=&quot;PrivilegeID&quot; type=&quot;xs:int&quot; /&gt;&#10;                &lt;xs:element name=&quot;IsDecisionConverted&quot; type=&quot;xs:boolean&quot; default=&quot;false&quot; /&gt;&#10;                &lt;xs:element name=&quot;SignatureUserTypeID&quot; type=&quot;xs:int&quot; minOccurs=&quot;0&quot; /&gt;&#10;                &lt;xs:element name=&quot;IsOpenedToSecondSide&quot; type=&quot;xs:boolean&quot; default=&quot;false&quot; /&gt;&#10;                &lt;xs:element name=&quot;IsDecisionAppeled&quot; type=&quot;xs:boolean&quot; default=&quot;false&quot; /&gt;&#10;                &lt;xs:element name=&quot;DecisionWriterID&quot; type=&quot;xs:string&quot; minOccurs=&quot;0&quot; /&gt;&#10;                &lt;xs:element name=&quot;IsInstruction&quot; type=&quot;xs:boolean&quot; default=&quot;false&quot; /&gt;&#10;                &lt;xs:element name=&quot;PreviousCaseID&quot; type=&quot;xs:string&quot; minOccurs=&quot;0&quot; /&gt;&#10;                &lt;xs:element name=&quot;IsNeedAllSignatures&quot; type=&quot;xs:boolean&quot; default=&quot;false&quot; minOccurs=&quot;0&quot; /&gt;&#10;                &lt;xs:element name=&quot;DecisionAttributeID&quot; type=&quot;xs:int&quot; minOccurs=&quot;0&quot; /&gt;&#10;                &lt;xs:element name=&quot;DecisionCreationUserID&quot; type=&quot;xs:string&quot; /&gt;&#10;                &lt;xs:element name=&quot;DecisionLinkName&quot; type=&quot;xs:string&quot; minOccurs=&quot;0&quot; /&gt;&#10;                &lt;xs:element name=&quot;DecisionLinkCaseID&quot; type=&quot;xs:int&quot; minOccurs=&quot;0&quot; /&gt;&#10;                &lt;xs:element name=&quot;DecisionDisplayName&quot; type=&quot;xs:string&quot; minOccurs=&quot;0&quot; /&gt;&#10;                &lt;xs:element name=&quot;IsScanned&quot; type=&quot;xs:boolean&quot; minOccurs=&quot;0&quot; /&gt;&#10;                &lt;xs:element name=&quot;DecisionSignatureUserName&quot; type=&quot;xs:string&quot; minOccurs=&quot;0&quot; /&gt;&#10;                &lt;xs:element name=&quot;ChangePrivilegeUserID&quot; type=&quot;xs:string&quot; minOccurs=&quot;0&quot; /&gt;&#10;                &lt;xs:element name=&quot;PublishInWebUserID&quot; type=&quot;xs:string&quot; minOccurs=&quot;0&quot; /&gt;&#10;                &lt;xs:element name=&quot;NotificationTypeID&quot; type=&quot;xs:int&quot; default=&quot;1&quot; minOccurs=&quot;0&quot; /&gt;&#10;                &lt;xs:element name=&quot;NotificationAuthorizeUserID&quot; type=&quot;xs:string&quot; minOccurs=&quot;0&quot; /&gt;&#10;                &lt;xs:element name=&quot;DecisionReleaseDate&quot; type=&quot;xs:dateTime&quot; minOccurs=&quot;0&quot; /&gt;&#10;                &lt;xs:element name=&quot;IsDecisionInNote&quot; type=&quot;xs:boolean&quot; default=&quot;false&quot; /&gt;&#10;                &lt;xs:element name=&quot;IsOriginal&quot; type=&quot;xs:boolean&quot; minOccurs=&quot;0&quot; /&gt;&#10;              &lt;/xs:sequence&gt;&#10;            &lt;/xs:complexType&gt;&#10;          &lt;/xs:element&gt;&#10;          &lt;xs:element name=&quot;dt_DecisionCase&quot;&gt;&#10;            &lt;xs:complexType&gt;&#10;              &lt;xs:sequence&gt;&#10;                &lt;xs:element name=&quot;DecisionID&quot; type=&quot;xs:int&quot; /&gt;&#10;                &lt;xs:element name=&quot;CaseID&quot; type=&quot;xs:int&quot; /&gt;&#10;                &lt;xs:element name=&quot;IsOriginal&quot; type=&quot;xs:boolean&quot; default=&quot;false&quot; minOccurs=&quot;0&quot; /&gt;&#10;                &lt;xs:element name=&quot;IsDeleted&quot; type=&quot;xs:boolean&quot; default=&quot;false&quot; /&gt;&#10;                &lt;xs:element name=&quot;CaseLinkTypeID&quot; type=&quot;xs:int&quot; minOccurs=&quot;0&quot; /&gt;&#10;                &lt;xs:element name=&quot;CaseName&quot; type=&quot;xs:string&quot; minOccurs=&quot;0&quot; /&gt;&#10;                &lt;xs:element name=&quot;CaseDisplayIdentifier&quot; type=&quot;xs:string&quot; minOccurs=&quot;0&quot; /&gt;&#10;              &lt;/xs:sequence&gt;&#10;            &lt;/xs:complexType&gt;&#10;          &lt;/xs:element&gt;&#10;          &lt;xs:element name=&quot;dt_DecisionMotion&quot;&gt;&#10;            &lt;xs:complexType&gt;&#10;              &lt;xs:sequence&gt;&#10;                &lt;xs:element name=&quot;DecisionID&quot; type=&quot;xs:int&quot; /&gt;&#10;                &lt;xs:element name=&quot;MotionID&quot; type=&quot;xs:int&quot; /&gt;&#10;                &lt;xs:element name=&quot;DecisionResultID&quot; type=&quot;xs:int&quot; minOccurs=&quot;0&quot; /&gt;&#10;                &lt;xs:element name=&quot;IsOriginalMotion&quot; type=&quot;xs:boolean&quot; default=&quot;false&quot; minOccurs=&quot;0&quot; /&gt;&#10;                &lt;xs:element name=&quot;MotionName&quot; type=&quot;xs:string&quot; minOccurs=&quot;0&quot; /&gt;&#10;                &lt;xs:element name=&quot;MotionOpenDate&quot; type=&quot;xs:dateTime&quot; minOccurs=&quot;0&quot; /&gt;&#10;                &lt;xs:element name=&quot;CaseID&quot; type=&quot;xs:int&quot; minOccurs=&quot;0&quot; /&gt;&#10;                &lt;xs:element name=&quot;CaseDisplayIdentifier&quot; type=&quot;xs:string&quot; minOccurs=&quot;0&quot; /&gt;&#10;                &lt;xs:element name=&quot;ProcessNumber&quot; type=&quot;xs:int&quot; minOccurs=&quot;0&quot; /&gt;&#10;              &lt;/xs:sequence&gt;&#10;            &lt;/xs:complexType&gt;&#10;          &lt;/xs:element&gt;&#10;          &lt;xs:element name=&quot;dt_DecisionProtocol&quot;&gt;&#10;            &lt;xs:complexType&gt;&#10;              &lt;xs:sequence&gt;&#10;                &lt;xs:element name=&quot;DecisionID&quot; type=&quot;xs:int&quot; /&gt;&#10;                &lt;xs:element name=&quot;ProtocolID&quot; type=&quot;xs:int&quot; /&gt;&#10;                &lt;xs:element name=&quot;ProtocolEventID&quot; type=&quot;xs:int&quot; /&gt;&#10;              &lt;/xs:sequence&gt;&#10;            &lt;/xs:complexType&gt;&#10;          &lt;/xs:element&gt;&#10;          &lt;xs:element name=&quot;dt_DecisionJudgePanel&quot;&gt;&#10;            &lt;xs:complexType&gt;&#10;              &lt;xs:sequence&gt;&#10;                &lt;xs:element name=&quot;DecisionID&quot; type=&quot;xs:int&quot; /&gt;&#10;                &lt;xs:element name=&quot;JudgeID&quot; type=&quot;xs:string&quot; /&gt;&#10;                &lt;xs:element name=&quot;DocumentSendDate&quot; type=&quot;xs:dateTime&quot; minOccurs=&quot;0&quot; /&gt;&#10;                &lt;xs:element name=&quot;FinalDate&quot; type=&quot;xs:dateTime&quot; minOccurs=&quot;0&quot; /&gt;&#10;                &lt;xs:element name=&quot;SignatureDate&quot; type=&quot;xs:dateTime&quot; minOccurs=&quot;0&quot; /&gt;&#10;                &lt;xs:element name=&quot;DocumentID&quot; type=&quot;xs:int&quot; minOccurs=&quot;0&quot; /&gt;&#10;                &lt;xs:element name=&quot;DecisionOpinionDate&quot; type=&quot;xs:dateTime&quot; minOccurs=&quot;0&quot; /&gt;&#10;                &lt;xs:element name=&quot;WriterViewedDraftDate&quot; type=&quot;xs:dateTime&quot; minOccurs=&quot;0&quot; /&gt;&#10;                &lt;xs:element name=&quot;IsNeedAllSignatures&quot; type=&quot;xs:boolean&quot; minOccurs=&quot;0&quot; /&gt;&#10;                &lt;xs:element name=&quot;DocumentIDNotes&quot; type=&quot;xs:int&quot; minOccurs=&quot;0&quot; /&gt;&#10;                &lt;xs:element name=&quot;OrdinalNumber&quot; type=&quot;xs:int&quot; minOccurs=&quot;0&quot; /&gt;&#10;              &lt;/xs:sequence&gt;&#10;            &lt;/xs:complexType&gt;&#10;          &lt;/xs:element&gt;&#10;        &lt;/xs:choice&gt;&#10;      &lt;/xs:complexType&gt;&#10;      &lt;xs:unique name=&quot;DecisionDSKey1&quot; msdata:PrimaryKey=&quot;true&quot;&gt;&#10;        &lt;xs:selector xpath=&quot;.//mstns:dt_Decision&quot; /&gt;&#10;        &lt;xs:field xpath=&quot;mstns:DecisionID&quot; /&gt;&#10;      &lt;/xs:unique&gt;&#10;      &lt;xs:unique name=&quot;DecisionDSKey2&quot; msdata:PrimaryKey=&quot;true&quot;&gt;&#10;        &lt;xs:selector xpath=&quot;.//mstns:dt_DecisionCase&quot; /&gt;&#10;        &lt;xs:field xpath=&quot;mstns:DecisionID&quot; /&gt;&#10;        &lt;xs:field xpath=&quot;mstns:CaseID&quot; /&gt;&#10;      &lt;/xs:unique&gt;&#10;      &lt;xs:unique name=&quot;DecisionDSKey3&quot; msdata:PrimaryKey=&quot;true&quot;&gt;&#10;        &lt;xs:selector xpath=&quot;.//mstns:dt_DecisionMotion&quot; /&gt;&#10;        &lt;xs:field xpath=&quot;mstns:DecisionID&quot; /&gt;&#10;        &lt;xs:field xpath=&quot;mstns:MotionID&quot; /&gt;&#10;      &lt;/xs:unique&gt;&#10;      &lt;xs:unique name=&quot;DecisionDSKey4&quot; msdata:PrimaryKey=&quot;true&quot;&gt;&#10;        &lt;xs:selector xpath=&quot;.//mstns:dt_DecisionProtocol&quot; /&gt;&#10;        &lt;xs:field xpath=&quot;mstns:DecisionID&quot; /&gt;&#10;        &lt;xs:field xpath=&quot;mstns:ProtocolID&quot; /&gt;&#10;        &lt;xs:field xpath=&quot;mstns:ProtocolEventID&quot; /&gt;&#10;      &lt;/xs:unique&gt;&#10;      &lt;xs:unique name=&quot;DecisionDSKey10&quot; msdata:PrimaryKey=&quot;true&quot;&gt;&#10;        &lt;xs:selector xpath=&quot;.//mstns:dt_DecisionJudgePanel&quot; /&gt;&#10;        &lt;xs:field xpath=&quot;mstns:DecisionID&quot; /&gt;&#10;        &lt;xs:field xpath=&quot;mstns:JudgeID&quot; /&gt;&#10;      &lt;/xs:unique&gt;&#10;      &lt;xs:keyref name=&quot;dt_Decisiondt_DecisionJudgePanel&quot; refer=&quot;DecisionDSKey1&quot;&gt;&#10;        &lt;xs:selector xpath=&quot;.//mstns:dt_DecisionJudgePanel&quot; /&gt;&#10;        &lt;xs:field xpath=&quot;mstns:DecisionID&quot; /&gt;&#10;      &lt;/xs:keyref&gt;&#10;      &lt;xs:keyref name=&quot;dt_Decisiondt_DecisionProtocol&quot; refer=&quot;DecisionDSKey1&quot;&gt;&#10;        &lt;xs:selector xpath=&quot;.//mstns:dt_DecisionProtocol&quot; /&gt;&#10;        &lt;xs:field xpath=&quot;mstns:DecisionID&quot; /&gt;&#10;      &lt;/xs:keyref&gt;&#10;      &lt;xs:keyref name=&quot;dt_Decisiondt_DecisionMotion&quot; refer=&quot;DecisionDSKey1&quot;&gt;&#10;        &lt;xs:selector xpath=&quot;.//mstns:dt_DecisionMotion&quot; /&gt;&#10;        &lt;xs:field xpath=&quot;mstns:DecisionID&quot; /&gt;&#10;      &lt;/xs:keyref&gt;&#10;      &lt;xs:keyref name=&quot;dt_Decisiondt_DecisionCase&quot; refer=&quot;DecisionDSKey1&quot;&gt;&#10;        &lt;xs:selector xpath=&quot;.//mstns:dt_DecisionCase&quot; /&gt;&#10;        &lt;xs:field xpath=&quot;mstns:DecisionID&quot; /&gt;&#10;      &lt;/xs:keyref&gt;&#10;    &lt;/xs:element&gt;&#10;  &lt;/xs:schema&gt;&#10;  &lt;diffgr:diffgram xmlns:msdata=&quot;urn:schemas-microsoft-com:xml-msdata&quot; xmlns:diffgr=&quot;urn:schemas-microsoft-com:xml-diffgram-v1&quot;&gt;&#10;    &lt;DecisionDS xmlns=&quot;http://www.tempuri.org/DecisionDS.xsd&quot;&gt;&#10;      &lt;dt_Decision diffgr:id=&quot;dt_Decision1&quot; msdata:rowOrder=&quot;0&quot;&gt;&#10;        &lt;DecisionID&gt;78456031&lt;/DecisionID&gt;&#10;        &lt;DecisionName&gt;גזר דין  מתאריך  30/11/11  שניתנה ע&quot;י  רון שפירא&lt;/DecisionName&gt;&#10;        &lt;DecisionStatusID&gt;1&lt;/DecisionStatusID&gt;&#10;        &lt;DecisionStatusChangeDate&gt;2011-11-30T09:03:50.7600000+02:00&lt;/DecisionStatusChangeDate&gt;&#10;        &lt;DecisionSignatureDate&gt;2011-11-30T09:03:50.8600000+02:00&lt;/DecisionSignatureDate&gt;&#10;        &lt;DecisionSignatureUserID&gt;054004569@GOV.IL&lt;/DecisionSignatureUserID&gt;&#10;        &lt;DecisionCreateDate&gt;2011-11-29T10:04:57.3830000+02:00&lt;/DecisionCreateDate&gt;&#10;        &lt;DecisionChangeDate&gt;2011-11-30T09:03:51.0230000+02:00&lt;/DecisionChangeDate&gt;&#10;        &lt;DecisionChangeUserID&gt;066409673@GOV.IL&lt;/DecisionChangeUserID&gt;&#10;        &lt;IsChosenDecision&gt;false&lt;/IsChosenDecision&gt;&#10;        &lt;IsDecisionImplementationTask&gt;true&lt;/IsDecisionImplementationTask&gt;&#10;        &lt;IsDecisionInProtocol&gt;false&lt;/IsDecisionInProtocol&gt;&#10;        &lt;DecisionTypeID&gt;4&lt;/DecisionTypeID&gt;&#10;        &lt;IsOnlyOneParty&gt;false&lt;/IsOnlyOneParty&gt;&#10;        &lt;IsCanceledDecision&gt;false&lt;/IsCanceledDecision&gt;&#10;        &lt;DocumentID&gt;132147275&lt;/DocumentID&gt;&#10;        &lt;PrivilegeID&gt;1&lt;/PrivilegeID&gt;&#10;        &lt;IsDecisionConverted&gt;false&lt;/IsDecisionConverted&gt;&#10;        &lt;IsOpenedToSecondSide&gt;false&lt;/IsOpenedToSecondSide&gt;&#10;        &lt;IsDecisionAppeled&gt;false&lt;/IsDecisionAppeled&gt;&#10;        &lt;DecisionWriterID&gt;054004569@GOV.IL&lt;/DecisionWriterID&gt;&#10;        &lt;IsInstruction&gt;false&lt;/IsInstruction&gt;&#10;        &lt;IsNeedAllSignatures&gt;false&lt;/IsNeedAllSignatures&gt;&#10;        &lt;DecisionAttributeID&gt;1&lt;/DecisionAttributeID&gt;&#10;        &lt;DecisionCreationUserID&gt;066409673@GOV.IL&lt;/DecisionCreationUserID&gt;&#10;        &lt;DecisionDisplayName&gt;גזר דין  מתאריך  30/11/11  שניתנה ע&quot;י  רון שפירא&lt;/DecisionDisplayName&gt;&#10;        &lt;IsScanned&gt;false&lt;/IsScanned&gt;&#10;        &lt;DecisionSignatureUserName&gt;רון שפירא&lt;/DecisionSignatureUserName&gt;&#10;        &lt;NotificationTypeID&gt;1&lt;/NotificationTypeID&gt;&#10;        &lt;IsDecisionInNote&gt;false&lt;/IsDecisionInNote&gt;&#10;      &lt;/dt_Decision&gt;&#10;      &lt;dt_DecisionCase diffgr:id=&quot;dt_DecisionCase1&quot; msdata:rowOrder=&quot;0&quot;&gt;&#10;        &lt;DecisionID&gt;78456031&lt;/DecisionID&gt;&#10;        &lt;CaseID&gt;69891303&lt;/CaseID&gt;&#10;        &lt;IsOriginal&gt;true&lt;/IsOriginal&gt;&#10;        &lt;IsDeleted&gt;false&lt;/IsDeleted&gt;&#10;        &lt;CaseName&gt;מדינת ישראל נ' חלואני(עציר)&lt;/CaseName&gt;&#10;        &lt;CaseDisplayIdentifier&gt;24007-11-11 ת&quot;פ&lt;/CaseDisplayIdentifier&gt;&#10;      &lt;/dt_DecisionCase&gt;&#10;    &lt;/DecisionDS&gt;&#10;  &lt;/diffgr:diffgram&gt;&#10;&lt;/DecisionDS&gt;"/>
    <w:docVar w:name="DecisionID" w:val="78456031"/>
    <w:docVar w:name="MyInfo" w:val="This document was extracted from Nevo's site"/>
    <w:docVar w:name="NGCS.caseInterestID" w:val="-1"/>
    <w:docVar w:name="NGCS.caseTypeID" w:val="10048"/>
    <w:docVar w:name="NGCS.courtID" w:val="13"/>
    <w:docVar w:name="NGCS.isReservedAddressPlace" w:val="0"/>
    <w:docVar w:name="NGCS.isReservedVoucherPlace" w:val="0"/>
    <w:docVar w:name="NGCS.proceedingID" w:val="2"/>
    <w:docVar w:name="NGCS.TemplateCaseInterestID" w:val="-1"/>
    <w:docVar w:name="NGCS.TemplateCaseTypeID" w:val="10048"/>
    <w:docVar w:name="NGCS.TemplateCategoryID" w:val="80"/>
    <w:docVar w:name="NGCS.TemplateCourtID" w:val="13"/>
    <w:docVar w:name="NGCS.TemplateProceedingID" w:val="2"/>
    <w:docVar w:name="NGCS.userUPN" w:val="054004569@GOV.I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  <w:shadow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.a." TargetMode="External"/><Relationship Id="rId4" Type="http://schemas.openxmlformats.org/officeDocument/2006/relationships/hyperlink" Target="http://www.nevo.co.il/law/70301/29.b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329" TargetMode="External"/><Relationship Id="rId8" Type="http://schemas.openxmlformats.org/officeDocument/2006/relationships/hyperlink" Target="http://www.nevo.co.il/law/70301/329.a.1." TargetMode="External"/><Relationship Id="rId9" Type="http://schemas.openxmlformats.org/officeDocument/2006/relationships/hyperlink" Target="http://www.nevo.co.il/law/70301/329.a.2" TargetMode="External"/><Relationship Id="rId10" Type="http://schemas.openxmlformats.org/officeDocument/2006/relationships/hyperlink" Target="http://www.nevo.co.il/law/70301/402" TargetMode="External"/><Relationship Id="rId11" Type="http://schemas.openxmlformats.org/officeDocument/2006/relationships/hyperlink" Target="http://www.nevo.co.il/law/70301/402.b" TargetMode="External"/><Relationship Id="rId12" Type="http://schemas.openxmlformats.org/officeDocument/2006/relationships/hyperlink" Target="http://www.nevo.co.il/law/70301/499.a.1" TargetMode="External"/><Relationship Id="rId13" Type="http://schemas.openxmlformats.org/officeDocument/2006/relationships/hyperlink" Target="http://www.nevo.co.il/law/70301/402.b" TargetMode="External"/><Relationship Id="rId14" Type="http://schemas.openxmlformats.org/officeDocument/2006/relationships/hyperlink" Target="http://www.nevo.co.il/law/70301/29.a.;29.b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329.a.1.;329.a.2" TargetMode="External"/><Relationship Id="rId17" Type="http://schemas.openxmlformats.org/officeDocument/2006/relationships/hyperlink" Target="http://www.nevo.co.il/law/70301/29.a.;29.b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144.a" TargetMode="External"/><Relationship Id="rId20" Type="http://schemas.openxmlformats.org/officeDocument/2006/relationships/hyperlink" Target="http://www.nevo.co.il/law/70301/29.a.;29.b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law/70301/144.b" TargetMode="External"/><Relationship Id="rId23" Type="http://schemas.openxmlformats.org/officeDocument/2006/relationships/hyperlink" Target="http://www.nevo.co.il/law/70301/29.a.;29.b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70301/499.a.1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law/70301/402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law/70301/329" TargetMode="External"/><Relationship Id="rId30" Type="http://schemas.openxmlformats.org/officeDocument/2006/relationships/image" Target="media/image1.png"/><Relationship Id="rId31" Type="http://schemas.openxmlformats.org/officeDocument/2006/relationships/header" Target="header1.xml"/><Relationship Id="rId32" Type="http://schemas.openxmlformats.org/officeDocument/2006/relationships/footer" Target="footer1.xml"/><Relationship Id="rId33" Type="http://schemas.openxmlformats.org/officeDocument/2006/relationships/numbering" Target="numbering.xml"/><Relationship Id="rId34" Type="http://schemas.openxmlformats.org/officeDocument/2006/relationships/fontTable" Target="fontTable.xml"/><Relationship Id="rId35" Type="http://schemas.openxmlformats.org/officeDocument/2006/relationships/settings" Target="settings.xml"/><Relationship Id="rId3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2016-05-28T20:34:00Z</dcterms:created>
  <dc:creator> </dc:creator>
  <dc:description/>
  <cp:keywords/>
  <dc:language>en-IL</dc:language>
  <cp:lastModifiedBy>yafit</cp:lastModifiedBy>
  <cp:lastPrinted>2011-11-30T09:03:00Z</cp:lastPrinted>
  <dcterms:modified xsi:type="dcterms:W3CDTF">2016-05-28T20:34:00Z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חאלד חלואני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ITY">
    <vt:lpwstr>חי'</vt:lpwstr>
  </property>
  <property fmtid="{D5CDD505-2E9C-101B-9397-08002B2CF9AE}" pid="9" name="DATE">
    <vt:lpwstr>20111130</vt:lpwstr>
  </property>
  <property fmtid="{D5CDD505-2E9C-101B-9397-08002B2CF9AE}" pid="10" name="DELEMATA">
    <vt:lpwstr/>
  </property>
  <property fmtid="{D5CDD505-2E9C-101B-9397-08002B2CF9AE}" pid="11" name="ISABSTRACT">
    <vt:lpwstr>Y</vt:lpwstr>
  </property>
  <property fmtid="{D5CDD505-2E9C-101B-9397-08002B2CF9AE}" pid="12" name="JUDGE">
    <vt:lpwstr>רון שפירא</vt:lpwstr>
  </property>
  <property fmtid="{D5CDD505-2E9C-101B-9397-08002B2CF9AE}" pid="13" name="LAWLISTTMP1">
    <vt:lpwstr>70301/402.b;029.a:4;029.b:4;329.a.1;329.a.2;144.a;144.b;499.a.1;402;329</vt:lpwstr>
  </property>
  <property fmtid="{D5CDD505-2E9C-101B-9397-08002B2CF9AE}" pid="14" name="LAWYER">
    <vt:lpwstr/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NEWPARTA">
    <vt:lpwstr>24007</vt:lpwstr>
  </property>
  <property fmtid="{D5CDD505-2E9C-101B-9397-08002B2CF9AE}" pid="21" name="NEWPARTB">
    <vt:lpwstr>11</vt:lpwstr>
  </property>
  <property fmtid="{D5CDD505-2E9C-101B-9397-08002B2CF9AE}" pid="22" name="NEWPARTC">
    <vt:lpwstr>11</vt:lpwstr>
  </property>
  <property fmtid="{D5CDD505-2E9C-101B-9397-08002B2CF9AE}" pid="23" name="NEWPROC">
    <vt:lpwstr>תפ</vt:lpwstr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/>
  </property>
  <property fmtid="{D5CDD505-2E9C-101B-9397-08002B2CF9AE}" pid="28" name="PROCNUM">
    <vt:lpwstr/>
  </property>
  <property fmtid="{D5CDD505-2E9C-101B-9397-08002B2CF9AE}" pid="29" name="PROCYEAR">
    <vt:lpwstr/>
  </property>
  <property fmtid="{D5CDD505-2E9C-101B-9397-08002B2CF9AE}" pid="30" name="PSAKDIN">
    <vt:lpwstr>גזר-דין</vt:lpwstr>
  </property>
  <property fmtid="{D5CDD505-2E9C-101B-9397-08002B2CF9AE}" pid="31" name="TYPE">
    <vt:lpwstr>2</vt:lpwstr>
  </property>
  <property fmtid="{D5CDD505-2E9C-101B-9397-08002B2CF9AE}" pid="32" name="TYPE_ABS_DATE">
    <vt:lpwstr>390020111130</vt:lpwstr>
  </property>
  <property fmtid="{D5CDD505-2E9C-101B-9397-08002B2CF9AE}" pid="33" name="TYPE_N_DATE">
    <vt:lpwstr>39020111130</vt:lpwstr>
  </property>
  <property fmtid="{D5CDD505-2E9C-101B-9397-08002B2CF9AE}" pid="34" name="VOLUME">
    <vt:lpwstr/>
  </property>
  <property fmtid="{D5CDD505-2E9C-101B-9397-08002B2CF9AE}" pid="35" name="WORDNUMPAGES">
    <vt:lpwstr>5</vt:lpwstr>
  </property>
</Properties>
</file>