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6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"/>
        <w:gridCol w:w="771"/>
        <w:gridCol w:w="529"/>
        <w:gridCol w:w="1757"/>
        <w:gridCol w:w="2562"/>
        <w:gridCol w:w="501"/>
        <w:gridCol w:w="321"/>
        <w:gridCol w:w="2088"/>
        <w:gridCol w:w="5"/>
      </w:tblGrid>
      <w:tr>
        <w:trPr>
          <w:trHeight w:val="195" w:hRule="atLeast"/>
        </w:trPr>
        <w:tc>
          <w:tcPr>
            <w:tcW w:w="62" w:type="dxa"/>
            <w:tcBorders/>
          </w:tcPr>
          <w:p>
            <w:pPr>
              <w:pStyle w:val="TableHeading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8534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195" w:hRule="atLeast"/>
          <w:cantSplit w:val="true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5619" w:type="dxa"/>
            <w:gridSpan w:val="4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חיפה</w:t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000273/03</w:t>
            </w:r>
          </w:p>
        </w:tc>
      </w:tr>
      <w:tr>
        <w:trPr>
          <w:trHeight w:val="195" w:hRule="atLeast"/>
          <w:cantSplit w:val="true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5619" w:type="dxa"/>
            <w:gridSpan w:val="4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62" w:type="dxa"/>
            <w:tcBorders/>
          </w:tcPr>
          <w:p>
            <w:pPr>
              <w:pStyle w:val="Normal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7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</w:p>
        </w:tc>
        <w:tc>
          <w:tcPr>
            <w:tcW w:w="484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b/>
                <w:bCs/>
                <w:sz w:val="22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רג</w:t>
            </w:r>
            <w:r>
              <w:rPr>
                <w:b/>
                <w:bCs/>
                <w:sz w:val="22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ורה</w:t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31/07/2003</w:t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4" w:name="FirstAppellant"/>
            <w:bookmarkStart w:id="5" w:name="שם_א"/>
            <w:bookmarkEnd w:id="4"/>
            <w:bookmarkEnd w:id="5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6" w:name="שם_ב"/>
            <w:bookmarkEnd w:id="6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043487800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7" w:name="FirstLawyer"/>
            <w:bookmarkStart w:id="8" w:name="בא_כוח_ב"/>
            <w:bookmarkStart w:id="9" w:name="כינוי_ב"/>
            <w:bookmarkEnd w:id="7"/>
            <w:bookmarkEnd w:id="8"/>
            <w:bookmarkEnd w:id="9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  <w:tr>
        <w:trPr/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מופיעים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וולר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Heading1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10" w:name="צד_ג"/>
      <w:bookmarkStart w:id="11" w:name="סוג_מסמך"/>
      <w:bookmarkStart w:id="12" w:name="צד_ג"/>
      <w:bookmarkStart w:id="13" w:name="סוג_מסמך"/>
      <w:bookmarkEnd w:id="12"/>
      <w:bookmarkEnd w:id="13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bookmarkStart w:id="14" w:name="LastJudge"/>
      <w:bookmarkStart w:id="15" w:name="PsakDin"/>
      <w:bookmarkEnd w:id="14"/>
      <w:bookmarkEnd w:id="15"/>
      <w:r>
        <w:rPr>
          <w:b/>
          <w:b/>
          <w:bCs/>
          <w:sz w:val="22"/>
          <w:sz w:val="22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1</w:t>
      </w:r>
      <w:r>
        <w:rPr>
          <w:sz w:val="22"/>
          <w:rtl w:val="true"/>
        </w:rPr>
        <w:t>.</w:t>
        <w:tab/>
      </w:r>
      <w:bookmarkStart w:id="18" w:name="ABSTRACT_START"/>
      <w:bookmarkEnd w:id="18"/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יליד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1981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499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)(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144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+ 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>)+</w:t>
      </w:r>
      <w:r>
        <w:rPr>
          <w:b/>
          <w:bCs/>
          <w:sz w:val="22"/>
        </w:rPr>
        <w:t>29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1977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פצצות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רימוני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והלם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:"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b/>
          <w:bCs/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2,000</w:t>
      </w:r>
      <w:r>
        <w:rPr>
          <w:b/>
          <w:bCs/>
          <w:sz w:val="22"/>
          <w:rtl w:val="true"/>
        </w:rPr>
        <w:t xml:space="preserve"> </w:t>
      </w:r>
      <w:r>
        <w:rPr>
          <w:rFonts w:eastAsia="David" w:ascii="David" w:hAnsi="David"/>
          <w:b/>
          <w:bCs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לסוכני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25.09.1992</w:t>
      </w:r>
      <w:r>
        <w:rPr>
          <w:b/>
          <w:bCs/>
          <w:sz w:val="22"/>
          <w:rtl w:val="true"/>
        </w:rPr>
        <w:t xml:space="preserve"> ,</w:t>
      </w:r>
      <w:r>
        <w:rPr>
          <w:b/>
          <w:bCs/>
          <w:sz w:val="22"/>
        </w:rPr>
        <w:t>26.09.1992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0</w:t>
      </w:r>
      <w:r>
        <w:rPr>
          <w:b/>
          <w:bCs/>
          <w:sz w:val="22"/>
        </w:rPr>
        <w:t>2.10.2002</w:t>
      </w:r>
      <w:bookmarkStart w:id="19" w:name="ABSTRACT_END"/>
      <w:bookmarkEnd w:id="19"/>
      <w:r>
        <w:rPr>
          <w:b/>
          <w:bCs/>
          <w:sz w:val="22"/>
          <w:rtl w:val="true"/>
        </w:rPr>
        <w:t>.</w:t>
        <w:tab/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20" w:name="סוג_מסמך"/>
      <w:bookmarkEnd w:id="20"/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עמית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בפתח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מכפירתו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במצטבר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המסוכנות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ומגזרי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שהאחרון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b/>
          <w:bCs/>
          <w:sz w:val="22"/>
          <w:rtl w:val="true"/>
        </w:rPr>
        <w:t>.</w:t>
      </w:r>
      <w:r>
        <w:rPr>
          <w:b/>
          <w:bCs/>
          <w:sz w:val="22"/>
        </w:rPr>
        <w:t>3008/02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בימ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השלום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בחדרה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24.07.2003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17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הסניגור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שהתחתן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אוקטובר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סוציאלית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שמטפלת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ושירותי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מקווה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ולבנותם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8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אחזקת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בסורו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התרשמתי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ושאיפתו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אמיתית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סבורני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חזרתו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למוטב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עיסוקו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בפשיעה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למוטב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החלטתי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מטיעונו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זקוק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21" w:name="Decision1"/>
      <w:bookmarkStart w:id="22" w:name="Decision1"/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ניתנהוהודעה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בתמוז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בעצמו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Times New Roman"/>
          <w:sz w:val="22"/>
          <w:rtl w:val="true"/>
        </w:rPr>
        <w:t xml:space="preserve">                                                                                </w:t>
      </w:r>
      <w:r>
        <w:rPr>
          <w:b/>
          <w:b/>
          <w:bCs/>
          <w:sz w:val="22"/>
          <w:sz w:val="22"/>
          <w:rtl w:val="true"/>
        </w:rPr>
        <w:t>ר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רג</w:t>
      </w:r>
      <w:r>
        <w:rPr>
          <w:b/>
          <w:bCs/>
          <w:sz w:val="22"/>
          <w:rtl w:val="true"/>
        </w:rPr>
        <w:t>'</w:t>
      </w:r>
      <w:r>
        <w:rPr>
          <w:b/>
          <w:b/>
          <w:bCs/>
          <w:sz w:val="22"/>
          <w:sz w:val="22"/>
          <w:rtl w:val="true"/>
        </w:rPr>
        <w:t>ורה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שופט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הקל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קלדנית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באזוב</w:t>
      </w:r>
      <w:bookmarkEnd w:id="22"/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/Users/liorb/Downloads/study2025-p2/m03273a.doc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273/03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043487800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2010-03-14T06:26:00Z</dcterms:created>
  <dc:creator> </dc:creator>
  <dc:description/>
  <cp:keywords/>
  <dc:language>en-IL</dc:language>
  <cp:lastModifiedBy>eli</cp:lastModifiedBy>
  <cp:lastPrinted>2003-07-29T14:13:00Z</cp:lastPrinted>
  <dcterms:modified xsi:type="dcterms:W3CDTF">2010-03-14T06:26:00Z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שי בן אמיל סעאד</vt:lpwstr>
  </property>
  <property fmtid="{D5CDD505-2E9C-101B-9397-08002B2CF9AE}" pid="4" name="CITY">
    <vt:lpwstr>חי'</vt:lpwstr>
  </property>
  <property fmtid="{D5CDD505-2E9C-101B-9397-08002B2CF9AE}" pid="5" name="DATE">
    <vt:lpwstr>20030731</vt:lpwstr>
  </property>
  <property fmtid="{D5CDD505-2E9C-101B-9397-08002B2CF9AE}" pid="6" name="ISABSTRACT">
    <vt:lpwstr>Y</vt:lpwstr>
  </property>
  <property fmtid="{D5CDD505-2E9C-101B-9397-08002B2CF9AE}" pid="7" name="JUDGE">
    <vt:lpwstr>ר. ג'רג'ורה</vt:lpwstr>
  </property>
  <property fmtid="{D5CDD505-2E9C-101B-9397-08002B2CF9AE}" pid="8" name="LAWYER">
    <vt:lpwstr>נועם ארז;איריס וולר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273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