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8"/>
        <w:gridCol w:w="4464"/>
        <w:gridCol w:w="1002"/>
        <w:gridCol w:w="2235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4" w:name="בדלתיים_סגורות"/>
            <w:bookmarkStart w:id="5" w:name="בדלתיים_סגורות"/>
            <w:bookmarkEnd w:id="5"/>
          </w:p>
        </w:tc>
      </w:tr>
      <w:tr>
        <w:trPr>
          <w:trHeight w:val="195" w:hRule="atLeast"/>
          <w:cantSplit w:val="true"/>
        </w:trPr>
        <w:tc>
          <w:tcPr>
            <w:tcW w:w="5292" w:type="dxa"/>
            <w:gridSpan w:val="2"/>
            <w:vMerge w:val="restart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6" w:name="זיהוי_תיק"/>
            <w:bookmarkStart w:id="7" w:name="בית_משפט"/>
            <w:bookmarkEnd w:id="6"/>
            <w:bookmarkEnd w:id="7"/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3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000275/03</w:t>
            </w:r>
          </w:p>
        </w:tc>
      </w:tr>
      <w:tr>
        <w:trPr>
          <w:trHeight w:val="195" w:hRule="atLeast"/>
          <w:cantSplit w:val="true"/>
        </w:trPr>
        <w:tc>
          <w:tcPr>
            <w:tcW w:w="5292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8" w:name="תיק_עיקרי"/>
            <w:bookmarkStart w:id="9" w:name="תיק_עיקרי"/>
            <w:bookmarkEnd w:id="9"/>
          </w:p>
        </w:tc>
        <w:tc>
          <w:tcPr>
            <w:tcW w:w="3237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82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bookmarkStart w:id="10" w:name="שם_שופט"/>
            <w:bookmarkStart w:id="11" w:name="תאריך"/>
            <w:bookmarkEnd w:id="10"/>
            <w:bookmarkEnd w:id="11"/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46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100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19/10/2003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9"/>
        <w:gridCol w:w="1341"/>
        <w:gridCol w:w="5"/>
        <w:gridCol w:w="1762"/>
        <w:gridCol w:w="3081"/>
        <w:gridCol w:w="2423"/>
        <w:gridCol w:w="6"/>
      </w:tblGrid>
      <w:tr>
        <w:trPr/>
        <w:tc>
          <w:tcPr>
            <w:tcW w:w="137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2" w:name="FirstAppellant"/>
            <w:bookmarkStart w:id="13" w:name="שם_א"/>
            <w:bookmarkEnd w:id="12"/>
            <w:bookmarkEnd w:id="13"/>
            <w:r>
              <w:rPr>
                <w:rtl w:val="true"/>
              </w:rPr>
              <w:t>;</w:t>
            </w: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2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14" w:name="בא_כוח_א"/>
            <w:bookmarkStart w:id="15" w:name="בא_כוח_א"/>
            <w:bookmarkEnd w:id="15"/>
          </w:p>
        </w:tc>
        <w:tc>
          <w:tcPr>
            <w:tcW w:w="1767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2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16" w:name="שם_ב"/>
            <w:bookmarkStart w:id="17" w:name="שם_ב"/>
            <w:bookmarkEnd w:id="17"/>
          </w:p>
        </w:tc>
        <w:tc>
          <w:tcPr>
            <w:tcW w:w="4848" w:type="dxa"/>
            <w:gridSpan w:val="3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שיח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ודיע</w:t>
            </w:r>
          </w:p>
        </w:tc>
        <w:tc>
          <w:tcPr>
            <w:tcW w:w="242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18" w:name="בא_כוח_ב"/>
            <w:bookmarkStart w:id="19" w:name="בא_כוח_ב"/>
            <w:bookmarkEnd w:id="19"/>
          </w:p>
        </w:tc>
        <w:tc>
          <w:tcPr>
            <w:tcW w:w="1767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46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20" w:name="FirstLawyer"/>
            <w:bookmarkEnd w:id="20"/>
            <w:r>
              <w:rPr>
                <w:b w:val="false"/>
                <w:b w:val="false"/>
                <w:bCs w:val="fals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72" w:type="dxa"/>
            <w:gridSpan w:val="3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בדארנה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  <w:r>
              <w:rPr>
                <w:b w:val="false"/>
                <w:bCs w:val="false"/>
                <w:rtl w:val="true"/>
              </w:rPr>
              <w:t>)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נשר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bidi w:val="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</w:r>
      <w:bookmarkStart w:id="21" w:name="צד_ג"/>
      <w:bookmarkStart w:id="22" w:name="סוג_מסמך"/>
      <w:bookmarkStart w:id="23" w:name="צד_ג"/>
      <w:bookmarkStart w:id="24" w:name="סוג_מסמך"/>
      <w:bookmarkEnd w:id="23"/>
      <w:bookmarkEnd w:id="24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לערעור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בעליון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  <w:rtl w:val="true"/>
        </w:rPr>
        <w:t>(</w:t>
      </w:r>
      <w:r>
        <w:rPr>
          <w:rFonts w:cs="FrankRuehl"/>
          <w:sz w:val="22"/>
          <w:sz w:val="22"/>
          <w:szCs w:val="26"/>
          <w:rtl w:val="true"/>
        </w:rPr>
        <w:t>נדחה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Cs w:val="26"/>
        </w:rPr>
        <w:t>17.3.05</w:t>
      </w:r>
      <w:r>
        <w:rPr>
          <w:rFonts w:cs="FrankRuehl"/>
          <w:sz w:val="22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עפ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Cs w:val="26"/>
          </w:rPr>
          <w:t>6070/04</w:t>
        </w:r>
        <w:r>
          <w:rPr>
            <w:rStyle w:val="Hyperlink"/>
            <w:rFonts w:cs="FrankRuehl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ודיע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שיח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נ</w:t>
        </w:r>
        <w:r>
          <w:rPr>
            <w:rStyle w:val="Hyperlink"/>
            <w:rFonts w:cs="FrankRuehl"/>
            <w:sz w:val="22"/>
            <w:szCs w:val="26"/>
            <w:rtl w:val="true"/>
          </w:rPr>
          <w:t xml:space="preserve">'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ישראל</w:t>
        </w:r>
      </w:hyperlink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חשין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נאור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רובינשטיין</w:t>
      </w:r>
    </w:p>
    <w:p>
      <w:pPr>
        <w:pStyle w:val="Normal"/>
        <w:bidi w:val="0"/>
        <w:rPr>
          <w:rFonts w:cs="FrankRuehl"/>
          <w:sz w:val="22"/>
          <w:szCs w:val="26"/>
        </w:rPr>
      </w:pPr>
      <w:r>
        <w:rPr>
          <w:rFonts w:cs="FrankRuehl"/>
          <w:sz w:val="22"/>
          <w:szCs w:val="26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/>
      </w:pPr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במסגרת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הסדר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טיעון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שיוחסו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בכתב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האישום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העבירות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בניגוד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לסעיפים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sz w:val="22"/>
          <w:szCs w:val="26"/>
        </w:rPr>
        <w:t>144</w:t>
      </w:r>
      <w:r>
        <w:rPr>
          <w:rFonts w:cs="FrankRuehl"/>
          <w:b/>
          <w:sz w:val="22"/>
          <w:szCs w:val="26"/>
          <w:rtl w:val="true"/>
        </w:rPr>
        <w:t xml:space="preserve"> (</w:t>
      </w:r>
      <w:r>
        <w:rPr>
          <w:rFonts w:cs="FrankRuehl"/>
          <w:b/>
          <w:b/>
          <w:sz w:val="22"/>
          <w:sz w:val="22"/>
          <w:szCs w:val="26"/>
          <w:rtl w:val="true"/>
        </w:rPr>
        <w:t>ב</w:t>
      </w:r>
      <w:r>
        <w:rPr>
          <w:rFonts w:cs="FrankRuehl"/>
          <w:b/>
          <w:sz w:val="22"/>
          <w:szCs w:val="26"/>
          <w:rtl w:val="true"/>
        </w:rPr>
        <w:t xml:space="preserve">) </w:t>
      </w:r>
      <w:r>
        <w:rPr>
          <w:rFonts w:cs="FrankRuehl"/>
          <w:b/>
          <w:b/>
          <w:sz w:val="22"/>
          <w:sz w:val="22"/>
          <w:szCs w:val="26"/>
          <w:rtl w:val="true"/>
        </w:rPr>
        <w:t>ו</w:t>
      </w:r>
      <w:r>
        <w:rPr>
          <w:rFonts w:cs="FrankRuehl"/>
          <w:b/>
          <w:sz w:val="22"/>
          <w:szCs w:val="26"/>
          <w:rtl w:val="true"/>
        </w:rPr>
        <w:t xml:space="preserve">- </w:t>
      </w:r>
      <w:r>
        <w:rPr>
          <w:rFonts w:cs="FrankRuehl"/>
          <w:b/>
          <w:sz w:val="22"/>
          <w:szCs w:val="26"/>
        </w:rPr>
        <w:t>144</w:t>
      </w:r>
      <w:r>
        <w:rPr>
          <w:rFonts w:cs="FrankRuehl"/>
          <w:b/>
          <w:sz w:val="22"/>
          <w:szCs w:val="26"/>
          <w:rtl w:val="true"/>
        </w:rPr>
        <w:t xml:space="preserve"> (</w:t>
      </w:r>
      <w:r>
        <w:rPr>
          <w:rFonts w:cs="FrankRuehl"/>
          <w:b/>
          <w:b/>
          <w:sz w:val="22"/>
          <w:sz w:val="22"/>
          <w:szCs w:val="26"/>
          <w:rtl w:val="true"/>
        </w:rPr>
        <w:t>א</w:t>
      </w:r>
      <w:r>
        <w:rPr>
          <w:rFonts w:cs="FrankRuehl"/>
          <w:b/>
          <w:sz w:val="22"/>
          <w:szCs w:val="26"/>
          <w:rtl w:val="true"/>
        </w:rPr>
        <w:t xml:space="preserve">) </w:t>
      </w:r>
      <w:r>
        <w:rPr>
          <w:rFonts w:cs="FrankRuehl"/>
          <w:b/>
          <w:b/>
          <w:sz w:val="22"/>
          <w:sz w:val="22"/>
          <w:szCs w:val="26"/>
          <w:rtl w:val="true"/>
        </w:rPr>
        <w:t>לחוק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העונשין</w:t>
      </w:r>
      <w:r>
        <w:rPr>
          <w:rFonts w:cs="FrankRuehl"/>
          <w:b/>
          <w:sz w:val="22"/>
          <w:szCs w:val="26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szCs w:val="26"/>
          <w:rtl w:val="true"/>
        </w:rPr>
        <w:t>התשל</w:t>
      </w:r>
      <w:r>
        <w:rPr>
          <w:rFonts w:cs="FrankRuehl"/>
          <w:b/>
          <w:sz w:val="22"/>
          <w:szCs w:val="26"/>
          <w:rtl w:val="true"/>
        </w:rPr>
        <w:t>"</w:t>
      </w:r>
      <w:r>
        <w:rPr>
          <w:rFonts w:cs="FrankRuehl"/>
          <w:b/>
          <w:b/>
          <w:sz w:val="22"/>
          <w:sz w:val="22"/>
          <w:szCs w:val="26"/>
          <w:rtl w:val="true"/>
        </w:rPr>
        <w:t>ז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sz w:val="22"/>
          <w:szCs w:val="26"/>
          <w:rtl w:val="true"/>
        </w:rPr>
        <w:t xml:space="preserve">- </w:t>
      </w:r>
      <w:r>
        <w:rPr>
          <w:rFonts w:cs="FrankRuehl"/>
          <w:b/>
          <w:sz w:val="22"/>
          <w:szCs w:val="26"/>
        </w:rPr>
        <w:t>1977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דהיינו</w:t>
      </w:r>
      <w:r>
        <w:rPr>
          <w:rFonts w:cs="FrankRuehl"/>
          <w:sz w:val="22"/>
          <w:szCs w:val="26"/>
          <w:rtl w:val="true"/>
        </w:rPr>
        <w:t xml:space="preserve">: </w:t>
      </w:r>
      <w:r>
        <w:rPr>
          <w:rFonts w:cs="FrankRuehl"/>
          <w:sz w:val="22"/>
          <w:sz w:val="22"/>
          <w:szCs w:val="26"/>
          <w:rtl w:val="true"/>
        </w:rPr>
        <w:t>נשיאת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והובלת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כדין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והחזקת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כדין</w:t>
      </w:r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25" w:name="Links_Start"/>
      <w:bookmarkEnd w:id="2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חיים ה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כהן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המשפט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26" w:name="Links_End"/>
      <w:bookmarkStart w:id="27" w:name="Links_End"/>
      <w:bookmarkEnd w:id="27"/>
    </w:p>
    <w:p>
      <w:pPr>
        <w:pStyle w:val="Normal"/>
        <w:ind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28" w:name="LastJudge"/>
      <w:bookmarkStart w:id="29" w:name="סוג_מסמך"/>
      <w:bookmarkStart w:id="30" w:name="PsakDin"/>
      <w:bookmarkEnd w:id="28"/>
      <w:bookmarkEnd w:id="29"/>
      <w:bookmarkEnd w:id="30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31" w:name="PsakDin"/>
      <w:bookmarkStart w:id="32" w:name="PsakDin"/>
      <w:bookmarkEnd w:id="3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bookmarkStart w:id="33" w:name="ABSTRACT_START"/>
      <w:bookmarkEnd w:id="33"/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לסעיפים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144</w:t>
      </w:r>
      <w:r>
        <w:rPr>
          <w:b/>
          <w:bCs/>
          <w:sz w:val="22"/>
          <w:u w:val="single"/>
          <w:rtl w:val="true"/>
        </w:rPr>
        <w:t xml:space="preserve"> (</w:t>
      </w: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 xml:space="preserve">) </w:t>
      </w:r>
      <w:r>
        <w:rPr>
          <w:b/>
          <w:b/>
          <w:bCs/>
          <w:sz w:val="22"/>
          <w:sz w:val="22"/>
          <w:u w:val="single"/>
          <w:rtl w:val="true"/>
        </w:rPr>
        <w:t>ו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Cs/>
          <w:sz w:val="22"/>
          <w:u w:val="single"/>
        </w:rPr>
        <w:t>144</w:t>
      </w:r>
      <w:r>
        <w:rPr>
          <w:b/>
          <w:bCs/>
          <w:sz w:val="22"/>
          <w:u w:val="single"/>
          <w:rtl w:val="true"/>
        </w:rPr>
        <w:t xml:space="preserve"> (</w:t>
      </w:r>
      <w:r>
        <w:rPr>
          <w:b/>
          <w:b/>
          <w:bCs/>
          <w:sz w:val="22"/>
          <w:sz w:val="22"/>
          <w:u w:val="single"/>
          <w:rtl w:val="true"/>
        </w:rPr>
        <w:t>א</w:t>
      </w:r>
      <w:r>
        <w:rPr>
          <w:b/>
          <w:bCs/>
          <w:sz w:val="22"/>
          <w:u w:val="single"/>
          <w:rtl w:val="true"/>
        </w:rPr>
        <w:t xml:space="preserve">)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Cs/>
          <w:sz w:val="22"/>
          <w:u w:val="single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bookmarkStart w:id="34" w:name="ABSTRACT_END"/>
      <w:bookmarkEnd w:id="34"/>
      <w:r>
        <w:rPr>
          <w:sz w:val="22"/>
          <w:rtl w:val="true"/>
        </w:rPr>
        <w:t>.</w:t>
      </w: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24"/>
          <w:szCs w:val="4"/>
        </w:rPr>
      </w:pPr>
      <w:r>
        <w:rPr>
          <w:color w:val="FFFFFF"/>
          <w:sz w:val="2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שגובש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הצהירו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יהא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וחצי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וחצי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במצטבר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ההכרעה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תהא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שעומדת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9.6.2003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21.30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לכמה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דקות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החייל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בתורנות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צריך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דחוף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יחזיר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דקות</w:t>
      </w:r>
      <w:r>
        <w:rPr>
          <w:b/>
          <w:bCs/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הצהירו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ולבטחונו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br/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ביטאו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בציינם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שהוצא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הוחזר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יודעים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הפתרונים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הוחזר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מתגלגל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להגיע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התרחש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לידיים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עויינות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העקשותו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להמנע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מסכלת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סיכוי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להשיבו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לבעלים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חוסר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רצונו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לשתף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חוקריו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בבועה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להטמעות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בקרבו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ומיאונו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לנטשם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התרסה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רשויות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החקירה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והחוק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מחייבת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קפדנית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ומחמירה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החוטא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נשכר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פשעיו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15.7.2002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הטמעות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בקרבו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התלבטתי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מתמצת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הסטטוטוריות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המצטברות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השיפוטית</w:t>
      </w:r>
      <w:r>
        <w:rPr>
          <w:sz w:val="22"/>
          <w:rtl w:val="true"/>
        </w:rPr>
        <w:t xml:space="preserve">? </w:t>
      </w:r>
      <w:r>
        <w:rPr>
          <w:sz w:val="22"/>
          <w:sz w:val="22"/>
          <w:rtl w:val="true"/>
        </w:rPr>
        <w:t>דהיינו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הסטטוטוריות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b/>
          <w:b/>
          <w:bCs/>
          <w:sz w:val="22"/>
          <w:sz w:val="22"/>
          <w:u w:val="single"/>
          <w:rtl w:val="true"/>
        </w:rPr>
        <w:t>בסע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52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כגון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מהכלא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נשוב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395/01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b/>
          <w:b/>
          <w:bCs/>
          <w:sz w:val="22"/>
          <w:sz w:val="22"/>
          <w:u w:val="single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78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לחש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צ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144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Cs/>
          <w:sz w:val="22"/>
          <w:u w:val="single"/>
        </w:rPr>
        <w:t>1977</w:t>
      </w:r>
      <w:r>
        <w:rPr>
          <w:b/>
          <w:bCs/>
          <w:sz w:val="22"/>
          <w:u w:val="single"/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יחידתו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למזרן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צפון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395/01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15.7.02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כדלהלן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החלטנו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50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חמישים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ומנינם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נוסף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ההדגשה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הוספה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שבמחלוקת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לדיוננו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395/01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15.7.2002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9.6.2003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395/01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"....</w:t>
      </w:r>
      <w:r>
        <w:rPr>
          <w:b/>
          <w:b/>
          <w:bCs/>
          <w:sz w:val="22"/>
          <w:sz w:val="22"/>
          <w:rtl w:val="true"/>
        </w:rPr>
        <w:t>נוסף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ירצה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לשיטת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בסעיף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52</w:t>
      </w:r>
      <w:r>
        <w:rPr>
          <w:sz w:val="22"/>
          <w:u w:val="single"/>
          <w:rtl w:val="true"/>
        </w:rPr>
        <w:t xml:space="preserve"> (</w:t>
      </w:r>
      <w:r>
        <w:rPr>
          <w:sz w:val="22"/>
          <w:sz w:val="22"/>
          <w:u w:val="single"/>
          <w:rtl w:val="true"/>
        </w:rPr>
        <w:t>ג</w:t>
      </w:r>
      <w:r>
        <w:rPr>
          <w:sz w:val="22"/>
          <w:u w:val="single"/>
          <w:rtl w:val="true"/>
        </w:rPr>
        <w:t xml:space="preserve">) </w:t>
      </w:r>
      <w:r>
        <w:rPr>
          <w:sz w:val="22"/>
          <w:sz w:val="22"/>
          <w:u w:val="single"/>
          <w:rtl w:val="true"/>
        </w:rPr>
        <w:t>לחוק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העונשין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התשל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ז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 xml:space="preserve">- </w:t>
      </w:r>
      <w:r>
        <w:rPr>
          <w:sz w:val="22"/>
          <w:u w:val="single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u w:val="single"/>
          <w:rtl w:val="true"/>
        </w:rPr>
        <w:t>סעיף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32</w:t>
      </w:r>
      <w:r>
        <w:rPr>
          <w:sz w:val="22"/>
          <w:u w:val="single"/>
          <w:rtl w:val="true"/>
        </w:rPr>
        <w:t xml:space="preserve"> (</w:t>
      </w:r>
      <w:r>
        <w:rPr>
          <w:sz w:val="22"/>
          <w:sz w:val="22"/>
          <w:u w:val="single"/>
          <w:rtl w:val="true"/>
        </w:rPr>
        <w:t>ד</w:t>
      </w:r>
      <w:r>
        <w:rPr>
          <w:sz w:val="22"/>
          <w:u w:val="single"/>
          <w:rtl w:val="true"/>
        </w:rPr>
        <w:t xml:space="preserve">) </w:t>
      </w:r>
      <w:r>
        <w:rPr>
          <w:sz w:val="22"/>
          <w:sz w:val="22"/>
          <w:u w:val="single"/>
          <w:rtl w:val="true"/>
        </w:rPr>
        <w:t>ל</w:t>
      </w:r>
      <w:r>
        <w:rPr>
          <w:sz w:val="22"/>
          <w:sz w:val="22"/>
          <w:u w:val="single"/>
          <w:rtl w:val="true"/>
        </w:rPr>
        <w:t>חוק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השיפוט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הצבאי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תשט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ו</w:t>
      </w:r>
      <w:r>
        <w:rPr>
          <w:sz w:val="22"/>
          <w:u w:val="single"/>
          <w:rtl w:val="true"/>
        </w:rPr>
        <w:t>-</w:t>
      </w:r>
      <w:r>
        <w:rPr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1955</w:t>
      </w:r>
      <w:r>
        <w:rPr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המצטברות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הקבועות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תקדימית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שהודה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רבב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וכשם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לפטור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מענישה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32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המחבוש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הסטוטורי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מנמק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460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למקבץ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המתייחסת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הזכירה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(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8329</w:t>
      </w:r>
      <w:r>
        <w:rPr>
          <w:sz w:val="22"/>
          <w:rtl w:val="true"/>
        </w:rPr>
        <w:t xml:space="preserve">, </w:t>
      </w:r>
      <w:r>
        <w:rPr>
          <w:sz w:val="22"/>
        </w:rPr>
        <w:t>7150/00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' 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255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אגב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מיעוט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הוראה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בפסק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שסותרת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המחוקק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תחול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כפשוטה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כלשהו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לתקפותו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u w:val="single"/>
        </w:rPr>
        <w:t>52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בסיכומיו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כפולות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שעניינן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ולכן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נכנסות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הביטוי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נוספת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כמשמעותו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56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ובעקרון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להפעיל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המותנה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סע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52</w:t>
      </w:r>
      <w:r>
        <w:rPr>
          <w:sz w:val="22"/>
          <w:u w:val="single"/>
          <w:rtl w:val="true"/>
        </w:rPr>
        <w:t xml:space="preserve"> (</w:t>
      </w:r>
      <w:r>
        <w:rPr>
          <w:sz w:val="22"/>
          <w:sz w:val="22"/>
          <w:u w:val="single"/>
          <w:rtl w:val="true"/>
        </w:rPr>
        <w:t>ג</w:t>
      </w:r>
      <w:r>
        <w:rPr>
          <w:sz w:val="22"/>
          <w:u w:val="single"/>
          <w:rtl w:val="true"/>
        </w:rPr>
        <w:t xml:space="preserve">) </w:t>
      </w:r>
      <w:r>
        <w:rPr>
          <w:sz w:val="22"/>
          <w:sz w:val="22"/>
          <w:u w:val="single"/>
          <w:rtl w:val="true"/>
        </w:rPr>
        <w:t>לחוק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בהערת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אגב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בהנמקה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כשוללות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מסקנתו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לשלול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הסטטוטוריות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סותרים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המתעורר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489/84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</w:t>
      </w:r>
      <w:r>
        <w:rPr>
          <w:sz w:val="22"/>
          <w:rtl w:val="true"/>
        </w:rPr>
        <w:t>'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</w:rPr>
        <w:t>169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175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  <w:u w:val="single"/>
        </w:rPr>
        <w:t>34</w:t>
      </w:r>
      <w:r>
        <w:rPr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כא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sz w:val="22"/>
          <w:u w:val="single"/>
          <w:rtl w:val="true"/>
        </w:rPr>
        <w:t>לחוק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העונשין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תשל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ז</w:t>
      </w:r>
      <w:r>
        <w:rPr>
          <w:sz w:val="22"/>
          <w:u w:val="single"/>
          <w:rtl w:val="true"/>
        </w:rPr>
        <w:t>-</w:t>
      </w:r>
      <w:r>
        <w:rPr>
          <w:sz w:val="22"/>
          <w:u w:val="single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המילים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לפירושים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סבירים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תכליתו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יוכרע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הפירוש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באחריות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ומכאן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מגבלה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איסור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לפלפול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ופרשנות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היקפם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ותחולתם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u w:val="single"/>
        </w:rPr>
        <w:t>52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לפרשנותו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נדרשים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תתחיל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הנידון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מהמאסר</w:t>
      </w:r>
      <w:r>
        <w:rPr>
          <w:b/>
          <w:bCs/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בערובה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לפרק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לחסד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משולב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התשמ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1982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' 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לפרק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יראו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מצטברת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אחרת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תכליתה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האפקטיביות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שמוציאה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וממלאת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החללים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הנוצרים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הכליאה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2713/01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1179/92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' </w:t>
      </w:r>
      <w:hyperlink r:id="rId5">
        <w:r>
          <w:rPr>
            <w:rStyle w:val="Hyperlink"/>
            <w:b/>
            <w:b/>
            <w:bCs/>
            <w:sz w:val="22"/>
            <w:sz w:val="22"/>
            <w:rtl w:val="true"/>
          </w:rPr>
          <w:t>קדמי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בספרו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על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בפלילים</w:t>
        </w:r>
        <w:r>
          <w:rPr>
            <w:rStyle w:val="Hyperlink"/>
            <w:b/>
            <w:bCs/>
            <w:sz w:val="22"/>
            <w:rtl w:val="true"/>
          </w:rPr>
          <w:t>"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בערובה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מצטברת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לתקופת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 xml:space="preserve">... </w:t>
      </w:r>
      <w:r>
        <w:rPr>
          <w:b/>
          <w:b/>
          <w:bCs/>
          <w:sz w:val="22"/>
          <w:sz w:val="22"/>
          <w:rtl w:val="true"/>
        </w:rPr>
        <w:t>תקופות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נחשבות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כתקופות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"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1045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כהחרגה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סוגיה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1779/92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כחיל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בלשונו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52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ובטיב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הסבריו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הצביע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החקיקה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להוסיף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מצטברת</w:t>
      </w:r>
      <w:r>
        <w:rPr>
          <w:b/>
          <w:bCs/>
          <w:sz w:val="22"/>
          <w:rtl w:val="true"/>
        </w:rPr>
        <w:t xml:space="preserve">', </w:t>
      </w:r>
      <w:r>
        <w:rPr>
          <w:b/>
          <w:b/>
          <w:bCs/>
          <w:sz w:val="22"/>
          <w:sz w:val="22"/>
          <w:rtl w:val="true"/>
        </w:rPr>
        <w:t>החלה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לכתלי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העומדת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ביסוד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מוסד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בוחנים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טבעי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מנקודת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שהאופי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המחנך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והמרתיע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ישפיע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השפעתו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b/>
          <w:bCs/>
          <w:sz w:val="22"/>
          <w:rtl w:val="true"/>
        </w:rPr>
        <w:t>...".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כחיל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</w:t>
      </w:r>
      <w:r>
        <w:rPr>
          <w:sz w:val="22"/>
          <w:rtl w:val="true"/>
        </w:rPr>
        <w:t>' 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739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744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אופי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המחנך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והמרתיע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מרחפת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תכליתית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271/01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טולדנו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סע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תחילתה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תתחיל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הנידון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מהמאסר</w:t>
      </w:r>
      <w:r>
        <w:rPr>
          <w:b/>
          <w:bCs/>
          <w:sz w:val="22"/>
          <w:rtl w:val="true"/>
        </w:rPr>
        <w:t>...</w:t>
      </w:r>
      <w:r>
        <w:rPr>
          <w:b/>
          <w:b/>
          <w:bCs/>
          <w:sz w:val="22"/>
          <w:sz w:val="22"/>
          <w:rtl w:val="true"/>
        </w:rPr>
        <w:t>והכל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וכאן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להפנות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2002/99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בשאלת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תחילתה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 xml:space="preserve">",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בעקבות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הוראתו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כלשונה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שנדמה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אמירתו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("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"), </w:t>
      </w:r>
      <w:r>
        <w:rPr>
          <w:b/>
          <w:b/>
          <w:bCs/>
          <w:sz w:val="22"/>
          <w:sz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מיותרת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>'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830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835-834</w:t>
      </w:r>
      <w:r>
        <w:rPr>
          <w:sz w:val="22"/>
          <w:rtl w:val="true"/>
        </w:rPr>
        <w:t>)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5568/99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שחאדה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סוגיית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הפעלת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בחופשה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הוסדרה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הקובע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לאמור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  <w:t>'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תתחיל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הנידון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b/>
          <w:bCs/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ששאסיר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בערובה</w:t>
      </w:r>
      <w:r>
        <w:rPr>
          <w:b/>
          <w:bCs/>
          <w:sz w:val="22"/>
          <w:rtl w:val="true"/>
        </w:rPr>
        <w:t xml:space="preserve">...,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b/>
          <w:bCs/>
          <w:sz w:val="22"/>
          <w:rtl w:val="true"/>
        </w:rPr>
        <w:t xml:space="preserve">..., </w:t>
      </w:r>
      <w:r>
        <w:rPr>
          <w:b/>
          <w:b/>
          <w:bCs/>
          <w:sz w:val="22"/>
          <w:sz w:val="22"/>
          <w:rtl w:val="true"/>
        </w:rPr>
        <w:t>יראו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מצטברת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b/>
          <w:bCs/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והכל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אחרת</w:t>
      </w:r>
      <w:r>
        <w:rPr>
          <w:b/>
          <w:bCs/>
          <w:sz w:val="22"/>
          <w:rtl w:val="true"/>
        </w:rPr>
        <w:t>'.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להוראות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מכסה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האסיר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בחופשות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שבוצעו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התלוי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לראשו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האסיר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יופעל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התלוי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ועומד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1779/92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עארף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), </w:t>
      </w:r>
      <w:r>
        <w:rPr>
          <w:b/>
          <w:bCs/>
          <w:sz w:val="22"/>
        </w:rPr>
        <w:t>739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והאסמכתאות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הנזכרות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ab/>
      </w:r>
      <w:r>
        <w:rPr>
          <w:b/>
          <w:bCs/>
          <w:sz w:val="22"/>
        </w:rPr>
        <w:t>4554/99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שריקי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טרם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פורסם</w:t>
      </w:r>
      <w:r>
        <w:rPr>
          <w:b/>
          <w:bCs/>
          <w:sz w:val="22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תוקפו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יחל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ברישא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וזהו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הכלל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המועלית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שהיא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הפעלת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נעברה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בהמשכו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).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להפעיל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rtl w:val="true"/>
        </w:rPr>
        <w:tab/>
        <w:t>(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</w:t>
      </w:r>
      <w:r>
        <w:rPr>
          <w:sz w:val="22"/>
          <w:rtl w:val="true"/>
        </w:rPr>
        <w:t>(</w:t>
      </w:r>
      <w:r>
        <w:rPr>
          <w:sz w:val="22"/>
        </w:rPr>
        <w:t>5</w:t>
      </w:r>
      <w:r>
        <w:rPr>
          <w:sz w:val="22"/>
          <w:rtl w:val="true"/>
        </w:rPr>
        <w:t xml:space="preserve">), </w:t>
      </w:r>
      <w:r>
        <w:rPr>
          <w:sz w:val="22"/>
        </w:rPr>
        <w:t>43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46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47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שחאדה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6099/03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פלאחין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שבחוק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שחאדה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כתוב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מחטיאה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שבצדק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</w:t>
      </w:r>
      <w:r>
        <w:rPr>
          <w:sz w:val="22"/>
          <w:rtl w:val="true"/>
        </w:rPr>
        <w:t xml:space="preserve">,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איפוא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בסיכומיה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מחטיאה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האפקטיביות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2713/01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תכליתה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ההוראה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ומהקשר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להבטיח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האפקטיביות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שמוציאה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השיפוטי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וממלאת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הנוצרים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הכליאה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המפורטות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בהוראה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הארכת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באורח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מצטבר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כאמור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ההוראה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מתייחסת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לחללים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בלבד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לתחילת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בגדרו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השחרור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ברשיון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ראו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השופט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יצחק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691/78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) </w:t>
      </w:r>
      <w:r>
        <w:rPr>
          <w:b/>
          <w:bCs/>
          <w:sz w:val="22"/>
        </w:rPr>
        <w:t>500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501</w:t>
      </w:r>
      <w:r>
        <w:rPr>
          <w:b/>
          <w:bCs/>
          <w:sz w:val="22"/>
          <w:rtl w:val="true"/>
        </w:rPr>
        <w:t xml:space="preserve">) - </w:t>
      </w:r>
      <w:r>
        <w:rPr>
          <w:b/>
          <w:b/>
          <w:bCs/>
          <w:sz w:val="22"/>
          <w:sz w:val="22"/>
          <w:rtl w:val="true"/>
        </w:rPr>
        <w:t>ואין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המאפשרת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עצירתו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שברע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7510/00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במנוקלר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) </w:t>
      </w:r>
      <w:r>
        <w:rPr>
          <w:b/>
          <w:bCs/>
          <w:sz w:val="22"/>
        </w:rPr>
        <w:t>258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במנוקלר</w:t>
      </w:r>
      <w:r>
        <w:rPr>
          <w:b/>
          <w:bCs/>
          <w:sz w:val="22"/>
          <w:rtl w:val="true"/>
        </w:rPr>
        <w:t xml:space="preserve">) - </w:t>
      </w:r>
      <w:r>
        <w:rPr>
          <w:b/>
          <w:b/>
          <w:bCs/>
          <w:sz w:val="22"/>
          <w:sz w:val="22"/>
          <w:rtl w:val="true"/>
        </w:rPr>
        <w:t>שעל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עובדתיו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עיכוב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פיצול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נפסק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בהרכב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מורחב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הפגיעה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ההרתעתית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חופשי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פיצול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יחול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מעוכב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וכך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השופטת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דורית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ביניש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272</w:t>
      </w:r>
      <w:r>
        <w:rPr>
          <w:b/>
          <w:bCs/>
          <w:sz w:val="22"/>
          <w:rtl w:val="true"/>
        </w:rPr>
        <w:t>".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8329/00</w:t>
      </w:r>
      <w:r>
        <w:rPr>
          <w:sz w:val="22"/>
          <w:rtl w:val="true"/>
        </w:rPr>
        <w:t xml:space="preserve"> </w:t>
      </w:r>
      <w:r>
        <w:rPr>
          <w:sz w:val="22"/>
        </w:rPr>
        <w:t>7510/00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' (</w:t>
      </w:r>
      <w:r>
        <w:rPr>
          <w:sz w:val="22"/>
        </w:rPr>
        <w:t>4</w:t>
      </w:r>
      <w:r>
        <w:rPr>
          <w:sz w:val="22"/>
          <w:rtl w:val="true"/>
        </w:rPr>
        <w:t xml:space="preserve">), </w:t>
      </w:r>
      <w:r>
        <w:rPr>
          <w:sz w:val="22"/>
        </w:rPr>
        <w:t>258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269</w:t>
      </w:r>
      <w:r>
        <w:rPr>
          <w:sz w:val="22"/>
          <w:rtl w:val="true"/>
        </w:rPr>
        <w:t xml:space="preserve">, </w:t>
      </w:r>
      <w:r>
        <w:rPr>
          <w:sz w:val="22"/>
        </w:rPr>
        <w:t>270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52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)).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בבירור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קריאה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פשוטה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ומבלי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להיזקק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לפלפול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ולפרשנות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בדיוק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למלא</w:t>
      </w:r>
      <w:r>
        <w:rPr>
          <w:b/>
          <w:bCs/>
          <w:sz w:val="22"/>
          <w:rtl w:val="true"/>
        </w:rPr>
        <w:t>".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להיתלות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8329/00</w:t>
      </w:r>
      <w:r>
        <w:rPr>
          <w:sz w:val="22"/>
          <w:rtl w:val="true"/>
        </w:rPr>
        <w:t xml:space="preserve">, </w:t>
      </w:r>
      <w:r>
        <w:rPr>
          <w:sz w:val="22"/>
        </w:rPr>
        <w:t>7510/00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במנוקלר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החורגים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מהגבולות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שהותוו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בהוראת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להחמיר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מנוגדת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לעקרון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הפלילי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עקרון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שזכה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לעיגון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חקיקתי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חקיקת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תיקון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69</w:t>
      </w:r>
      <w:r>
        <w:rPr>
          <w:b/>
          <w:bCs/>
          <w:sz w:val="22"/>
          <w:rtl w:val="true"/>
        </w:rPr>
        <w:t>) (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מקדמי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כללי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תשנ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1994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יפים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בספרו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00"/>
            <w:sz w:val="22"/>
            <w:sz w:val="22"/>
            <w:u w:val="none"/>
            <w:rtl w:val="true"/>
          </w:rPr>
          <w:t>המשפט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מהדורה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מתוקנת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ומורכבת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664-665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  <w:t>'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מגזרה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שווה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מהיקש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אנלוגיה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ממנהג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מנוהג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מפוליטיקה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מאידאולוגיה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מצרכי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משיקולי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הכרח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הכתוב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והחקוק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מרכיביו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המוגדרים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הפלילית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בלשון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ומפורשת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פרשנות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לעשות</w:t>
      </w:r>
      <w:r>
        <w:rPr>
          <w:b/>
          <w:bCs/>
          <w:sz w:val="22"/>
          <w:rtl w:val="true"/>
        </w:rPr>
        <w:t>'.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  <w:t>(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), </w:t>
      </w:r>
      <w:r>
        <w:rPr>
          <w:sz w:val="22"/>
        </w:rPr>
        <w:t>258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274</w:t>
      </w:r>
      <w:r>
        <w:rPr>
          <w:sz w:val="22"/>
          <w:rtl w:val="true"/>
        </w:rPr>
        <w:t xml:space="preserve">, </w:t>
      </w:r>
      <w:r>
        <w:rPr>
          <w:sz w:val="22"/>
        </w:rPr>
        <w:t>273</w:t>
      </w:r>
      <w:r>
        <w:rPr>
          <w:sz w:val="22"/>
          <w:rtl w:val="true"/>
        </w:rPr>
        <w:t>).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5568/99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'"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שחאדה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</w:t>
      </w:r>
      <w:r>
        <w:rPr>
          <w:sz w:val="22"/>
          <w:rtl w:val="true"/>
        </w:rPr>
        <w:t>'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43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בחומרה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נרתע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מלהמשיך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קורא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תיגר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החברתי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b/>
          <w:bCs/>
          <w:sz w:val="22"/>
          <w:rtl w:val="true"/>
        </w:rPr>
        <w:t>...".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391/01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בתשרי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19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>)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tbl>
      <w:tblPr>
        <w:tblW w:w="209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7"/>
      <w:footerReference w:type="default" r:id="rId8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/Users/liorb/Downloads/study2025-p2/m03275a.doc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275/03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חיפה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שיח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ודיע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-Normal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10">
    <w:name w:val="רגיל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mechozi/0406070.doc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safrut/bookgroup/2344" TargetMode="External"/><Relationship Id="rId5" Type="http://schemas.openxmlformats.org/officeDocument/2006/relationships/hyperlink" Target="http://www.nevo.co.il/safrut/bookgroup/2344" TargetMode="External"/><Relationship Id="rId6" Type="http://schemas.openxmlformats.org/officeDocument/2006/relationships/hyperlink" Target="http://www.nevo.co.il/safrut/bookgroup/248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2022-11-07T12:28:00Z</dcterms:created>
  <dc:creator> </dc:creator>
  <dc:description/>
  <cp:keywords/>
  <dc:language>en-IL</dc:language>
  <cp:lastModifiedBy>h11</cp:lastModifiedBy>
  <cp:lastPrinted>2003-09-14T14:43:00Z</cp:lastPrinted>
  <dcterms:modified xsi:type="dcterms:W3CDTF">2022-11-07T12:28:00Z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</vt:lpwstr>
  </property>
  <property fmtid="{D5CDD505-2E9C-101B-9397-08002B2CF9AE}" pid="3" name="APPELLEE">
    <vt:lpwstr>שיח ודיע</vt:lpwstr>
  </property>
  <property fmtid="{D5CDD505-2E9C-101B-9397-08002B2CF9AE}" pid="4" name="BOOKGROUPTMP1">
    <vt:lpwstr>2344:2</vt:lpwstr>
  </property>
  <property fmtid="{D5CDD505-2E9C-101B-9397-08002B2CF9AE}" pid="5" name="CITY">
    <vt:lpwstr>חי'</vt:lpwstr>
  </property>
  <property fmtid="{D5CDD505-2E9C-101B-9397-08002B2CF9AE}" pid="6" name="DATE">
    <vt:lpwstr>20031019</vt:lpwstr>
  </property>
  <property fmtid="{D5CDD505-2E9C-101B-9397-08002B2CF9AE}" pid="7" name="ISABSTRACT">
    <vt:lpwstr>Y</vt:lpwstr>
  </property>
  <property fmtid="{D5CDD505-2E9C-101B-9397-08002B2CF9AE}" pid="8" name="JUDGE">
    <vt:lpwstr>י. אלרון</vt:lpwstr>
  </property>
  <property fmtid="{D5CDD505-2E9C-101B-9397-08002B2CF9AE}" pid="9" name="LAWYER">
    <vt:lpwstr>בדארנה;נשר</vt:lpwstr>
  </property>
  <property fmtid="{D5CDD505-2E9C-101B-9397-08002B2CF9AE}" pid="10" name="LINKK1">
    <vt:lpwstr>/mechozi/0406070.doc;לערעור בעליון (נדחה, 17.3.05)# עפ 6070/04 ודיע שיח נ' מדינת ישראל # מ' חשין, מ' נאור, א' רובינשטיין</vt:lpwstr>
  </property>
  <property fmtid="{D5CDD505-2E9C-101B-9397-08002B2CF9AE}" pid="11" name="NOBOOKNEVO">
    <vt:lpwstr>2485</vt:lpwstr>
  </property>
  <property fmtid="{D5CDD505-2E9C-101B-9397-08002B2CF9AE}" pid="12" name="PROCESS">
    <vt:lpwstr>תפ</vt:lpwstr>
  </property>
  <property fmtid="{D5CDD505-2E9C-101B-9397-08002B2CF9AE}" pid="13" name="PROCNUM">
    <vt:lpwstr>275</vt:lpwstr>
  </property>
  <property fmtid="{D5CDD505-2E9C-101B-9397-08002B2CF9AE}" pid="14" name="PROCYEAR">
    <vt:lpwstr>03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WORDNUMPAGES">
    <vt:lpwstr>10</vt:lpwstr>
  </property>
</Properties>
</file>