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004017/05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12/02/2006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048" w:type="dxa"/>
            <w:tcBorders/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הוכמן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בא_כוח_ב"/>
            <w:bookmarkStart w:id="7" w:name="FirstLawyer"/>
            <w:bookmarkStart w:id="8" w:name="בא_כוח_ב"/>
            <w:bookmarkEnd w:id="7"/>
            <w:bookmarkEnd w:id="8"/>
          </w:p>
        </w:tc>
        <w:tc>
          <w:tcPr>
            <w:tcW w:w="1757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ברקי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רויטבלט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צד_ג"/>
      <w:bookmarkStart w:id="11" w:name="LawTable"/>
      <w:bookmarkStart w:id="12" w:name="צד_ג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bookmarkStart w:id="23" w:name="ABSTRACT_START"/>
      <w:bookmarkEnd w:id="2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24" w:name="ABSTRACT_END"/>
      <w:bookmarkEnd w:id="24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6/1/05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הבנק</w:t>
      </w:r>
      <w:r>
        <w:rPr>
          <w:rtl w:val="true"/>
        </w:rPr>
        <w:t xml:space="preserve">") </w:t>
      </w:r>
      <w:r>
        <w:rPr>
          <w:rtl w:val="true"/>
        </w:rPr>
        <w:t>כשפניו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המאבטח</w:t>
      </w:r>
      <w:r>
        <w:rPr>
          <w:rtl w:val="true"/>
        </w:rPr>
        <w:t xml:space="preserve">").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תומר</w:t>
      </w:r>
      <w:r>
        <w:rPr>
          <w:rtl w:val="true"/>
        </w:rPr>
        <w:t xml:space="preserve">"),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 xml:space="preserve">.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השוד</w:t>
      </w:r>
      <w:r>
        <w:rPr>
          <w:rtl w:val="true"/>
        </w:rPr>
        <w:t xml:space="preserve">-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tl w:val="true"/>
        </w:rPr>
        <w:t xml:space="preserve">-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מהתסקיר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,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>, "</w:t>
      </w:r>
      <w:r>
        <w:rPr>
          <w:rtl w:val="true"/>
        </w:rPr>
        <w:t>חי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ששידר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והשוד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ונרדם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והיוותה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וסימפטום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הפסיכיאטרית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23/1/05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tl w:val="true"/>
        </w:rPr>
        <w:t xml:space="preserve">-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,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אבחנותיו</w:t>
      </w:r>
      <w:r>
        <w:rPr>
          <w:rtl w:val="true"/>
        </w:rPr>
        <w:t xml:space="preserve">. </w:t>
      </w:r>
      <w:r>
        <w:rPr>
          <w:rtl w:val="true"/>
        </w:rPr>
        <w:t>הדחף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</w:t>
      </w:r>
      <w:r>
        <w:rPr>
          <w:rtl w:val="true"/>
        </w:rPr>
        <w:t xml:space="preserve">,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העץ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22/3/05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21/4/05</w:t>
      </w:r>
      <w:r>
        <w:rPr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קנובלר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הופרעה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rtl w:val="true"/>
        </w:rPr>
        <w:t>הפסיכיאטר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המטפל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u w:val="single"/>
          <w:rtl w:val="true"/>
        </w:rPr>
        <w:t>מהתסקיר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30/1/06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",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להיחשף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",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tl w:val="true"/>
        </w:rPr>
        <w:t xml:space="preserve">,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יוסדר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BodyText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הנותנות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BodyText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להמנע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24.2.05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713/05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>
          <w:sz w:val="26"/>
          <w:szCs w:val="28"/>
        </w:rPr>
      </w:pPr>
      <w:r>
        <w:rPr>
          <w:sz w:val="26"/>
          <w:szCs w:val="28"/>
          <w:rtl w:val="true"/>
        </w:rPr>
      </w:r>
      <w:bookmarkStart w:id="25" w:name="Decision1"/>
      <w:bookmarkStart w:id="26" w:name="Decision1"/>
      <w:bookmarkEnd w:id="26"/>
    </w:p>
    <w:p>
      <w:pPr>
        <w:pStyle w:val="Heading1"/>
        <w:ind w:end="0"/>
        <w:jc w:val="center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r>
        <w:rPr>
          <w:sz w:val="26"/>
          <w:sz w:val="26"/>
          <w:szCs w:val="28"/>
          <w:rtl w:val="true"/>
        </w:rPr>
        <w:t>החלטה</w:t>
      </w:r>
    </w:p>
    <w:p>
      <w:pPr>
        <w:pStyle w:val="BodyText"/>
        <w:suppressLineNumbers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כמבוקש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יוחזרו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5,000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₪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שהפקיד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כערובה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יוחזר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דרכונו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ויבוטל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עיכוב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היציאה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מהארץ</w:t>
      </w:r>
      <w:r>
        <w:rPr>
          <w:sz w:val="20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54678313-4017/05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7" w:name="Decision1"/>
      <w:bookmarkStart w:id="28" w:name="Decision1"/>
      <w:bookmarkEnd w:id="28"/>
    </w:p>
    <w:p>
      <w:pPr>
        <w:pStyle w:val="1"/>
        <w:bidi w:val="0"/>
        <w:jc w:val="end"/>
        <w:rPr>
          <w:color w:val="000000"/>
          <w:sz w:val="10"/>
          <w:szCs w:val="12"/>
        </w:rPr>
      </w:pPr>
      <w:r>
        <w:rPr>
          <w:sz w:val="10"/>
          <w:sz w:val="10"/>
          <w:szCs w:val="12"/>
          <w:rtl w:val="true"/>
        </w:rPr>
        <w:t>יהודית</w:t>
      </w:r>
      <w:r>
        <w:rPr>
          <w:rFonts w:cs="Times New Roman"/>
          <w:sz w:val="10"/>
          <w:sz w:val="10"/>
          <w:szCs w:val="12"/>
          <w:rtl w:val="true"/>
        </w:rPr>
        <w:t xml:space="preserve"> </w:t>
      </w:r>
      <w:r>
        <w:rPr>
          <w:sz w:val="10"/>
          <w:sz w:val="10"/>
          <w:szCs w:val="12"/>
          <w:rtl w:val="true"/>
        </w:rPr>
        <w:t>ד</w:t>
      </w:r>
      <w:r>
        <w:rPr>
          <w:sz w:val="10"/>
          <w:szCs w:val="12"/>
        </w:rPr>
        <w:t>.</w:t>
      </w:r>
      <w:bookmarkEnd w:id="18"/>
    </w:p>
    <w:p>
      <w:pPr>
        <w:pStyle w:val="1"/>
        <w:bidi w:val="0"/>
        <w:jc w:val="end"/>
        <w:rPr>
          <w:color w:val="000000"/>
          <w:sz w:val="12"/>
          <w:szCs w:val="16"/>
        </w:rPr>
      </w:pPr>
      <w:r>
        <w:rPr>
          <w:color w:val="000000"/>
          <w:sz w:val="12"/>
          <w:sz w:val="12"/>
          <w:szCs w:val="16"/>
          <w:rtl w:val="true"/>
        </w:rPr>
        <w:t>נוסח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מסמך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זה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כפוף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לשינויי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ניסוח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color w:val="000000"/>
          <w:sz w:val="12"/>
          <w:sz w:val="12"/>
          <w:szCs w:val="16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/Users/liorb/Downloads/study2025-p2/m05004017-474.doc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4017/05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הוכמן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spacing w:lineRule="auto" w:line="240"/>
      <w:ind w:hanging="0" w:start="0" w:end="0"/>
      <w:jc w:val="start"/>
    </w:pPr>
    <w:rPr>
      <w:rFonts w:cs="Times New Roman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.;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144;340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2016-10-30T16:44:00Z</dcterms:created>
  <dc:creator>Shahar Goldstein</dc:creator>
  <dc:description/>
  <cp:keywords/>
  <dc:language>en-IL</dc:language>
  <cp:lastModifiedBy>hofit</cp:lastModifiedBy>
  <cp:lastPrinted>2006-02-12T13:09:00Z</cp:lastPrinted>
  <dcterms:modified xsi:type="dcterms:W3CDTF">2016-10-30T16:44:00Z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עמי הוכמן</vt:lpwstr>
  </property>
  <property fmtid="{D5CDD505-2E9C-101B-9397-08002B2CF9AE}" pid="4" name="CASESLISTTMP1">
    <vt:lpwstr>2327585</vt:lpwstr>
  </property>
  <property fmtid="{D5CDD505-2E9C-101B-9397-08002B2CF9AE}" pid="5" name="CITY">
    <vt:lpwstr>חי'</vt:lpwstr>
  </property>
  <property fmtid="{D5CDD505-2E9C-101B-9397-08002B2CF9AE}" pid="6" name="DATE">
    <vt:lpwstr>20060212</vt:lpwstr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LISTTMP1">
    <vt:lpwstr>70301/402.b;144.a;144.b;340a:2;144</vt:lpwstr>
  </property>
  <property fmtid="{D5CDD505-2E9C-101B-9397-08002B2CF9AE}" pid="10" name="LAWYER">
    <vt:lpwstr>ברקי בני;רויטבלט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4017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