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צד_ג"/>
      <w:bookmarkStart w:id="2" w:name="LastJudge"/>
      <w:bookmarkStart w:id="3" w:name="צד_ג"/>
      <w:bookmarkEnd w:id="2"/>
      <w:bookmarkEnd w:id="3"/>
    </w:p>
    <w:p>
      <w:pPr>
        <w:pStyle w:val="Normal"/>
        <w:spacing w:lineRule="auto" w:line="240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7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850"/>
        <w:gridCol w:w="2411"/>
      </w:tblGrid>
      <w:tr>
        <w:trPr>
          <w:trHeight w:val="195" w:hRule="atLeast"/>
        </w:trPr>
        <w:tc>
          <w:tcPr>
            <w:tcW w:w="8705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חיפה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004129/05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סעב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4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30/04/2006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Normal"/>
        <w:spacing w:lineRule="auto" w:line="240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  <w:szCs w:val="22"/>
        </w:rPr>
      </w:pPr>
      <w:r>
        <w:rPr>
          <w:b/>
          <w:bCs/>
          <w:szCs w:val="22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4" w:name="FirstAppellant"/>
            <w:bookmarkStart w:id="5" w:name="שם_א"/>
            <w:bookmarkEnd w:id="4"/>
            <w:bookmarkEnd w:id="5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end"/>
              <w:rPr/>
            </w:pPr>
            <w:r>
              <w:rPr>
                <w:rFonts w:cs="Times New Roman"/>
                <w:rtl w:val="true"/>
              </w:rPr>
              <w:t xml:space="preserve">                        </w:t>
            </w: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  <w:p>
            <w:pPr>
              <w:pStyle w:val="Style11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end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מחמוד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רפיק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רוך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  <w:p>
            <w:pPr>
              <w:pStyle w:val="Style11"/>
              <w:ind w:end="0"/>
              <w:jc w:val="end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  <w:bookmarkStart w:id="12" w:name="צד_ג"/>
      <w:bookmarkStart w:id="13" w:name="סוג_מסמך"/>
      <w:bookmarkStart w:id="14" w:name="צד_ג"/>
      <w:bookmarkStart w:id="15" w:name="סוג_מסמך"/>
      <w:bookmarkEnd w:id="14"/>
      <w:bookmarkEnd w:id="15"/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16" w:name="LastJudge"/>
      <w:bookmarkStart w:id="17" w:name="PsakDin"/>
      <w:bookmarkEnd w:id="16"/>
      <w:bookmarkEnd w:id="17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8" w:name="PsakDin"/>
      <w:bookmarkStart w:id="19" w:name="PsakDin"/>
      <w:bookmarkEnd w:id="19"/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20" w:name="ABSTRACT_START"/>
      <w:bookmarkEnd w:id="20"/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2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bookmarkStart w:id="21" w:name="ABSTRACT_END"/>
      <w:bookmarkEnd w:id="21"/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10.8.05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tl w:val="true"/>
        </w:rPr>
        <w:t xml:space="preserve">, </w:t>
      </w:r>
      <w:r>
        <w:rPr>
          <w:rtl w:val="true"/>
        </w:rPr>
        <w:t>בהגיע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ולהמלט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, </w:t>
      </w:r>
      <w:r>
        <w:rPr>
          <w:rtl w:val="true"/>
        </w:rPr>
        <w:t>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ומתשובותיו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בריחתו</w:t>
      </w:r>
      <w:r>
        <w:rPr>
          <w:rtl w:val="true"/>
        </w:rPr>
        <w:t xml:space="preserve">,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11.7.69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 xml:space="preserve">. </w:t>
      </w:r>
      <w:hyperlink r:id="rId20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1254/03</w:t>
        </w:r>
      </w:hyperlink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tl w:val="true"/>
        </w:rPr>
        <w:t>)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).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,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שהתחשב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ליולי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והסתבך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ולהבטחותיו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10.8.05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ולהשמיש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משתלמת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צבירתו</w:t>
      </w:r>
      <w:r>
        <w:rPr>
          <w:rtl w:val="true"/>
        </w:rPr>
        <w:t xml:space="preserve">,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</w:t>
      </w:r>
      <w:r>
        <w:rPr>
          <w:rtl w:val="true"/>
        </w:rPr>
        <w:t xml:space="preserve">,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בהגינותה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והימלטותו</w:t>
      </w:r>
      <w:r>
        <w:rPr>
          <w:rtl w:val="true"/>
        </w:rPr>
        <w:t xml:space="preserve">,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לפגיעתו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לגישתה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בכיסו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בפרופרציה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וכתימוכין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4001/05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זועבי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1111/04</w:t>
      </w:r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1054/04</w:t>
      </w:r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274/02</w:t>
        </w:r>
      </w:hyperlink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גרשון</w:t>
      </w:r>
      <w:r>
        <w:rPr>
          <w:rtl w:val="true"/>
        </w:rPr>
        <w:t xml:space="preserve">) -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/>
        <w:t>333</w:t>
      </w:r>
      <w:r>
        <w:rPr>
          <w:rtl w:val="true"/>
        </w:rPr>
        <w:t xml:space="preserve"> + </w:t>
      </w:r>
      <w:r>
        <w:rPr/>
        <w:t>335</w:t>
      </w:r>
      <w:r>
        <w:rPr>
          <w:rtl w:val="true"/>
        </w:rPr>
        <w:t xml:space="preserve">  </w:t>
      </w:r>
      <w:r>
        <w:rPr>
          <w:rtl w:val="true"/>
        </w:rPr>
        <w:t>וביהמ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.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400/00</w:t>
        </w:r>
      </w:hyperlink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שפירא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1023/04</w:t>
      </w:r>
      <w:r>
        <w:rPr>
          <w:rtl w:val="true"/>
        </w:rPr>
        <w:t xml:space="preserve"> 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אמינוף</w:t>
      </w:r>
      <w:r>
        <w:rPr>
          <w:rtl w:val="true"/>
        </w:rPr>
        <w:t xml:space="preserve">,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 </w:t>
      </w:r>
      <w:r>
        <w:rPr>
          <w:rtl w:val="true"/>
        </w:rPr>
        <w:t>וביהמ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3137/04</w:t>
      </w:r>
      <w:r>
        <w:rPr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  <w:color w:val="333333"/>
        </w:rPr>
      </w:pPr>
      <w:r>
        <w:rPr>
          <w:rFonts w:cs="Times New Roman"/>
          <w:color w:val="333333"/>
          <w:rtl w:val="true"/>
        </w:rPr>
        <w:t xml:space="preserve">  </w:t>
      </w:r>
    </w:p>
    <w:p>
      <w:pPr>
        <w:pStyle w:val="Normal"/>
        <w:ind w:end="0"/>
        <w:jc w:val="both"/>
        <w:rPr/>
      </w:pP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/>
        <w:t>1001/05</w:t>
      </w:r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386/05</w:t>
        </w:r>
      </w:hyperlink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5207/05</w:t>
        </w:r>
      </w:hyperlink>
      <w:r>
        <w:rPr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מטענה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לגישתה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משתמעת</w:t>
      </w:r>
      <w:r>
        <w:rPr>
          <w:rtl w:val="true"/>
        </w:rPr>
        <w:t xml:space="preserve">,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אפיס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tl w:val="true"/>
        </w:rPr>
        <w:t xml:space="preserve">,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,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שככלל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ועוזב</w:t>
      </w:r>
      <w:r>
        <w:rPr>
          <w:rtl w:val="true"/>
        </w:rPr>
        <w:t xml:space="preserve">, </w:t>
      </w:r>
      <w:r>
        <w:rPr>
          <w:rtl w:val="true"/>
        </w:rPr>
        <w:t>ירוחם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עזרו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מהסמים</w:t>
      </w:r>
      <w:r>
        <w:rPr>
          <w:rtl w:val="true"/>
        </w:rPr>
        <w:t xml:space="preserve">. </w:t>
      </w:r>
      <w:r>
        <w:rPr>
          <w:rtl w:val="true"/>
        </w:rPr>
        <w:t>טעה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tl w:val="true"/>
        </w:rPr>
        <w:t xml:space="preserve">.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. </w:t>
      </w:r>
      <w:hyperlink r:id="rId29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1254/03</w:t>
        </w:r>
      </w:hyperlink>
      <w:r>
        <w:rPr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241/01</w:t>
        </w:r>
      </w:hyperlink>
      <w:r>
        <w:rPr>
          <w:rtl w:val="true"/>
        </w:rPr>
        <w:t xml:space="preserve"> 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tl w:val="true"/>
        </w:rPr>
        <w:t xml:space="preserve">)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כשהתנאי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שצורפו</w:t>
      </w:r>
      <w:r>
        <w:rPr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, </w:t>
      </w:r>
      <w:r>
        <w:rPr>
          <w:rtl w:val="true"/>
        </w:rPr>
        <w:t>ואינני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מוחסן</w:t>
      </w:r>
      <w:r>
        <w:rPr>
          <w:rtl w:val="true"/>
        </w:rPr>
        <w:t xml:space="preserve">),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וקודם</w:t>
      </w:r>
      <w:r>
        <w:rPr>
          <w:rtl w:val="true"/>
        </w:rPr>
        <w:t xml:space="preserve">, </w:t>
      </w:r>
      <w:r>
        <w:rPr>
          <w:rtl w:val="true"/>
        </w:rPr>
        <w:t>בחופף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11.7.05</w:t>
      </w:r>
      <w:r>
        <w:rPr>
          <w:rtl w:val="true"/>
        </w:rPr>
        <w:t xml:space="preserve"> </w:t>
      </w:r>
      <w:r>
        <w:rPr>
          <w:rtl w:val="true"/>
        </w:rPr>
        <w:t>והפרשה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10.8.05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מהחמורות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כשתלוי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משתלמת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בפרופורציה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וההולמת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1254/03</w:t>
        </w:r>
      </w:hyperlink>
      <w:r>
        <w:rPr>
          <w:rtl w:val="true"/>
        </w:rPr>
        <w:t xml:space="preserve"> 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tl w:val="true"/>
        </w:rPr>
        <w:t xml:space="preserve">), </w:t>
      </w:r>
      <w:r>
        <w:rPr>
          <w:rtl w:val="true"/>
        </w:rPr>
        <w:t>כשחלקו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10/8/05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Normal"/>
        <w:ind w:end="0"/>
        <w:jc w:val="both"/>
        <w:rPr/>
      </w:pP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bookmarkStart w:id="22" w:name="Decision2"/>
      <w:bookmarkEnd w:id="22"/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23" w:name="Decision2"/>
      <w:bookmarkStart w:id="24" w:name="Decision2"/>
      <w:bookmarkEnd w:id="24"/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באייר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30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באפריל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2006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סעב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54678313-4129/05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511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/>
          <w:bCs/>
          <w:color w:val="FF0000"/>
          <w:rtl w:val="true"/>
        </w:rPr>
        <w:t>אורלי</w:t>
      </w:r>
      <w:r>
        <w:rPr>
          <w:rFonts w:cs="Times New Roman"/>
          <w:b/>
          <w:b/>
          <w:bCs/>
          <w:color w:val="FF0000"/>
          <w:rtl w:val="true"/>
        </w:rPr>
        <w:t xml:space="preserve"> </w:t>
      </w:r>
      <w:r>
        <w:rPr>
          <w:b/>
          <w:b/>
          <w:bCs/>
          <w:color w:val="FF0000"/>
          <w:rtl w:val="true"/>
        </w:rPr>
        <w:t>א</w:t>
      </w:r>
      <w:r>
        <w:rPr>
          <w:b/>
          <w:bCs/>
          <w:color w:val="FF0000"/>
          <w:rtl w:val="true"/>
        </w:rPr>
        <w:t xml:space="preserve">. </w:t>
      </w:r>
    </w:p>
    <w:p>
      <w:pPr>
        <w:pStyle w:val="1"/>
        <w:ind w:end="0"/>
        <w:jc w:val="start"/>
        <w:rPr>
          <w:color w:val="000000"/>
        </w:rPr>
      </w:pPr>
      <w:bookmarkStart w:id="25" w:name="סוג_מסמך"/>
      <w:bookmarkEnd w:id="25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2"/>
      <w:footerReference w:type="default" r:id="rId3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/Users/liorb/Downloads/study2025-p2/m05004129-394.doc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4129/05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מחמוד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רפיק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רוך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58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a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273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73" TargetMode="External"/><Relationship Id="rId15" Type="http://schemas.openxmlformats.org/officeDocument/2006/relationships/hyperlink" Target="http://www.nevo.co.il/law/70301/275" TargetMode="External"/><Relationship Id="rId16" Type="http://schemas.openxmlformats.org/officeDocument/2006/relationships/hyperlink" Target="http://www.nevo.co.il/law/70301/192" TargetMode="External"/><Relationship Id="rId17" Type="http://schemas.openxmlformats.org/officeDocument/2006/relationships/hyperlink" Target="http://www.nevo.co.il/law/70301/244" TargetMode="External"/><Relationship Id="rId18" Type="http://schemas.openxmlformats.org/officeDocument/2006/relationships/hyperlink" Target="http://www.nevo.co.il/law/70301/275" TargetMode="External"/><Relationship Id="rId19" Type="http://schemas.openxmlformats.org/officeDocument/2006/relationships/hyperlink" Target="http://www.nevo.co.il/law/70301/244" TargetMode="External"/><Relationship Id="rId20" Type="http://schemas.openxmlformats.org/officeDocument/2006/relationships/hyperlink" Target="http://www.nevo.co.il/case/1104913" TargetMode="External"/><Relationship Id="rId21" Type="http://schemas.openxmlformats.org/officeDocument/2006/relationships/hyperlink" Target="http://www.nevo.co.il/law/70301/58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436254" TargetMode="External"/><Relationship Id="rId24" Type="http://schemas.openxmlformats.org/officeDocument/2006/relationships/hyperlink" Target="http://www.nevo.co.il/case/242462" TargetMode="External"/><Relationship Id="rId25" Type="http://schemas.openxmlformats.org/officeDocument/2006/relationships/hyperlink" Target="http://www.nevo.co.il/law/70301/144a" TargetMode="External"/><Relationship Id="rId26" Type="http://schemas.openxmlformats.org/officeDocument/2006/relationships/hyperlink" Target="http://www.nevo.co.il/case/2227462" TargetMode="External"/><Relationship Id="rId27" Type="http://schemas.openxmlformats.org/officeDocument/2006/relationships/hyperlink" Target="http://www.nevo.co.il/case/5696965" TargetMode="External"/><Relationship Id="rId28" Type="http://schemas.openxmlformats.org/officeDocument/2006/relationships/hyperlink" Target="http://www.nevo.co.il/case/5999812" TargetMode="External"/><Relationship Id="rId29" Type="http://schemas.openxmlformats.org/officeDocument/2006/relationships/hyperlink" Target="http://www.nevo.co.il/case/1104913" TargetMode="External"/><Relationship Id="rId30" Type="http://schemas.openxmlformats.org/officeDocument/2006/relationships/hyperlink" Target="http://www.nevo.co.il/case/6188669" TargetMode="External"/><Relationship Id="rId31" Type="http://schemas.openxmlformats.org/officeDocument/2006/relationships/hyperlink" Target="http://www.nevo.co.il/case/1104913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2016-10-25T16:08:00Z</dcterms:created>
  <dc:creator> </dc:creator>
  <dc:description/>
  <cp:keywords/>
  <dc:language>en-IL</dc:language>
  <cp:lastModifiedBy>yafit</cp:lastModifiedBy>
  <cp:lastPrinted>2006-04-30T17:15:00Z</cp:lastPrinted>
  <dcterms:modified xsi:type="dcterms:W3CDTF">2016-10-25T16:08:00Z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מחמוד בן רפיק רוך</vt:lpwstr>
  </property>
  <property fmtid="{D5CDD505-2E9C-101B-9397-08002B2CF9AE}" pid="4" name="CASESLISTTMP1">
    <vt:lpwstr>1104913:3;436254;242462;2227462;5696965;5999812;6188669</vt:lpwstr>
  </property>
  <property fmtid="{D5CDD505-2E9C-101B-9397-08002B2CF9AE}" pid="5" name="CITY">
    <vt:lpwstr>חי'</vt:lpwstr>
  </property>
  <property fmtid="{D5CDD505-2E9C-101B-9397-08002B2CF9AE}" pid="6" name="DATE">
    <vt:lpwstr>20060430</vt:lpwstr>
  </property>
  <property fmtid="{D5CDD505-2E9C-101B-9397-08002B2CF9AE}" pid="7" name="DELEMATA">
    <vt:lpwstr>http://elyon2.court.gov.il/scripts9/mgrqispi93.dll?Appname=eScourt&amp;Prgname=GetFileDetails&amp;Arguments=-N2006-004847-0</vt:lpwstr>
  </property>
  <property fmtid="{D5CDD505-2E9C-101B-9397-08002B2CF9AE}" pid="8" name="ISABSTRACT">
    <vt:lpwstr>Y</vt:lpwstr>
  </property>
  <property fmtid="{D5CDD505-2E9C-101B-9397-08002B2CF9AE}" pid="9" name="JUDGE">
    <vt:lpwstr>כ. סעב</vt:lpwstr>
  </property>
  <property fmtid="{D5CDD505-2E9C-101B-9397-08002B2CF9AE}" pid="10" name="LAWLISTTMP1">
    <vt:lpwstr>70301/144.a;144.b;273;275:2;192;244:2;058;144a</vt:lpwstr>
  </property>
  <property fmtid="{D5CDD505-2E9C-101B-9397-08002B2CF9AE}" pid="11" name="LAWYER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>http://www.nevo.co.il/Psika_word/elyon/06048470-o01-e.doc;לפסק-דין בעליון (27-03-07) # ע''פ 4847/06 מחמוד רוך נ' מדינת ישראל # שופטים: אליעזר ריבלין, אדמונד לוי, דבורה ברלינר#עו''ד: יונס אחמד חמזה, פרקליטות המדינה</vt:lpwstr>
  </property>
  <property fmtid="{D5CDD505-2E9C-101B-9397-08002B2CF9AE}" pid="16" name="LINKK2">
    <vt:lpwstr>http://www.nevo.co.il/psika_word/mechozi/m05004129-457.doc;להכרעת-דין במחוזי (05-04-06) # תפ (חי') 4129/05 מדינת ישראל נ' מחמוד בן רפיק רוך # שופטים: כ. סעב#עו''ד: מסר</vt:lpwstr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4129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6</vt:lpwstr>
  </property>
</Properties>
</file>