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</w:trPr>
        <w:tc>
          <w:tcPr>
            <w:tcW w:w="8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005163/06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23/01/2007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9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</w:p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מחמאמיד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חאלד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bookmarkStart w:id="18" w:name="ABSTRACT_START"/>
      <w:bookmarkEnd w:id="18"/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9" w:name="ABSTRACT_END"/>
      <w:bookmarkEnd w:id="1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</w:rPr>
          <w:t>383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</w:rPr>
          <w:t>383</w:t>
        </w:r>
      </w:hyperlink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03.08.06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22:22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16-052-20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הניסן</w:t>
      </w:r>
      <w:r>
        <w:rPr>
          <w:rtl w:val="true"/>
        </w:rPr>
        <w:t xml:space="preserve">"),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בבנימינה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חדרה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1373/04</w:t>
        </w:r>
      </w:hyperlink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1468/05</w:t>
        </w:r>
      </w:hyperlink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4105/04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>").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. </w:t>
      </w:r>
      <w:r>
        <w:rPr>
          <w:rtl w:val="true"/>
        </w:rPr>
        <w:t>לגישתם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  <w:br/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1373/04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03.08.06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1468/05</w:t>
        </w:r>
      </w:hyperlink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4105/04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המופעלים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03.08.06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בשבט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בינואר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בויראת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יפתח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איטסקו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54678313-5163/06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bookmarkStart w:id="20" w:name="סוג_מסמך"/>
      <w:bookmarkEnd w:id="20"/>
      <w:r>
        <w:rPr>
          <w:sz w:val="16"/>
          <w:sz w:val="16"/>
          <w:szCs w:val="18"/>
          <w:rtl w:val="true"/>
        </w:rPr>
        <w:t>עופרי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ש</w:t>
      </w:r>
      <w:r>
        <w:rPr>
          <w:sz w:val="16"/>
          <w:szCs w:val="18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/Users/liorb/Downloads/study2025-p2/m06005163-352.doc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5163/06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מחאמיד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.b" TargetMode="External"/><Relationship Id="rId6" Type="http://schemas.openxmlformats.org/officeDocument/2006/relationships/hyperlink" Target="http://www.nevo.co.il/law/70301/383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144.a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383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406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84" TargetMode="External"/><Relationship Id="rId20" Type="http://schemas.openxmlformats.org/officeDocument/2006/relationships/hyperlink" Target="http://www.nevo.co.il/law/70301/383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5765194" TargetMode="External"/><Relationship Id="rId23" Type="http://schemas.openxmlformats.org/officeDocument/2006/relationships/hyperlink" Target="http://www.nevo.co.il/case/5770607" TargetMode="External"/><Relationship Id="rId24" Type="http://schemas.openxmlformats.org/officeDocument/2006/relationships/hyperlink" Target="http://www.nevo.co.il/case/161892" TargetMode="External"/><Relationship Id="rId25" Type="http://schemas.openxmlformats.org/officeDocument/2006/relationships/hyperlink" Target="http://www.nevo.co.il/case/5765194" TargetMode="External"/><Relationship Id="rId26" Type="http://schemas.openxmlformats.org/officeDocument/2006/relationships/hyperlink" Target="http://www.nevo.co.il/case/5770607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2016-09-22T14:17:00Z</dcterms:created>
  <dc:creator> </dc:creator>
  <dc:description/>
  <cp:keywords/>
  <dc:language>en-IL</dc:language>
  <cp:lastModifiedBy>yafit</cp:lastModifiedBy>
  <cp:lastPrinted>2007-01-22T08:52:00Z</cp:lastPrinted>
  <dcterms:modified xsi:type="dcterms:W3CDTF">2016-09-22T14:17:00Z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מחאמיד מוחמד;מחמאמיד חאלד</vt:lpwstr>
  </property>
  <property fmtid="{D5CDD505-2E9C-101B-9397-08002B2CF9AE}" pid="4" name="CASESLISTTMP1">
    <vt:lpwstr>5765194:2;5770607:2;161892</vt:lpwstr>
  </property>
  <property fmtid="{D5CDD505-2E9C-101B-9397-08002B2CF9AE}" pid="5" name="CITY">
    <vt:lpwstr>חי'</vt:lpwstr>
  </property>
  <property fmtid="{D5CDD505-2E9C-101B-9397-08002B2CF9AE}" pid="6" name="DATE">
    <vt:lpwstr>20070123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70301/144.a.b;029:3;406.b:2;031:2;384:2;383:2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5163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