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bookmarkStart w:id="0" w:name="LastJudge"/>
      <w:bookmarkStart w:id="1" w:name="צד_ג"/>
      <w:bookmarkEnd w:id="0"/>
      <w:bookmarkEnd w:id="1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70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536"/>
        <w:gridCol w:w="850"/>
        <w:gridCol w:w="2411"/>
      </w:tblGrid>
      <w:tr>
        <w:trPr>
          <w:trHeight w:val="195" w:hRule="atLeast"/>
          <w:cantSplit w:val="true"/>
        </w:trPr>
        <w:tc>
          <w:tcPr>
            <w:tcW w:w="544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חיפה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006079/07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סעב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4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30/01/2008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5"/>
              <w:ind w:end="0"/>
              <w:jc w:val="both"/>
              <w:rPr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5"/>
              <w:snapToGrid w:val="false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  <w:p>
            <w:pPr>
              <w:pStyle w:val="Style5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  <w:p>
            <w:pPr>
              <w:pStyle w:val="Style5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5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עבדאללה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מודיע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הונח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המתוקן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בתסקיר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,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רציתי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</w:t>
      </w:r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260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448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tl w:val="true"/>
        </w:rPr>
        <w:t>ר</w:t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tl w:val="true"/>
        </w:rPr>
        <w:t>.</w:t>
      </w:r>
      <w:r>
        <w:rPr>
          <w:rFonts w:cs="FrankRuehl" w:ascii="FrankRuehl" w:hAnsi="FrankRuehl"/>
          <w:sz w:val="24"/>
          <w:rtl w:val="true"/>
        </w:rPr>
        <w:t xml:space="preserve"> </w:t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4"/>
        <w:ind w:end="0"/>
        <w:jc w:val="center"/>
        <w:rPr>
          <w:sz w:val="28"/>
          <w:szCs w:val="28"/>
        </w:rPr>
      </w:pPr>
      <w:bookmarkStart w:id="9" w:name="LastJudge"/>
      <w:bookmarkStart w:id="10" w:name="צד_ג"/>
      <w:bookmarkStart w:id="11" w:name="PsakDin"/>
      <w:bookmarkStart w:id="12" w:name="סוג_מסמך"/>
      <w:bookmarkEnd w:id="9"/>
      <w:bookmarkEnd w:id="10"/>
      <w:bookmarkEnd w:id="11"/>
      <w:bookmarkEnd w:id="12"/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</w:p>
    <w:p>
      <w:pPr>
        <w:pStyle w:val="Heading4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13" w:name="PsakDin"/>
      <w:bookmarkStart w:id="14" w:name="PsakDin"/>
      <w:bookmarkEnd w:id="14"/>
    </w:p>
    <w:p>
      <w:pPr>
        <w:pStyle w:val="Heading4"/>
        <w:ind w:end="0"/>
        <w:jc w:val="both"/>
        <w:rPr/>
      </w:pPr>
      <w:r>
        <w:rPr>
          <w:u w:val="none"/>
          <w:rtl w:val="true"/>
        </w:rPr>
        <w:t>א</w:t>
      </w:r>
      <w:r>
        <w:rPr>
          <w:u w:val="none"/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</w:p>
    <w:p>
      <w:pPr>
        <w:pStyle w:val="Heading9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15" w:name="ABSTRACT_START"/>
      <w:bookmarkEnd w:id="15"/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1989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פקודת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התעבורה</w:t>
      </w:r>
      <w:r>
        <w:rPr>
          <w:rtl w:val="true"/>
        </w:rPr>
        <w:t xml:space="preserve">")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bookmarkStart w:id="16" w:name="ABSTRACT_END"/>
      <w:bookmarkEnd w:id="16"/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").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09.05.07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07:30</w:t>
      </w:r>
      <w:r>
        <w:rPr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המתלוננים</w:t>
      </w:r>
      <w:r>
        <w:rPr>
          <w:rtl w:val="true"/>
        </w:rPr>
        <w:t xml:space="preserve">")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GMC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")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יוסוף</w:t>
      </w:r>
      <w:r>
        <w:rPr>
          <w:rtl w:val="true"/>
        </w:rPr>
        <w:t xml:space="preserve">").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יוסוף</w:t>
      </w:r>
      <w:r>
        <w:rPr>
          <w:rtl w:val="true"/>
        </w:rPr>
        <w:t xml:space="preserve">,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לתדלקו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הסובארו</w:t>
      </w:r>
      <w:r>
        <w:rPr>
          <w:rtl w:val="true"/>
        </w:rPr>
        <w:t xml:space="preserve">"),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השלושה</w:t>
      </w:r>
      <w:r>
        <w:rPr>
          <w:rtl w:val="true"/>
        </w:rPr>
        <w:t xml:space="preserve">") </w:t>
      </w:r>
      <w:r>
        <w:rPr>
          <w:rtl w:val="true"/>
        </w:rPr>
        <w:t>ובידיהם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, </w:t>
      </w:r>
      <w:r>
        <w:rPr>
          <w:rtl w:val="true"/>
        </w:rPr>
        <w:t>שהוחזקו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>").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בצלע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ברחו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איסוזו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02.01.07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tl w:val="true"/>
        </w:rPr>
        <w:t xml:space="preserve">.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אחזקה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ונשיאה</w:t>
      </w:r>
      <w:r>
        <w:rPr>
          <w:rtl w:val="true"/>
        </w:rPr>
        <w:t xml:space="preserve">)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13.04.07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23:00</w:t>
      </w:r>
      <w:r>
        <w:rPr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ביאדסה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המתלוננים</w:t>
      </w:r>
      <w:r>
        <w:rPr>
          <w:rtl w:val="true"/>
        </w:rPr>
        <w:t xml:space="preserve">")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הוולוו</w:t>
      </w:r>
      <w:r>
        <w:rPr>
          <w:rtl w:val="true"/>
        </w:rPr>
        <w:t xml:space="preserve">")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ת</w:t>
      </w:r>
      <w:r>
        <w:rPr>
          <w:rtl w:val="true"/>
        </w:rPr>
        <w:t xml:space="preserve">").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בהתקרבם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בקליעים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18.04.07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01:30</w:t>
      </w:r>
      <w:r>
        <w:rPr>
          <w:rtl w:val="true"/>
        </w:rPr>
        <w:t xml:space="preserve"> 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GMC</w:t>
      </w:r>
      <w:r>
        <w:rPr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1857718</w:t>
      </w:r>
      <w:r>
        <w:rPr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09.05.07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09:30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השוטר</w:t>
      </w:r>
      <w:r>
        <w:rPr>
          <w:rtl w:val="true"/>
        </w:rPr>
        <w:t xml:space="preserve">")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4063618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ומתפרע</w:t>
      </w:r>
      <w:r>
        <w:rPr>
          <w:rtl w:val="true"/>
        </w:rPr>
        <w:t xml:space="preserve">.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5"/>
        <w:ind w:end="0"/>
        <w:jc w:val="both"/>
        <w:rPr/>
      </w:pPr>
      <w:r>
        <w:rPr>
          <w:u w:val="none"/>
          <w:rtl w:val="true"/>
        </w:rPr>
        <w:t>ב</w:t>
      </w:r>
      <w:r>
        <w:rPr>
          <w:u w:val="none"/>
          <w:rtl w:val="true"/>
        </w:rPr>
        <w:t xml:space="preserve">.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בחקלאות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ממארת</w:t>
      </w:r>
      <w:r>
        <w:rPr>
          <w:rtl w:val="true"/>
        </w:rPr>
        <w:t xml:space="preserve">. </w:t>
      </w:r>
      <w:r>
        <w:rPr>
          <w:rtl w:val="true"/>
        </w:rPr>
        <w:t>אובדנה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חקלאי</w:t>
      </w:r>
      <w:r>
        <w:rPr>
          <w:rtl w:val="true"/>
        </w:rPr>
        <w:t xml:space="preserve">.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דומננטית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לטשטוש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ובילבול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שזיהותם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לעומק</w:t>
      </w:r>
      <w:r>
        <w:rPr>
          <w:rtl w:val="true"/>
        </w:rPr>
        <w:t xml:space="preserve">".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בתפיסותיו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וגבריות</w:t>
      </w:r>
      <w:r>
        <w:rPr>
          <w:rtl w:val="true"/>
        </w:rPr>
        <w:t>".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tl w:val="true"/>
        </w:rPr>
        <w:t xml:space="preserve">.".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שימחישו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והמוסר</w:t>
      </w:r>
      <w:r>
        <w:rPr>
          <w:rtl w:val="true"/>
        </w:rPr>
        <w:t xml:space="preserve">."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החלקית</w:t>
      </w:r>
      <w:r>
        <w:rPr>
          <w:rtl w:val="true"/>
        </w:rPr>
        <w:t xml:space="preserve">,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</w:t>
      </w:r>
      <w:r>
        <w:rPr>
          <w:rtl w:val="true"/>
        </w:rPr>
        <w:t xml:space="preserve">. </w:t>
      </w:r>
      <w:r>
        <w:rPr>
          <w:rtl w:val="true"/>
        </w:rPr>
        <w:t>בהחלטתי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25/11/07</w:t>
      </w:r>
      <w:r>
        <w:rPr>
          <w:rtl w:val="true"/>
        </w:rPr>
        <w:t xml:space="preserve">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בזולת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6"/>
        <w:ind w:end="0"/>
        <w:jc w:val="both"/>
        <w:rPr/>
      </w:pPr>
      <w:r>
        <w:rPr>
          <w:u w:val="none"/>
          <w:rtl w:val="true"/>
        </w:rPr>
        <w:t>ג</w:t>
      </w:r>
      <w:r>
        <w:rPr>
          <w:u w:val="none"/>
          <w:rtl w:val="true"/>
        </w:rPr>
        <w:t xml:space="preserve">.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Heading6"/>
        <w:spacing w:lineRule="auto" w:line="24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24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שיכלול</w:t>
      </w:r>
      <w:r>
        <w:rPr>
          <w:rtl w:val="true"/>
        </w:rPr>
        <w:t xml:space="preserve">: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וחמורים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tl w:val="true"/>
        </w:rPr>
        <w:t xml:space="preserve">,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שלדעתה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והמותר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7"/>
        <w:ind w:end="0"/>
        <w:jc w:val="both"/>
        <w:rPr/>
      </w:pPr>
      <w:r>
        <w:rPr>
          <w:u w:val="none"/>
        </w:rPr>
        <w:t>2</w:t>
      </w:r>
      <w:r>
        <w:rPr>
          <w:u w:val="none"/>
          <w:rtl w:val="true"/>
        </w:rPr>
        <w:t xml:space="preserve">.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26.3.1989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שכללו</w:t>
      </w:r>
      <w:r>
        <w:rPr>
          <w:rtl w:val="true"/>
        </w:rPr>
        <w:t xml:space="preserve">: </w:t>
      </w:r>
      <w:r>
        <w:rPr>
          <w:rtl w:val="true"/>
        </w:rPr>
        <w:t>נשירתו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tl w:val="true"/>
        </w:rPr>
        <w:t xml:space="preserve">, </w:t>
      </w:r>
      <w:r>
        <w:rPr>
          <w:rtl w:val="true"/>
        </w:rPr>
        <w:t>נישואי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חמישית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>.</w:t>
      </w:r>
    </w:p>
    <w:p>
      <w:pPr>
        <w:pStyle w:val="Heading8"/>
        <w:ind w:end="0"/>
        <w:jc w:val="both"/>
        <w:rPr/>
      </w:pPr>
      <w:r>
        <w:rPr>
          <w:rtl w:val="true"/>
        </w:rPr>
      </w:r>
    </w:p>
    <w:p>
      <w:pPr>
        <w:pStyle w:val="Heading8"/>
        <w:ind w:end="0"/>
        <w:jc w:val="both"/>
        <w:rPr/>
      </w:pPr>
      <w:r>
        <w:rPr>
          <w:u w:val="none"/>
          <w:rtl w:val="true"/>
        </w:rPr>
        <w:t>ד</w:t>
      </w:r>
      <w:r>
        <w:rPr>
          <w:u w:val="none"/>
          <w:rtl w:val="true"/>
        </w:rPr>
        <w:t xml:space="preserve">.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והכרעה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1989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וחמורות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13/4/07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9/5/07</w:t>
      </w:r>
      <w:r>
        <w:rPr>
          <w:rtl w:val="true"/>
        </w:rPr>
        <w:t xml:space="preserve">,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ומגוונות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בפסילה</w:t>
      </w:r>
      <w:r>
        <w:rPr>
          <w:rtl w:val="true"/>
        </w:rPr>
        <w:t xml:space="preserve">,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לעבריינים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,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מושלמת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, </w:t>
      </w:r>
      <w:hyperlink r:id="rId26">
        <w:r>
          <w:rPr>
            <w:rStyle w:val="Hyperlink"/>
            <w:szCs w:val="22"/>
            <w:rtl w:val="true"/>
          </w:rPr>
          <w:t>ע</w:t>
        </w:r>
        <w:r>
          <w:rPr>
            <w:rStyle w:val="Hyperlink"/>
            <w:szCs w:val="22"/>
            <w:rtl w:val="true"/>
          </w:rPr>
          <w:t>"</w:t>
        </w:r>
        <w:r>
          <w:rPr>
            <w:rStyle w:val="Hyperlink"/>
            <w:szCs w:val="22"/>
            <w:rtl w:val="true"/>
          </w:rPr>
          <w:t>פ</w:t>
        </w:r>
        <w:r>
          <w:rPr>
            <w:rStyle w:val="Hyperlink"/>
            <w:rFonts w:cs="Times New Roman"/>
            <w:szCs w:val="22"/>
            <w:rtl w:val="true"/>
          </w:rPr>
          <w:t xml:space="preserve"> </w:t>
        </w:r>
        <w:r>
          <w:rPr>
            <w:rStyle w:val="Hyperlink"/>
            <w:szCs w:val="22"/>
          </w:rPr>
          <w:t>4517/04</w:t>
        </w:r>
        <w:r>
          <w:rPr>
            <w:rStyle w:val="Hyperlink"/>
            <w:szCs w:val="22"/>
            <w:rtl w:val="true"/>
          </w:rPr>
          <w:t xml:space="preserve"> </w:t>
        </w:r>
        <w:r>
          <w:rPr>
            <w:rStyle w:val="Hyperlink"/>
            <w:szCs w:val="22"/>
            <w:rtl w:val="true"/>
          </w:rPr>
          <w:t>מסראווה</w:t>
        </w:r>
        <w:r>
          <w:rPr>
            <w:rStyle w:val="Hyperlink"/>
            <w:rFonts w:cs="Times New Roman"/>
            <w:szCs w:val="22"/>
            <w:rtl w:val="true"/>
          </w:rPr>
          <w:t xml:space="preserve"> </w:t>
        </w:r>
        <w:r>
          <w:rPr>
            <w:rStyle w:val="Hyperlink"/>
            <w:szCs w:val="22"/>
            <w:rtl w:val="true"/>
          </w:rPr>
          <w:t>נ</w:t>
        </w:r>
        <w:r>
          <w:rPr>
            <w:rStyle w:val="Hyperlink"/>
            <w:szCs w:val="22"/>
            <w:rtl w:val="true"/>
          </w:rPr>
          <w:t xml:space="preserve">' </w:t>
        </w:r>
        <w:r>
          <w:rPr>
            <w:rStyle w:val="Hyperlink"/>
            <w:szCs w:val="22"/>
            <w:rtl w:val="true"/>
          </w:rPr>
          <w:t>מדינת</w:t>
        </w:r>
        <w:r>
          <w:rPr>
            <w:rStyle w:val="Hyperlink"/>
            <w:rFonts w:cs="Times New Roman"/>
            <w:szCs w:val="22"/>
            <w:rtl w:val="true"/>
          </w:rPr>
          <w:t xml:space="preserve"> </w:t>
        </w:r>
        <w:r>
          <w:rPr>
            <w:rStyle w:val="Hyperlink"/>
            <w:szCs w:val="22"/>
            <w:rtl w:val="true"/>
          </w:rPr>
          <w:t>ישראל</w:t>
        </w:r>
        <w:r>
          <w:rPr>
            <w:rStyle w:val="Hyperlink"/>
            <w:rFonts w:cs="Times New Roman"/>
            <w:szCs w:val="22"/>
            <w:rtl w:val="true"/>
          </w:rPr>
          <w:t xml:space="preserve"> </w:t>
        </w:r>
        <w:r>
          <w:rPr>
            <w:rStyle w:val="Hyperlink"/>
            <w:szCs w:val="22"/>
            <w:rtl w:val="true"/>
          </w:rPr>
          <w:t>פ</w:t>
        </w:r>
        <w:r>
          <w:rPr>
            <w:rStyle w:val="Hyperlink"/>
            <w:szCs w:val="22"/>
            <w:rtl w:val="true"/>
          </w:rPr>
          <w:t>"</w:t>
        </w:r>
        <w:r>
          <w:rPr>
            <w:rStyle w:val="Hyperlink"/>
            <w:szCs w:val="22"/>
            <w:rtl w:val="true"/>
          </w:rPr>
          <w:t>ד</w:t>
        </w:r>
        <w:r>
          <w:rPr>
            <w:rStyle w:val="Hyperlink"/>
            <w:rFonts w:cs="Times New Roman"/>
            <w:szCs w:val="22"/>
            <w:rtl w:val="true"/>
          </w:rPr>
          <w:t xml:space="preserve"> </w:t>
        </w:r>
        <w:r>
          <w:rPr>
            <w:rStyle w:val="Hyperlink"/>
            <w:szCs w:val="22"/>
            <w:rtl w:val="true"/>
          </w:rPr>
          <w:t>נט</w:t>
        </w:r>
      </w:hyperlink>
      <w:r>
        <w:rPr>
          <w:szCs w:val="22"/>
          <w:rtl w:val="true"/>
        </w:rPr>
        <w:t>(</w:t>
      </w:r>
      <w:r>
        <w:rPr>
          <w:szCs w:val="22"/>
        </w:rPr>
        <w:t>6</w:t>
      </w:r>
      <w:r>
        <w:rPr>
          <w:szCs w:val="22"/>
          <w:rtl w:val="true"/>
        </w:rPr>
        <w:t xml:space="preserve">) </w:t>
      </w:r>
      <w:r>
        <w:rPr>
          <w:sz w:val="22"/>
          <w:szCs w:val="22"/>
        </w:rPr>
        <w:t>119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Cs w:val="22"/>
        </w:rPr>
        <w:t>130</w:t>
      </w:r>
      <w:r>
        <w:rPr>
          <w:sz w:val="22"/>
          <w:szCs w:val="22"/>
          <w:rtl w:val="true"/>
        </w:rPr>
        <w:t xml:space="preserve"> (</w:t>
      </w:r>
      <w:r>
        <w:rPr>
          <w:sz w:val="22"/>
          <w:szCs w:val="22"/>
        </w:rPr>
        <w:t>2005</w:t>
      </w:r>
      <w:r>
        <w:rPr>
          <w:sz w:val="22"/>
          <w:szCs w:val="22"/>
          <w:rtl w:val="true"/>
        </w:rPr>
        <w:t xml:space="preserve">).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, </w:t>
      </w:r>
      <w:r>
        <w:rPr>
          <w:rtl w:val="true"/>
        </w:rPr>
        <w:t>גופני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</w:t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סופה</w:t>
      </w:r>
      <w:r>
        <w:rPr>
          <w:rtl w:val="true"/>
        </w:rPr>
        <w:t xml:space="preserve">.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"...</w:t>
      </w:r>
      <w:r>
        <w:rPr>
          <w:rFonts w:cs="Miriam"/>
          <w:sz w:val="24"/>
          <w:rtl w:val="true"/>
        </w:rPr>
        <w:t>..</w:t>
      </w:r>
      <w:r>
        <w:rPr>
          <w:rFonts w:cs="Miriam"/>
          <w:sz w:val="24"/>
          <w:sz w:val="24"/>
          <w:rtl w:val="true"/>
        </w:rPr>
        <w:t>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אחיד</w:t>
      </w:r>
      <w:r>
        <w:rPr>
          <w:rFonts w:cs="Miriam"/>
          <w:sz w:val="24"/>
          <w:rtl w:val="true"/>
        </w:rPr>
        <w:t xml:space="preserve">, </w:t>
      </w:r>
      <w:r>
        <w:rPr>
          <w:rFonts w:cs="Miriam"/>
          <w:sz w:val="24"/>
          <w:sz w:val="24"/>
          <w:rtl w:val="true"/>
        </w:rPr>
        <w:t>ונשקל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לנסיבותיו</w:t>
      </w:r>
      <w:r>
        <w:rPr>
          <w:rFonts w:cs="Miriam"/>
          <w:sz w:val="24"/>
          <w:rtl w:val="true"/>
        </w:rPr>
        <w:t xml:space="preserve">. </w:t>
      </w:r>
      <w:r>
        <w:rPr>
          <w:rFonts w:cs="Miriam"/>
          <w:sz w:val="24"/>
          <w:sz w:val="24"/>
          <w:rtl w:val="true"/>
        </w:rPr>
        <w:t>נטעים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כאן</w:t>
      </w:r>
      <w:r>
        <w:rPr>
          <w:rFonts w:cs="Miriam"/>
          <w:sz w:val="24"/>
          <w:rtl w:val="true"/>
        </w:rPr>
        <w:t xml:space="preserve">, </w:t>
      </w:r>
      <w:r>
        <w:rPr>
          <w:rFonts w:cs="Miriam"/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לדידנו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הצתה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שבו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חיי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הוטלו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יכלו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להיות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מוטלים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בכף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מצדיקה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ככלל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ממושכות</w:t>
      </w:r>
      <w:r>
        <w:rPr>
          <w:rFonts w:cs="Miriam"/>
          <w:sz w:val="24"/>
          <w:rtl w:val="true"/>
        </w:rPr>
        <w:t xml:space="preserve">, </w:t>
      </w:r>
      <w:r>
        <w:rPr>
          <w:rFonts w:cs="Miriam"/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הכוונתו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המחוקק</w:t>
      </w:r>
      <w:r>
        <w:rPr>
          <w:rFonts w:cs="Miriam"/>
          <w:sz w:val="24"/>
          <w:rtl w:val="true"/>
        </w:rPr>
        <w:t xml:space="preserve">, </w:t>
      </w:r>
      <w:r>
        <w:rPr>
          <w:rFonts w:cs="Miriam"/>
          <w:sz w:val="24"/>
          <w:sz w:val="24"/>
          <w:rtl w:val="true"/>
        </w:rPr>
        <w:t>ואורכה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המדויק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ייקבע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לגופו</w:t>
      </w:r>
      <w:r>
        <w:rPr>
          <w:rFonts w:cs="Miriam"/>
          <w:sz w:val="24"/>
          <w:rtl w:val="true"/>
        </w:rPr>
        <w:t xml:space="preserve">. </w:t>
      </w:r>
      <w:r>
        <w:rPr>
          <w:rFonts w:cs="Miriam"/>
          <w:sz w:val="24"/>
          <w:sz w:val="24"/>
          <w:rtl w:val="true"/>
        </w:rPr>
        <w:t>הצתה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חומרתה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ברורה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בעליל</w:t>
      </w:r>
      <w:r>
        <w:rPr>
          <w:rFonts w:cs="Miriam"/>
          <w:sz w:val="24"/>
          <w:rtl w:val="true"/>
        </w:rPr>
        <w:t>...</w:t>
      </w:r>
      <w:r>
        <w:rPr>
          <w:rFonts w:cs="FrankRuehl"/>
          <w:sz w:val="24"/>
          <w:rtl w:val="true"/>
        </w:rPr>
        <w:t xml:space="preserve">." - </w:t>
      </w:r>
      <w:hyperlink r:id="rId27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3210/06</w:t>
        </w:r>
      </w:hyperlink>
      <w:r>
        <w:rPr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עמארה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פסקה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</w:t>
      </w:r>
      <w:r>
        <w:rPr>
          <w:sz w:val="24"/>
          <w:rtl w:val="true"/>
        </w:rPr>
        <w:t xml:space="preserve">        (</w:t>
      </w:r>
      <w:r>
        <w:rPr>
          <w:sz w:val="24"/>
        </w:rPr>
        <w:t>2007</w:t>
      </w:r>
      <w:r>
        <w:rPr>
          <w:sz w:val="24"/>
          <w:rtl w:val="true"/>
        </w:rPr>
        <w:t xml:space="preserve">). </w:t>
      </w:r>
      <w:r>
        <w:rPr>
          <w:sz w:val="24"/>
          <w:sz w:val="24"/>
          <w:rtl w:val="true"/>
        </w:rPr>
        <w:t>ראו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sz w:val="24"/>
          <w:rtl w:val="true"/>
        </w:rPr>
        <w:t xml:space="preserve">: </w:t>
      </w:r>
      <w:hyperlink r:id="rId28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rFonts w:cs="David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David"/>
            <w:sz w:val="24"/>
          </w:rPr>
          <w:t>2765/07</w:t>
        </w:r>
      </w:hyperlink>
      <w:r>
        <w:rPr>
          <w:rFonts w:cs="David"/>
          <w:color w:val="000000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פלוני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נ</w:t>
      </w:r>
      <w:r>
        <w:rPr>
          <w:rFonts w:cs="David"/>
          <w:b/>
          <w:bCs/>
          <w:color w:val="000000"/>
          <w:sz w:val="24"/>
          <w:rtl w:val="true"/>
        </w:rPr>
        <w:t xml:space="preserve">' </w:t>
      </w:r>
      <w:r>
        <w:rPr>
          <w:b/>
          <w:b/>
          <w:bCs/>
          <w:color w:val="000000"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ישראל</w:t>
      </w:r>
      <w:r>
        <w:rPr>
          <w:rFonts w:cs="David"/>
          <w:color w:val="000000"/>
          <w:sz w:val="24"/>
          <w:rtl w:val="true"/>
        </w:rPr>
        <w:t>, (</w:t>
      </w:r>
      <w:r>
        <w:rPr>
          <w:rFonts w:cs="David"/>
          <w:color w:val="000000"/>
          <w:sz w:val="24"/>
        </w:rPr>
        <w:t>2007</w:t>
      </w:r>
      <w:r>
        <w:rPr>
          <w:rFonts w:cs="David"/>
          <w:color w:val="000000"/>
          <w:sz w:val="24"/>
          <w:rtl w:val="true"/>
        </w:rPr>
        <w:t xml:space="preserve">). </w:t>
      </w:r>
    </w:p>
    <w:p>
      <w:pPr>
        <w:pStyle w:val="Normal"/>
        <w:ind w:end="0"/>
        <w:jc w:val="both"/>
        <w:rPr>
          <w:rFonts w:cs="David"/>
          <w:color w:val="000000"/>
          <w:sz w:val="24"/>
        </w:rPr>
      </w:pPr>
      <w:r>
        <w:rPr>
          <w:rFonts w:cs="David"/>
          <w:color w:val="000000"/>
          <w:sz w:val="24"/>
          <w:rtl w:val="true"/>
        </w:rPr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sz w:val="24"/>
          <w:rtl w:val="true"/>
        </w:rPr>
        <w:t>יחסו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המזלזל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למערכת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אכיפת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החוק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בא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לידי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ביטוי</w:t>
      </w:r>
      <w:r>
        <w:rPr>
          <w:rFonts w:cs="David"/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גם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באישום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הרביעי</w:t>
      </w:r>
      <w:r>
        <w:rPr>
          <w:rFonts w:cs="David"/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שעה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שתקף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שוטר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בזמן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שהאחרון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ביצע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חיפוש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ברכב</w:t>
      </w:r>
      <w:r>
        <w:rPr>
          <w:rFonts w:cs="David"/>
          <w:color w:val="000000"/>
          <w:sz w:val="24"/>
          <w:rtl w:val="true"/>
        </w:rPr>
        <w:t xml:space="preserve">. </w:t>
      </w:r>
      <w:r>
        <w:rPr>
          <w:color w:val="000000"/>
          <w:sz w:val="24"/>
          <w:sz w:val="24"/>
          <w:rtl w:val="true"/>
        </w:rPr>
        <w:t>עוד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יש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לזכור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אמנם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הודה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במיוחס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אליו</w:t>
      </w:r>
      <w:r>
        <w:rPr>
          <w:rFonts w:cs="David"/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יחד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זאת</w:t>
      </w:r>
      <w:r>
        <w:rPr>
          <w:rFonts w:cs="David"/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הוא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סירב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למסור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פרטים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שאר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השותפים</w:t>
      </w:r>
      <w:r>
        <w:rPr>
          <w:rFonts w:cs="David"/>
          <w:color w:val="000000"/>
          <w:sz w:val="24"/>
          <w:rtl w:val="true"/>
        </w:rPr>
        <w:t xml:space="preserve">. </w:t>
      </w:r>
      <w:r>
        <w:rPr>
          <w:color w:val="000000"/>
          <w:sz w:val="24"/>
          <w:sz w:val="24"/>
          <w:rtl w:val="true"/>
        </w:rPr>
        <w:t>היה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ניתן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לצפות</w:t>
      </w:r>
      <w:r>
        <w:rPr>
          <w:rFonts w:cs="David"/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שהנאשם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יתעשת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אחרי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מעשהו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הפלילי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הראשון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ויעשה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חשבון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נפש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שיביא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להתרחקותו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מהסכסוך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ומדרך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האלימות</w:t>
      </w:r>
      <w:r>
        <w:rPr>
          <w:rFonts w:cs="David"/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אלא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שהוא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בחר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להמשיך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ולצבור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עוד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ועוד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עבירות</w:t>
      </w:r>
      <w:r>
        <w:rPr>
          <w:rFonts w:cs="David"/>
          <w:color w:val="000000"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rFonts w:cs="David"/>
          <w:color w:val="000000"/>
          <w:sz w:val="24"/>
        </w:rPr>
      </w:pPr>
      <w:r>
        <w:rPr>
          <w:rFonts w:cs="David"/>
          <w:color w:val="000000"/>
          <w:sz w:val="24"/>
          <w:rtl w:val="true"/>
        </w:rPr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sz w:val="24"/>
          <w:rtl w:val="true"/>
        </w:rPr>
        <w:t>אם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ניתן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ליחס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משקל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לעובדה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שהנאשם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אינו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צד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ישיר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לסכסוך</w:t>
      </w:r>
      <w:r>
        <w:rPr>
          <w:rFonts w:cs="David"/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הרי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שזה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אינו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בפן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המקל</w:t>
      </w:r>
      <w:r>
        <w:rPr>
          <w:rFonts w:cs="David"/>
          <w:color w:val="000000"/>
          <w:sz w:val="24"/>
          <w:rtl w:val="true"/>
        </w:rPr>
        <w:t xml:space="preserve">. </w:t>
      </w:r>
      <w:r>
        <w:rPr>
          <w:color w:val="000000"/>
          <w:sz w:val="24"/>
          <w:sz w:val="24"/>
          <w:rtl w:val="true"/>
        </w:rPr>
        <w:t>מעשיו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בהם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הודה</w:t>
      </w:r>
      <w:r>
        <w:rPr>
          <w:rFonts w:cs="David"/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מעידים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חלקו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החשוב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והמרכזי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במעשים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ועל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מעורבתו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העמוקה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בהם</w:t>
      </w:r>
      <w:r>
        <w:rPr>
          <w:rFonts w:cs="David"/>
          <w:color w:val="000000"/>
          <w:sz w:val="24"/>
          <w:rtl w:val="true"/>
        </w:rPr>
        <w:t xml:space="preserve">. </w:t>
      </w:r>
      <w:r>
        <w:rPr>
          <w:color w:val="000000"/>
          <w:sz w:val="24"/>
          <w:sz w:val="24"/>
          <w:rtl w:val="true"/>
        </w:rPr>
        <w:t>בין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רצה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להיראות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rFonts w:cs="David"/>
          <w:color w:val="000000"/>
          <w:sz w:val="24"/>
          <w:rtl w:val="true"/>
        </w:rPr>
        <w:t>"</w:t>
      </w:r>
      <w:r>
        <w:rPr>
          <w:color w:val="000000"/>
          <w:sz w:val="24"/>
          <w:sz w:val="24"/>
          <w:rtl w:val="true"/>
        </w:rPr>
        <w:t>גבר</w:t>
      </w:r>
      <w:r>
        <w:rPr>
          <w:rFonts w:cs="David"/>
          <w:color w:val="000000"/>
          <w:sz w:val="24"/>
          <w:rtl w:val="true"/>
        </w:rPr>
        <w:t xml:space="preserve">" </w:t>
      </w:r>
      <w:r>
        <w:rPr>
          <w:color w:val="000000"/>
          <w:sz w:val="24"/>
          <w:sz w:val="24"/>
          <w:rtl w:val="true"/>
        </w:rPr>
        <w:t>או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תרצה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rFonts w:cs="David"/>
          <w:color w:val="000000"/>
          <w:sz w:val="24"/>
          <w:rtl w:val="true"/>
        </w:rPr>
        <w:t>"</w:t>
      </w:r>
      <w:r>
        <w:rPr>
          <w:color w:val="000000"/>
          <w:sz w:val="24"/>
          <w:sz w:val="24"/>
          <w:rtl w:val="true"/>
        </w:rPr>
        <w:t>גיבור</w:t>
      </w:r>
      <w:r>
        <w:rPr>
          <w:rFonts w:cs="David"/>
          <w:color w:val="000000"/>
          <w:sz w:val="24"/>
          <w:rtl w:val="true"/>
        </w:rPr>
        <w:t xml:space="preserve">" </w:t>
      </w:r>
      <w:r>
        <w:rPr>
          <w:color w:val="000000"/>
          <w:sz w:val="24"/>
          <w:sz w:val="24"/>
          <w:rtl w:val="true"/>
        </w:rPr>
        <w:t>בעיני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השותפים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האחרים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ובין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מעשיו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נובעים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מחוסר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גיבוש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באשיותו</w:t>
      </w:r>
      <w:r>
        <w:rPr>
          <w:rFonts w:cs="David"/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כפי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שעולה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מתסקיר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שירות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המבחן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שלא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בא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בכל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המלצה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טיפולית</w:t>
      </w:r>
      <w:r>
        <w:rPr>
          <w:rFonts w:cs="David"/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הרי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שהם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עדיין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מעשים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חמורים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שאין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להקל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בהם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ראש</w:t>
      </w:r>
      <w:r>
        <w:rPr>
          <w:rFonts w:cs="David"/>
          <w:color w:val="000000"/>
          <w:sz w:val="24"/>
          <w:rtl w:val="true"/>
        </w:rPr>
        <w:t xml:space="preserve">. </w:t>
      </w:r>
      <w:r>
        <w:rPr>
          <w:color w:val="000000"/>
          <w:sz w:val="24"/>
          <w:sz w:val="24"/>
          <w:rtl w:val="true"/>
        </w:rPr>
        <w:t>מכאן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שעל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הענישה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לשקף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סלידת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החברה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מהתנהגות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אלימה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מעין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זו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שבסיסן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סכסוכים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ולהבהיר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לכל</w:t>
      </w:r>
      <w:r>
        <w:rPr>
          <w:rFonts w:cs="David"/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שאין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זו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הדרך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הראויה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לפתרונם</w:t>
      </w:r>
      <w:r>
        <w:rPr>
          <w:rFonts w:cs="David"/>
          <w:color w:val="000000"/>
          <w:sz w:val="24"/>
          <w:rtl w:val="true"/>
        </w:rPr>
        <w:t xml:space="preserve">. </w:t>
      </w:r>
      <w:r>
        <w:rPr>
          <w:color w:val="000000"/>
          <w:sz w:val="24"/>
          <w:sz w:val="24"/>
          <w:rtl w:val="true"/>
        </w:rPr>
        <w:t>התנהגות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זו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פוגעת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באופן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קשה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ביותר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בתחושת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בטחון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הציבור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ובשלוותו</w:t>
      </w:r>
      <w:r>
        <w:rPr>
          <w:rFonts w:cs="David"/>
          <w:color w:val="000000"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rFonts w:cs="David"/>
          <w:color w:val="000000"/>
          <w:sz w:val="24"/>
        </w:rPr>
      </w:pPr>
      <w:r>
        <w:rPr>
          <w:rFonts w:cs="David"/>
          <w:color w:val="000000"/>
          <w:sz w:val="24"/>
          <w:rtl w:val="true"/>
        </w:rPr>
      </w:r>
    </w:p>
    <w:p>
      <w:pPr>
        <w:pStyle w:val="filenumber"/>
        <w:ind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הגל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הגואה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האלימות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ברחובותינו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מחייב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והולמת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בפנינו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עומד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ונעדר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הולמים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וראויים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לענייננו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הדברים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שנאמרו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29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6840/06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שאער</w:t>
      </w:r>
      <w:r>
        <w:rPr>
          <w:rFonts w:cs="David"/>
          <w:sz w:val="24"/>
          <w:szCs w:val="24"/>
          <w:rtl w:val="true"/>
        </w:rPr>
        <w:t>, (</w:t>
      </w:r>
      <w:r>
        <w:rPr>
          <w:rFonts w:cs="David"/>
          <w:sz w:val="24"/>
          <w:szCs w:val="24"/>
        </w:rPr>
        <w:t>2007</w:t>
      </w:r>
      <w:r>
        <w:rPr>
          <w:rFonts w:cs="David"/>
          <w:sz w:val="24"/>
          <w:szCs w:val="24"/>
          <w:rtl w:val="true"/>
        </w:rPr>
        <w:t xml:space="preserve">): </w:t>
      </w:r>
    </w:p>
    <w:p>
      <w:pPr>
        <w:pStyle w:val="Normal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bookmarkStart w:id="17" w:name="סוג_מסמך"/>
      <w:bookmarkEnd w:id="17"/>
      <w:r>
        <w:rPr>
          <w:rFonts w:cs="Miriam"/>
          <w:sz w:val="24"/>
          <w:rtl w:val="true"/>
        </w:rPr>
        <w:t>"</w:t>
      </w:r>
      <w:r>
        <w:rPr>
          <w:rFonts w:cs="Miriam"/>
          <w:sz w:val="24"/>
          <w:sz w:val="24"/>
          <w:rtl w:val="true"/>
        </w:rPr>
        <w:t>אכן</w:t>
      </w:r>
      <w:r>
        <w:rPr>
          <w:rFonts w:cs="Miriam"/>
          <w:sz w:val="24"/>
          <w:rtl w:val="true"/>
        </w:rPr>
        <w:t xml:space="preserve">, </w:t>
      </w:r>
      <w:r>
        <w:rPr>
          <w:rFonts w:cs="Miriam"/>
          <w:sz w:val="24"/>
          <w:sz w:val="24"/>
          <w:rtl w:val="true"/>
        </w:rPr>
        <w:t>למערער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עומדות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נקודות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רבות</w:t>
      </w:r>
      <w:r>
        <w:rPr>
          <w:rFonts w:cs="Miriam"/>
          <w:sz w:val="24"/>
          <w:rtl w:val="true"/>
        </w:rPr>
        <w:t xml:space="preserve">, </w:t>
      </w:r>
      <w:r>
        <w:rPr>
          <w:rFonts w:cs="Miriam"/>
          <w:sz w:val="24"/>
          <w:sz w:val="24"/>
          <w:rtl w:val="true"/>
        </w:rPr>
        <w:t>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מנגד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ניצבות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במלוא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חומרתן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החזקה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כדין</w:t>
      </w:r>
      <w:r>
        <w:rPr>
          <w:rFonts w:cs="Miriam"/>
          <w:sz w:val="24"/>
          <w:rtl w:val="true"/>
        </w:rPr>
        <w:t xml:space="preserve">, </w:t>
      </w:r>
      <w:r>
        <w:rPr>
          <w:rFonts w:cs="Miriam"/>
          <w:sz w:val="24"/>
          <w:sz w:val="24"/>
          <w:rtl w:val="true"/>
        </w:rPr>
        <w:t>ועשיית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שימוש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כוונה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לחבול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באחר</w:t>
      </w:r>
      <w:r>
        <w:rPr>
          <w:rFonts w:cs="Miriam"/>
          <w:sz w:val="24"/>
          <w:rtl w:val="true"/>
        </w:rPr>
        <w:t xml:space="preserve">. </w:t>
      </w:r>
      <w:r>
        <w:rPr>
          <w:rFonts w:cs="Miriam"/>
          <w:sz w:val="24"/>
          <w:sz w:val="24"/>
          <w:rtl w:val="true"/>
        </w:rPr>
        <w:t>האלימות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הגוברת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הישראלית</w:t>
      </w:r>
      <w:r>
        <w:rPr>
          <w:rFonts w:cs="Miriam"/>
          <w:sz w:val="24"/>
          <w:rtl w:val="true"/>
        </w:rPr>
        <w:t xml:space="preserve">, </w:t>
      </w:r>
      <w:r>
        <w:rPr>
          <w:rFonts w:cs="Miriam"/>
          <w:sz w:val="24"/>
          <w:sz w:val="24"/>
          <w:rtl w:val="true"/>
        </w:rPr>
        <w:t>והשימוש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התכוף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rtl w:val="true"/>
        </w:rPr>
        <w:t>"</w:t>
      </w:r>
      <w:r>
        <w:rPr>
          <w:rFonts w:cs="Miriam"/>
          <w:sz w:val="24"/>
          <w:sz w:val="24"/>
          <w:rtl w:val="true"/>
        </w:rPr>
        <w:t>יישוב</w:t>
      </w:r>
      <w:r>
        <w:rPr>
          <w:rFonts w:cs="Miriam"/>
          <w:sz w:val="24"/>
          <w:rtl w:val="true"/>
        </w:rPr>
        <w:t xml:space="preserve">" </w:t>
      </w:r>
      <w:r>
        <w:rPr>
          <w:rFonts w:cs="Miriam"/>
          <w:sz w:val="24"/>
          <w:sz w:val="24"/>
          <w:rtl w:val="true"/>
        </w:rPr>
        <w:t>סכסוכים</w:t>
      </w:r>
      <w:r>
        <w:rPr>
          <w:rFonts w:cs="Miriam"/>
          <w:sz w:val="24"/>
          <w:rtl w:val="true"/>
        </w:rPr>
        <w:t xml:space="preserve">, </w:t>
      </w:r>
      <w:r>
        <w:rPr>
          <w:rFonts w:cs="Miriam"/>
          <w:sz w:val="24"/>
          <w:sz w:val="24"/>
          <w:rtl w:val="true"/>
        </w:rPr>
        <w:t>לעתים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בכך</w:t>
      </w:r>
      <w:r>
        <w:rPr>
          <w:rFonts w:cs="Miriam"/>
          <w:sz w:val="24"/>
          <w:rtl w:val="true"/>
        </w:rPr>
        <w:t xml:space="preserve">, </w:t>
      </w:r>
      <w:r>
        <w:rPr>
          <w:rFonts w:cs="Miriam"/>
          <w:sz w:val="24"/>
          <w:sz w:val="24"/>
          <w:rtl w:val="true"/>
        </w:rPr>
        <w:t>מחייבים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תגובה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עונשית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קשה</w:t>
      </w:r>
      <w:r>
        <w:rPr>
          <w:rFonts w:cs="Miriam"/>
          <w:sz w:val="24"/>
          <w:rtl w:val="true"/>
        </w:rPr>
        <w:t xml:space="preserve">, </w:t>
      </w:r>
      <w:r>
        <w:rPr>
          <w:rFonts w:cs="Miriam"/>
          <w:sz w:val="24"/>
          <w:sz w:val="24"/>
          <w:rtl w:val="true"/>
        </w:rPr>
        <w:t>שהרי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ברבים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אחרים</w:t>
      </w:r>
      <w:r>
        <w:rPr>
          <w:rFonts w:cs="Miriam"/>
          <w:sz w:val="24"/>
          <w:rtl w:val="true"/>
        </w:rPr>
        <w:t xml:space="preserve">, </w:t>
      </w:r>
      <w:r>
        <w:rPr>
          <w:rFonts w:cs="Miriam"/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כפסע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חבלה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חמורה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לקיפוד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פתיל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חייו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אדם</w:t>
      </w:r>
      <w:r>
        <w:rPr>
          <w:rFonts w:cs="Miriam"/>
          <w:sz w:val="24"/>
          <w:rtl w:val="true"/>
        </w:rPr>
        <w:t xml:space="preserve">. </w:t>
      </w:r>
      <w:r>
        <w:rPr>
          <w:rFonts w:cs="Miriam"/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כן</w:t>
      </w:r>
      <w:r>
        <w:rPr>
          <w:rFonts w:cs="Miriam"/>
          <w:sz w:val="24"/>
          <w:rtl w:val="true"/>
        </w:rPr>
        <w:t xml:space="preserve">, </w:t>
      </w:r>
      <w:r>
        <w:rPr>
          <w:rFonts w:cs="Miriam"/>
          <w:sz w:val="24"/>
          <w:sz w:val="24"/>
          <w:rtl w:val="true"/>
        </w:rPr>
        <w:t>ועם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הקושי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הכרוך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ממושך</w:t>
      </w:r>
      <w:r>
        <w:rPr>
          <w:rFonts w:cs="Miriam"/>
          <w:sz w:val="24"/>
          <w:rtl w:val="true"/>
        </w:rPr>
        <w:t xml:space="preserve">, </w:t>
      </w:r>
      <w:r>
        <w:rPr>
          <w:rFonts w:cs="Miriam"/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התוצאה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הביא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המערער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עצמו</w:t>
      </w:r>
      <w:r>
        <w:rPr>
          <w:rFonts w:cs="Miriam"/>
          <w:sz w:val="24"/>
          <w:rtl w:val="true"/>
        </w:rPr>
        <w:t xml:space="preserve">, </w:t>
      </w:r>
      <w:r>
        <w:rPr>
          <w:rFonts w:cs="Miriam"/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מצאנו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עילה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להקל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עמו</w:t>
      </w:r>
      <w:r>
        <w:rPr>
          <w:rFonts w:cs="Miriam"/>
          <w:sz w:val="24"/>
          <w:rtl w:val="true"/>
        </w:rPr>
        <w:t xml:space="preserve">. </w:t>
      </w:r>
      <w:r>
        <w:rPr>
          <w:rFonts w:cs="Miriam"/>
          <w:sz w:val="24"/>
          <w:sz w:val="24"/>
          <w:rtl w:val="true"/>
        </w:rPr>
        <w:t>נהפוך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הוא</w:t>
      </w:r>
      <w:r>
        <w:rPr>
          <w:rFonts w:cs="Miriam"/>
          <w:sz w:val="24"/>
          <w:rtl w:val="true"/>
        </w:rPr>
        <w:t xml:space="preserve">, </w:t>
      </w:r>
      <w:r>
        <w:rPr>
          <w:rFonts w:cs="Miriam"/>
          <w:sz w:val="24"/>
          <w:sz w:val="24"/>
          <w:rtl w:val="true"/>
        </w:rPr>
        <w:t>נראית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בעינינו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השקפת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המדינה</w:t>
      </w:r>
      <w:r>
        <w:rPr>
          <w:rFonts w:cs="Miriam"/>
          <w:sz w:val="24"/>
          <w:rtl w:val="true"/>
        </w:rPr>
        <w:t xml:space="preserve">, </w:t>
      </w:r>
      <w:r>
        <w:rPr>
          <w:rFonts w:cs="Miriam"/>
          <w:sz w:val="24"/>
          <w:sz w:val="24"/>
          <w:rtl w:val="true"/>
        </w:rPr>
        <w:t>לפיה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לראות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רבה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שהאקדח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שימש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המערער</w:t>
      </w:r>
      <w:r>
        <w:rPr>
          <w:rFonts w:cs="Miriam"/>
          <w:sz w:val="24"/>
          <w:rtl w:val="true"/>
        </w:rPr>
        <w:t xml:space="preserve">, </w:t>
      </w:r>
      <w:r>
        <w:rPr>
          <w:rFonts w:cs="Miriam"/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נתפס</w:t>
      </w:r>
      <w:r>
        <w:rPr>
          <w:rFonts w:cs="Miriam"/>
          <w:sz w:val="24"/>
          <w:rtl w:val="true"/>
        </w:rPr>
        <w:t xml:space="preserve">, </w:t>
      </w:r>
      <w:r>
        <w:rPr>
          <w:rFonts w:cs="Miriam"/>
          <w:sz w:val="24"/>
          <w:sz w:val="24"/>
          <w:rtl w:val="true"/>
        </w:rPr>
        <w:t>והסבריו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נראים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תמוהים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בעינינו</w:t>
      </w:r>
      <w:r>
        <w:rPr>
          <w:rFonts w:cs="Miriam"/>
          <w:sz w:val="24"/>
          <w:rtl w:val="true"/>
        </w:rPr>
        <w:t xml:space="preserve">. </w:t>
      </w:r>
      <w:r>
        <w:rPr>
          <w:rFonts w:cs="Miriam"/>
          <w:sz w:val="24"/>
          <w:sz w:val="24"/>
          <w:rtl w:val="true"/>
        </w:rPr>
        <w:t>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אחרונה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מטילה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צל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כבד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הצהרות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המערער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חרטה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וכוונה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לתקן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דרכיו</w:t>
      </w:r>
      <w:r>
        <w:rPr>
          <w:rFonts w:cs="Miriam"/>
          <w:sz w:val="24"/>
          <w:rtl w:val="true"/>
        </w:rPr>
        <w:t>...."</w:t>
      </w:r>
    </w:p>
    <w:p>
      <w:pPr>
        <w:pStyle w:val="Normal"/>
        <w:spacing w:lineRule="auto" w:line="24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ללמוד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מפסה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לענייננו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שבפניי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למסור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פרטי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שותפיו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sz w:val="24"/>
          <w:rtl w:val="true"/>
        </w:rPr>
        <w:t>: "</w:t>
      </w:r>
      <w:r>
        <w:rPr>
          <w:sz w:val="24"/>
          <w:sz w:val="24"/>
          <w:rtl w:val="true"/>
        </w:rPr>
        <w:t>מטילה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כבד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הצהרת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החרטה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והכוונה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להשתקם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ולפתוח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sz w:val="24"/>
          <w:rtl w:val="true"/>
        </w:rPr>
        <w:t>ראו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4383/07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/>
        <w:t>2007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>
          <w:rStyle w:val="Hyperlink"/>
        </w:rPr>
      </w:pPr>
      <w:r>
        <w:rPr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להינתן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הבכורה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ולשיקולי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התפשטות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ונחרץ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המוליד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מחמירה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בנכונותו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וברצונו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להשתקם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כשלעצמם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Miriam"/>
          <w:rtl w:val="true"/>
        </w:rPr>
        <w:t xml:space="preserve">: </w:t>
      </w:r>
      <w:r>
        <w:rPr>
          <w:rFonts w:cs="Miriam"/>
          <w:color w:val="000000"/>
          <w:rtl w:val="true"/>
        </w:rPr>
        <w:t>ע</w:t>
      </w:r>
      <w:r>
        <w:rPr>
          <w:rFonts w:cs="Miriam"/>
          <w:color w:val="000000"/>
          <w:rtl w:val="true"/>
        </w:rPr>
        <w:t>"</w:t>
      </w:r>
      <w:r>
        <w:rPr>
          <w:rFonts w:cs="Miriam"/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</w:rPr>
        <w:t>8583/96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חולי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Miriam"/>
          <w:rtl w:val="true"/>
        </w:rPr>
        <w:t xml:space="preserve">, </w:t>
      </w:r>
      <w:r>
        <w:rPr>
          <w:rFonts w:cs="Miriam"/>
        </w:rPr>
        <w:t>8583/97</w:t>
      </w:r>
      <w:r>
        <w:rPr>
          <w:rFonts w:cs="Miriam"/>
          <w:rtl w:val="true"/>
        </w:rPr>
        <w:t xml:space="preserve">); </w:t>
      </w:r>
      <w:hyperlink r:id="rId31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10444/06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עייני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Miriam"/>
          <w:rtl w:val="true"/>
        </w:rPr>
        <w:t xml:space="preserve">, </w:t>
      </w:r>
      <w:r>
        <w:rPr>
          <w:rFonts w:cs="Miriam"/>
        </w:rPr>
        <w:t>25.4.07</w:t>
      </w:r>
      <w:r>
        <w:rPr>
          <w:rFonts w:cs="Miriam"/>
          <w:rtl w:val="true"/>
        </w:rPr>
        <w:t xml:space="preserve">); </w:t>
      </w:r>
      <w:hyperlink r:id="rId32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3562/05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Miriam"/>
          <w:rtl w:val="true"/>
        </w:rPr>
        <w:t xml:space="preserve">, </w:t>
      </w:r>
      <w:r>
        <w:rPr>
          <w:rFonts w:cs="Miriam"/>
        </w:rPr>
        <w:t>20.7.05</w:t>
      </w:r>
      <w:r>
        <w:rPr>
          <w:rFonts w:cs="Miriam"/>
          <w:rtl w:val="true"/>
        </w:rPr>
        <w:t>))."</w:t>
      </w:r>
    </w:p>
    <w:p>
      <w:pPr>
        <w:pStyle w:val="Normal"/>
        <w:spacing w:lineRule="auto" w:line="240"/>
        <w:ind w:end="0"/>
        <w:jc w:val="both"/>
        <w:rPr>
          <w:rFonts w:cs="David"/>
          <w:color w:val="000000"/>
          <w:sz w:val="24"/>
        </w:rPr>
      </w:pPr>
      <w:r>
        <w:rPr>
          <w:rFonts w:cs="David"/>
          <w:color w:val="000000"/>
          <w:sz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color w:val="000000"/>
          <w:sz w:val="24"/>
          <w:sz w:val="24"/>
          <w:rtl w:val="true"/>
        </w:rPr>
        <w:t>ראו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גם</w:t>
      </w:r>
      <w:r>
        <w:rPr>
          <w:rFonts w:cs="David"/>
          <w:color w:val="000000"/>
          <w:sz w:val="24"/>
          <w:rtl w:val="true"/>
        </w:rPr>
        <w:t xml:space="preserve">, </w:t>
      </w:r>
      <w:hyperlink r:id="rId33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rFonts w:cs="David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David"/>
            <w:sz w:val="24"/>
          </w:rPr>
          <w:t>10662/06</w:t>
        </w:r>
      </w:hyperlink>
      <w:r>
        <w:rPr>
          <w:rFonts w:cs="David"/>
          <w:color w:val="000000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גריצנקו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נ</w:t>
      </w:r>
      <w:r>
        <w:rPr>
          <w:rFonts w:cs="David"/>
          <w:b/>
          <w:bCs/>
          <w:color w:val="000000"/>
          <w:sz w:val="24"/>
          <w:rtl w:val="true"/>
        </w:rPr>
        <w:t xml:space="preserve">' </w:t>
      </w:r>
      <w:r>
        <w:rPr>
          <w:b/>
          <w:b/>
          <w:bCs/>
          <w:color w:val="000000"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ישראל</w:t>
      </w:r>
      <w:r>
        <w:rPr>
          <w:rFonts w:cs="David"/>
          <w:color w:val="000000"/>
          <w:sz w:val="24"/>
          <w:rtl w:val="true"/>
        </w:rPr>
        <w:t>, (</w:t>
      </w:r>
      <w:r>
        <w:rPr>
          <w:rFonts w:cs="David"/>
          <w:color w:val="000000"/>
          <w:sz w:val="24"/>
        </w:rPr>
        <w:t>2007</w:t>
      </w:r>
      <w:r>
        <w:rPr>
          <w:rFonts w:cs="David"/>
          <w:color w:val="000000"/>
          <w:sz w:val="24"/>
          <w:rtl w:val="true"/>
        </w:rPr>
        <w:t xml:space="preserve">). </w:t>
      </w:r>
    </w:p>
    <w:p>
      <w:pPr>
        <w:pStyle w:val="Normal"/>
        <w:spacing w:lineRule="auto" w:line="24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ובראשן</w:t>
      </w:r>
      <w:r>
        <w:rPr>
          <w:rtl w:val="true"/>
        </w:rPr>
        <w:t xml:space="preserve">: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הקטינות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  <w:t>-</w:t>
        <w:tab/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6.5.07</w:t>
      </w:r>
      <w:r>
        <w:rPr>
          <w:rtl w:val="true"/>
        </w:rPr>
        <w:t xml:space="preserve">.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  <w:t>-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>.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  <w:t>-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ג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בשבט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30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בינואר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2008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המאשימה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גב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ורד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תורג</w:t>
      </w:r>
      <w:r>
        <w:rPr>
          <w:b/>
          <w:bCs/>
          <w:color w:val="000000"/>
          <w:rtl w:val="true"/>
        </w:rPr>
        <w:t>'</w:t>
      </w:r>
      <w:r>
        <w:rPr>
          <w:b/>
          <w:b/>
          <w:bCs/>
          <w:color w:val="000000"/>
          <w:rtl w:val="true"/>
        </w:rPr>
        <w:t>מן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ריאד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אניס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באמצעות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הליווי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כ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סעב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54678313-6079/07</w:t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2518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סעב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start"/>
        <w:rPr>
          <w:color w:val="000000"/>
          <w:sz w:val="14"/>
          <w:szCs w:val="16"/>
        </w:rPr>
      </w:pPr>
      <w:r>
        <w:rPr>
          <w:sz w:val="14"/>
          <w:sz w:val="14"/>
          <w:szCs w:val="16"/>
          <w:rtl w:val="true"/>
        </w:rPr>
        <w:t>עופרי</w:t>
      </w:r>
      <w:r>
        <w:rPr>
          <w:rFonts w:cs="Times New Roman"/>
          <w:sz w:val="14"/>
          <w:sz w:val="14"/>
          <w:szCs w:val="16"/>
          <w:rtl w:val="true"/>
        </w:rPr>
        <w:t xml:space="preserve"> </w:t>
      </w:r>
      <w:r>
        <w:rPr>
          <w:sz w:val="14"/>
          <w:sz w:val="14"/>
          <w:szCs w:val="16"/>
          <w:rtl w:val="true"/>
        </w:rPr>
        <w:t>ש</w:t>
      </w:r>
      <w:r>
        <w:rPr>
          <w:sz w:val="14"/>
          <w:szCs w:val="16"/>
          <w:rtl w:val="true"/>
        </w:rPr>
        <w:t>.</w:t>
      </w:r>
      <w:r>
        <w:rPr>
          <w:sz w:val="14"/>
          <w:sz w:val="14"/>
          <w:szCs w:val="16"/>
          <w:rtl w:val="true"/>
        </w:rPr>
        <w:t>ב</w:t>
      </w:r>
      <w:r>
        <w:rPr>
          <w:sz w:val="14"/>
          <w:szCs w:val="16"/>
          <w:rtl w:val="true"/>
        </w:rPr>
        <w:t>.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34"/>
      <w:footerReference w:type="default" r:id="rId35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9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/Users/liorb/Downloads/study2025-p2/m07006079-290.doc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6079/07</w:t>
    </w:r>
    <w:r>
      <w:rPr>
        <w:rFonts w:cs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רה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עבדאללה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hanging="0" w:start="0" w:end="0"/>
      <w:jc w:val="both"/>
      <w:outlineLvl w:val="8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5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filenumber">
    <w:name w:val="filenumber"/>
    <w:basedOn w:val="Normal"/>
    <w:qFormat/>
    <w:pPr>
      <w:overflowPunct w:val="false"/>
      <w:autoSpaceDE w:val="false"/>
      <w:ind w:hanging="0" w:start="0" w:end="0"/>
      <w:jc w:val="end"/>
    </w:pPr>
    <w:rPr>
      <w:rFonts w:eastAsia="Arial Unicode MS" w:cs="Times New Roman"/>
      <w:szCs w:val="20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6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7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5227" TargetMode="External"/><Relationship Id="rId3" Type="http://schemas.openxmlformats.org/officeDocument/2006/relationships/hyperlink" Target="http://www.nevo.co.il/law/5227/67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9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260" TargetMode="External"/><Relationship Id="rId8" Type="http://schemas.openxmlformats.org/officeDocument/2006/relationships/hyperlink" Target="http://www.nevo.co.il/law/70301/273" TargetMode="External"/><Relationship Id="rId9" Type="http://schemas.openxmlformats.org/officeDocument/2006/relationships/hyperlink" Target="http://www.nevo.co.il/law/70301/329" TargetMode="External"/><Relationship Id="rId10" Type="http://schemas.openxmlformats.org/officeDocument/2006/relationships/hyperlink" Target="http://www.nevo.co.il/law/70301/329.a.2" TargetMode="External"/><Relationship Id="rId11" Type="http://schemas.openxmlformats.org/officeDocument/2006/relationships/hyperlink" Target="http://www.nevo.co.il/law/70301/448" TargetMode="External"/><Relationship Id="rId12" Type="http://schemas.openxmlformats.org/officeDocument/2006/relationships/hyperlink" Target="http://www.nevo.co.il/law/5227/67" TargetMode="External"/><Relationship Id="rId13" Type="http://schemas.openxmlformats.org/officeDocument/2006/relationships/hyperlink" Target="http://www.nevo.co.il/law/5227" TargetMode="External"/><Relationship Id="rId14" Type="http://schemas.openxmlformats.org/officeDocument/2006/relationships/hyperlink" Target="http://www.nevo.co.il/law/70301/260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29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law/70301/448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273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29.a.2" TargetMode="External"/><Relationship Id="rId26" Type="http://schemas.openxmlformats.org/officeDocument/2006/relationships/hyperlink" Target="http://www.nevo.co.il/case/5962012" TargetMode="External"/><Relationship Id="rId27" Type="http://schemas.openxmlformats.org/officeDocument/2006/relationships/hyperlink" Target="http://www.nevo.co.il/case/5882592" TargetMode="External"/><Relationship Id="rId28" Type="http://schemas.openxmlformats.org/officeDocument/2006/relationships/hyperlink" Target="http://www.nevo.co.il/case/6208964" TargetMode="External"/><Relationship Id="rId29" Type="http://schemas.openxmlformats.org/officeDocument/2006/relationships/hyperlink" Target="http://www.nevo.co.il/case/6085723" TargetMode="External"/><Relationship Id="rId30" Type="http://schemas.openxmlformats.org/officeDocument/2006/relationships/hyperlink" Target="http://www.nevo.co.il/case/5954809" TargetMode="External"/><Relationship Id="rId31" Type="http://schemas.openxmlformats.org/officeDocument/2006/relationships/hyperlink" Target="http://www.nevo.co.il/case/6170256" TargetMode="External"/><Relationship Id="rId32" Type="http://schemas.openxmlformats.org/officeDocument/2006/relationships/hyperlink" Target="http://www.nevo.co.il/case/6214440" TargetMode="External"/><Relationship Id="rId33" Type="http://schemas.openxmlformats.org/officeDocument/2006/relationships/hyperlink" Target="http://www.nevo.co.il/case/6173095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2016-08-15T15:09:00Z</dcterms:created>
  <dc:creator> </dc:creator>
  <dc:description/>
  <cp:keywords/>
  <dc:language>en-IL</dc:language>
  <cp:lastModifiedBy>run</cp:lastModifiedBy>
  <cp:lastPrinted>2008-01-27T10:01:00Z</cp:lastPrinted>
  <dcterms:modified xsi:type="dcterms:W3CDTF">2016-08-15T15:09:00Z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ג'רה עבדאללה</vt:lpwstr>
  </property>
  <property fmtid="{D5CDD505-2E9C-101B-9397-08002B2CF9AE}" pid="4" name="CASESLISTTMP1">
    <vt:lpwstr>5962012;5882592;6208964;6085723;5954809;6170256;6214440;6173095</vt:lpwstr>
  </property>
  <property fmtid="{D5CDD505-2E9C-101B-9397-08002B2CF9AE}" pid="5" name="CITY">
    <vt:lpwstr>חי'</vt:lpwstr>
  </property>
  <property fmtid="{D5CDD505-2E9C-101B-9397-08002B2CF9AE}" pid="6" name="DATE">
    <vt:lpwstr>20080130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כ. סעב</vt:lpwstr>
  </property>
  <property fmtid="{D5CDD505-2E9C-101B-9397-08002B2CF9AE}" pid="10" name="LAWLISTTMP1">
    <vt:lpwstr>5227/067</vt:lpwstr>
  </property>
  <property fmtid="{D5CDD505-2E9C-101B-9397-08002B2CF9AE}" pid="11" name="LAWLISTTMP2">
    <vt:lpwstr>70301/260;329;029:2;144.a;448;273;329.a.2</vt:lpwstr>
  </property>
  <property fmtid="{D5CDD505-2E9C-101B-9397-08002B2CF9AE}" pid="12" name="LAWYER">
    <vt:lpwstr/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</vt:lpwstr>
  </property>
  <property fmtid="{D5CDD505-2E9C-101B-9397-08002B2CF9AE}" pid="33" name="PROCNUM">
    <vt:lpwstr>6079</vt:lpwstr>
  </property>
  <property fmtid="{D5CDD505-2E9C-101B-9397-08002B2CF9AE}" pid="34" name="PROCYEAR">
    <vt:lpwstr>07</vt:lpwstr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N_DATE">
    <vt:lpwstr>39020080130</vt:lpwstr>
  </property>
  <property fmtid="{D5CDD505-2E9C-101B-9397-08002B2CF9AE}" pid="38" name="VOLUME">
    <vt:lpwstr/>
  </property>
  <property fmtid="{D5CDD505-2E9C-101B-9397-08002B2CF9AE}" pid="39" name="WORDNUMPAGES">
    <vt:lpwstr>8</vt:lpwstr>
  </property>
</Properties>
</file>