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rFonts w:cs="Times New Roman"/>
          <w:szCs w:val="24"/>
          <w:rtl w:val="true"/>
        </w:rPr>
        <w:t xml:space="preserve"> 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6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536"/>
        <w:gridCol w:w="1010"/>
        <w:gridCol w:w="2235"/>
      </w:tblGrid>
      <w:tr>
        <w:trPr>
          <w:trHeight w:val="195" w:hRule="atLeast"/>
        </w:trPr>
        <w:tc>
          <w:tcPr>
            <w:tcW w:w="876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2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חיפה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Cs/>
                <w:szCs w:val="24"/>
              </w:rPr>
              <w:t>000904/03</w:t>
            </w:r>
          </w:p>
        </w:tc>
      </w:tr>
      <w:tr>
        <w:trPr>
          <w:trHeight w:val="195" w:hRule="atLeast"/>
          <w:cantSplit w:val="true"/>
        </w:trPr>
        <w:tc>
          <w:tcPr>
            <w:tcW w:w="552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בפני</w:t>
            </w:r>
            <w:r>
              <w:rPr>
                <w:b/>
                <w:bCs/>
                <w:szCs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כב</w:t>
            </w:r>
            <w:r>
              <w:rPr>
                <w:b/>
                <w:bCs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ר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Cs w:val="24"/>
                <w:rtl w:val="true"/>
              </w:rPr>
              <w:t>שפירא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תאריך</w:t>
            </w:r>
            <w:r>
              <w:rPr>
                <w:b/>
                <w:bCs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22/10/2003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Cs w:val="24"/>
                <w:rtl w:val="true"/>
              </w:rPr>
              <w:t>בעניין</w:t>
            </w:r>
            <w:r>
              <w:rPr>
                <w:b/>
                <w:bCs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Cs w:val="24"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ויקטור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קרבץ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/>
            </w:pPr>
            <w:r>
              <w:rPr>
                <w:rFonts w:cs="Times New Roman"/>
                <w:b/>
                <w:bCs/>
                <w:szCs w:val="24"/>
                <w:rtl w:val="true"/>
              </w:rPr>
              <w:t xml:space="preserve">    </w:t>
            </w:r>
            <w:r>
              <w:rPr>
                <w:b/>
                <w:b/>
                <w:bCs/>
                <w:szCs w:val="24"/>
                <w:rtl w:val="true"/>
              </w:rPr>
              <w:t>ת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Cs/>
                <w:szCs w:val="24"/>
              </w:rPr>
              <w:t>xxxxxxxxx</w:t>
            </w:r>
            <w:r>
              <w:rPr>
                <w:b/>
                <w:bCs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Cs w:val="24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Cs/>
                <w:szCs w:val="24"/>
              </w:rPr>
              <w:t>1987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Cs w:val="24"/>
                <w:rtl w:val="true"/>
              </w:rPr>
              <w:t>סרגיי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לאוניד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גורדצקי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  <w:rtl w:val="true"/>
              </w:rPr>
              <w:t xml:space="preserve">    </w:t>
            </w:r>
            <w:r>
              <w:rPr>
                <w:b/>
                <w:b/>
                <w:bCs/>
                <w:szCs w:val="24"/>
                <w:rtl w:val="true"/>
              </w:rPr>
              <w:t>ת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Cs/>
                <w:szCs w:val="24"/>
              </w:rPr>
              <w:t>xxxxxxxxx</w:t>
            </w:r>
            <w:r>
              <w:rPr>
                <w:b/>
                <w:bCs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Cs w:val="24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Cs/>
                <w:szCs w:val="24"/>
              </w:rPr>
              <w:t>1985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  <w:bookmarkStart w:id="9" w:name="LawTable"/>
      <w:bookmarkStart w:id="10" w:name="סוג_מסמך"/>
      <w:bookmarkStart w:id="11" w:name="LawTable"/>
      <w:bookmarkStart w:id="12" w:name="סוג_מסמך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end="0"/>
        <w:jc w:val="both"/>
        <w:rPr>
          <w:szCs w:val="26"/>
        </w:rPr>
      </w:pPr>
      <w:bookmarkStart w:id="15" w:name="ABSTRACT_START"/>
      <w:bookmarkEnd w:id="15"/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שותפים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לתקיפתו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מילואים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בתפקיד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תצפית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בחיפה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והוציאו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מהמקום</w:t>
      </w:r>
      <w:r>
        <w:rPr>
          <w:rFonts w:cs="FrankRuehl"/>
          <w:szCs w:val="26"/>
          <w:rtl w:val="true"/>
        </w:rPr>
        <w:t>.</w:t>
      </w:r>
      <w:bookmarkStart w:id="16" w:name="ABSTRACT_END"/>
      <w:bookmarkEnd w:id="16"/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zCs w:val="24"/>
        </w:rPr>
      </w:pPr>
      <w:r>
        <w:rPr>
          <w:rFonts w:cs="FrankRuehl"/>
          <w:b/>
          <w:bCs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Cs w:val="24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Cs w:val="24"/>
        </w:rPr>
        <w:t>1</w:t>
      </w:r>
      <w:r>
        <w:rPr>
          <w:b/>
          <w:bCs/>
          <w:szCs w:val="24"/>
          <w:rtl w:val="true"/>
        </w:rPr>
        <w:t>.</w:t>
        <w:tab/>
      </w:r>
      <w:r>
        <w:rPr>
          <w:b/>
          <w:b/>
          <w:bCs/>
          <w:szCs w:val="24"/>
          <w:u w:val="single"/>
          <w:rtl w:val="true"/>
        </w:rPr>
        <w:t>העבירות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שהנאשמים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הודו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בביצוען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Cs/>
          <w:szCs w:val="24"/>
          <w:u w:val="single"/>
          <w:rtl w:val="true"/>
        </w:rPr>
        <w:t>:</w:t>
      </w:r>
      <w:r>
        <w:rPr>
          <w:b/>
          <w:bCs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ביצעו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הבאות</w:t>
      </w:r>
      <w:r>
        <w:rPr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>שוד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מזוין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5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402</w:t>
        </w:r>
        <w:r>
          <w:rPr>
            <w:rStyle w:val="Hyperlink"/>
            <w:szCs w:val="24"/>
            <w:rtl w:val="true"/>
          </w:rPr>
          <w:t xml:space="preserve"> (</w:t>
        </w:r>
        <w:r>
          <w:rPr>
            <w:rStyle w:val="Hyperlink"/>
            <w:szCs w:val="24"/>
            <w:rtl w:val="true"/>
          </w:rPr>
          <w:t>א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16">
        <w:r>
          <w:rPr>
            <w:rStyle w:val="Hyperlink"/>
            <w:szCs w:val="24"/>
            <w:rtl w:val="true"/>
          </w:rPr>
          <w:t>(</w:t>
        </w:r>
        <w:r>
          <w:rPr>
            <w:rStyle w:val="Hyperlink"/>
            <w:szCs w:val="24"/>
            <w:rtl w:val="true"/>
          </w:rPr>
          <w:t>ב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17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29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18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תקיפה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9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379</w:t>
        </w:r>
      </w:hyperlink>
      <w:r>
        <w:rPr>
          <w:szCs w:val="24"/>
          <w:rtl w:val="true"/>
        </w:rPr>
        <w:t xml:space="preserve"> + </w:t>
      </w:r>
      <w:hyperlink r:id="rId20">
        <w:r>
          <w:rPr>
            <w:rStyle w:val="Hyperlink"/>
            <w:color w:val="0000FF"/>
            <w:szCs w:val="24"/>
            <w:u w:val="single"/>
          </w:rPr>
          <w:t>382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29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העונשין</w:t>
      </w:r>
      <w:r>
        <w:rPr>
          <w:szCs w:val="24"/>
          <w:rtl w:val="true"/>
        </w:rPr>
        <w:t>;</w:t>
        <w:tab/>
      </w:r>
      <w:r>
        <w:rPr>
          <w:szCs w:val="24"/>
          <w:rtl w:val="true"/>
        </w:rPr>
        <w:t>נשיאת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29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העונשין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עובדות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כתב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המתוקן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שותפים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לתקיפתו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חייל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מילואים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בתפקיד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בעמדת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תצפית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בחיפה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והאחרים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מעורבים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באותה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פרשה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היכו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במתלונן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והוציאו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רובה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ומחסנית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הכוללת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29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כדורים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וברחו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מהמקום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בהמשך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בחיפה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תקפו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אדם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והיכו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שנזקק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לטיפול</w:t>
      </w: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רפואי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כאמור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ובימ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ביצעו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מאחר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קטינים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בטרם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יוגש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בעניינם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Cs w:val="24"/>
        </w:rPr>
        <w:t>2</w:t>
      </w:r>
      <w:r>
        <w:rPr>
          <w:szCs w:val="24"/>
          <w:rtl w:val="true"/>
        </w:rPr>
        <w:t>.</w:t>
        <w:tab/>
      </w:r>
      <w:r>
        <w:rPr>
          <w:b/>
          <w:b/>
          <w:bCs/>
          <w:szCs w:val="24"/>
          <w:u w:val="single"/>
          <w:rtl w:val="true"/>
        </w:rPr>
        <w:t>תסקירי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המבחן</w:t>
      </w:r>
      <w:r>
        <w:rPr>
          <w:b/>
          <w:bCs/>
          <w:szCs w:val="24"/>
          <w:u w:val="single"/>
          <w:rtl w:val="true"/>
        </w:rPr>
        <w:t>:</w:t>
      </w:r>
    </w:p>
    <w:p>
      <w:pPr>
        <w:pStyle w:val="Heading4"/>
        <w:keepNext w:val="false"/>
        <w:spacing w:lineRule="exact" w:line="320" w:before="0" w:after="80"/>
        <w:ind w:firstLine="283" w:start="0" w:end="0"/>
        <w:jc w:val="both"/>
        <w:rPr>
          <w:b w:val="false"/>
          <w:bCs w:val="false"/>
          <w:szCs w:val="24"/>
          <w:u w:val="single"/>
        </w:rPr>
      </w:pPr>
      <w:r>
        <w:rPr>
          <w:b w:val="false"/>
          <w:bCs w:val="false"/>
          <w:szCs w:val="24"/>
          <w:u w:val="single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כאמור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קטינים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הופנו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שיוגש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בעניינם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מפאת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חסיון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תוכנם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התסקירים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יפורט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התוכן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הדין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הנוגע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1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פירט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המשפחתי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והאב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החורג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עובדים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היכרות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מוקדמת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וכפי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שעולה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מהתסקיר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הגיע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לארץ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שנפלט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מלימודים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ברוסיה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וגם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כאן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קליטתו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ללימודים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הייתה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נאלץ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ללמוד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מיוחדת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ניכר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שיפור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בלימודיו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ונראה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בדרכו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לעלות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נכונה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נגרר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לשתיית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אלכוהול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הקשיים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נתקל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ובסיכומו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נמנע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מהמלצה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טיפולית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מהטעמים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המפורטים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הנוגע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2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התרשם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מדובר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בקטין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מוסרית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תקינה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ונורמות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התנהגות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נורמטיביות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המאפיינות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משפחתו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הנורמטיבית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שני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הגדולים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משרתים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בצבא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ידוע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מעורבות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קודמת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ממשפחתו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בפלילים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חרטה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אמיתית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גיבש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לנוער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המלצה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להעמדתו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בפיקוח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בשילוב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לתועלת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כמפורט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  <w:tab/>
      </w:r>
    </w:p>
    <w:p>
      <w:pPr>
        <w:pStyle w:val="Style8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לעונש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Style8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בפרוטוקול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25.6.03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נפלה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לפרוטוקול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לכאורה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מסוימת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שנבעה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משילוב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הדוגמאות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המודפסות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במחשב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במפורש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לפרוטוקול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לפרוטוקול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שבקטע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לפרוטוקול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טוענת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וישלחו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המצביעים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ושיקומית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ולומד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הסניגורית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החיובי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הרשעה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ולעניין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ענישה</w:t>
      </w:r>
      <w:r>
        <w:rPr>
          <w:b/>
          <w:bCs/>
          <w:sz w:val="22"/>
          <w:rtl w:val="true"/>
        </w:rPr>
        <w:t>:</w:t>
      </w:r>
    </w:p>
    <w:p>
      <w:pPr>
        <w:pStyle w:val="Style8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חבורת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ושודדת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בתקיפתו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ברגליו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הבגירים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השותפות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הפחתה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קטינים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בוגרים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האלכוהול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קטינים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בקטינים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מהוראות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4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הנוער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שפיטה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ענישה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ודרכי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טיפול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הנוער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שיקומי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מהכלל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מסקנותיו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שליליות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להמנעות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דרישות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מוטיבציה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להתייחסותו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רגישותו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בבגיר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והרתעתו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ובסיכויי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פחותה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החיובי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ולהרחיקו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ועבודתו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 xml:space="preserve">. </w:t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סיכום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הדין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ובסיכומו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דבר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ששקלתי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טיעוני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הצדדים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כדלקמן</w:t>
      </w:r>
      <w:r>
        <w:rPr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Cs w:val="24"/>
          <w:u w:val="single"/>
          <w:rtl w:val="true"/>
        </w:rPr>
        <w:t>בכל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הנוגע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לנאשם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מס</w:t>
      </w:r>
      <w:r>
        <w:rPr>
          <w:b/>
          <w:bCs/>
          <w:szCs w:val="24"/>
          <w:u w:val="single"/>
          <w:rtl w:val="true"/>
        </w:rPr>
        <w:t xml:space="preserve">' </w:t>
      </w:r>
      <w:r>
        <w:rPr>
          <w:b/>
          <w:bCs/>
          <w:szCs w:val="24"/>
          <w:u w:val="single"/>
        </w:rPr>
        <w:t>1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מיכאל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ויקטור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קרבץ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ת</w:t>
      </w:r>
      <w:r>
        <w:rPr>
          <w:b/>
          <w:bCs/>
          <w:szCs w:val="24"/>
          <w:u w:val="single"/>
          <w:rtl w:val="true"/>
        </w:rPr>
        <w:t>"</w:t>
      </w:r>
      <w:r>
        <w:rPr>
          <w:b/>
          <w:b/>
          <w:bCs/>
          <w:szCs w:val="24"/>
          <w:u w:val="single"/>
          <w:rtl w:val="true"/>
        </w:rPr>
        <w:t>ז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Cs/>
          <w:szCs w:val="24"/>
          <w:u w:val="single"/>
        </w:rPr>
        <w:t>xxxxxxxxx</w:t>
      </w:r>
      <w:r>
        <w:rPr>
          <w:b/>
          <w:bCs/>
          <w:szCs w:val="24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>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להוראות</w:t>
      </w:r>
      <w:r>
        <w:rPr>
          <w:rFonts w:cs="Times New Roman"/>
          <w:szCs w:val="24"/>
          <w:rtl w:val="true"/>
        </w:rPr>
        <w:t xml:space="preserve"> </w:t>
      </w: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24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</w:rPr>
          <w:t>1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הנוער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להרשיע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שבביצוען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כמפורט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בהכרעת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25.6.03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הבאות</w:t>
      </w:r>
      <w:r>
        <w:rPr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שוד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מזוין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סעיף</w:t>
      </w:r>
      <w:r>
        <w:rPr>
          <w:rFonts w:cs="Times New Roman"/>
          <w:szCs w:val="24"/>
          <w:rtl w:val="true"/>
        </w:rPr>
        <w:t xml:space="preserve"> </w:t>
      </w:r>
      <w:hyperlink r:id="rId26">
        <w:r>
          <w:rPr>
            <w:rStyle w:val="Hyperlink"/>
            <w:szCs w:val="24"/>
          </w:rPr>
          <w:t>402</w:t>
        </w:r>
        <w:r>
          <w:rPr>
            <w:rStyle w:val="Hyperlink"/>
            <w:szCs w:val="24"/>
            <w:rtl w:val="true"/>
          </w:rPr>
          <w:t xml:space="preserve"> (</w:t>
        </w:r>
        <w:r>
          <w:rPr>
            <w:rStyle w:val="Hyperlink"/>
            <w:szCs w:val="24"/>
            <w:rtl w:val="true"/>
          </w:rPr>
          <w:t>א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29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29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תקיפה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379</w:t>
        </w:r>
      </w:hyperlink>
      <w:r>
        <w:rPr>
          <w:szCs w:val="24"/>
          <w:rtl w:val="true"/>
        </w:rPr>
        <w:t xml:space="preserve"> + </w:t>
      </w:r>
      <w:hyperlink r:id="rId31">
        <w:r>
          <w:rPr>
            <w:rStyle w:val="Hyperlink"/>
            <w:color w:val="0000FF"/>
            <w:szCs w:val="24"/>
            <w:u w:val="single"/>
          </w:rPr>
          <w:t>382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29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33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נשיאת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34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 xml:space="preserve"> (</w:t>
        </w:r>
        <w:r>
          <w:rPr>
            <w:rStyle w:val="Hyperlink"/>
            <w:szCs w:val="24"/>
            <w:rtl w:val="true"/>
          </w:rPr>
          <w:t>ב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35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29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36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להוראות</w:t>
      </w:r>
      <w:r>
        <w:rPr>
          <w:rFonts w:cs="Times New Roman"/>
          <w:szCs w:val="24"/>
          <w:rtl w:val="true"/>
        </w:rPr>
        <w:t xml:space="preserve"> </w:t>
      </w: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25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הנוער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מצווה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החזקתו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נעול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להתייצב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לריצוי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נעול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שיקבע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הממונה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המעונות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1/12/03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יאוחר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מהשעה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12.00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אז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ישאר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משוחרר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באותם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שנקבעו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ביהמ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קובע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לתזכורת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פנימית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25/11/03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כאשר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יודיע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הממונה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המעונות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הצדדים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באיזה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להתייצב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יחתמו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ערבות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עצמית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בגובה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10,000</w:t>
      </w:r>
      <w:r>
        <w:rPr>
          <w:szCs w:val="24"/>
          <w:rtl w:val="true"/>
        </w:rPr>
        <w:t xml:space="preserve"> </w:t>
      </w:r>
      <w:r>
        <w:rPr>
          <w:rFonts w:eastAsia="David" w:ascii="David" w:hAnsi="David"/>
          <w:szCs w:val="24"/>
          <w:rtl w:val="true"/>
        </w:rPr>
        <w:t>₪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להבטחת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התייצבותו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שיקבע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ל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יחתמו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הערבויות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כנדרש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ייעצר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ויוחזק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להסדרת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עבורו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בנוסף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גוזר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ימנע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בדרגת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כנגד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הרכוש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בדרגת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וזאת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Cs w:val="24"/>
          <w:u w:val="single"/>
          <w:rtl w:val="true"/>
        </w:rPr>
        <w:t>בכל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הנוגע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לנאשם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מס</w:t>
      </w:r>
      <w:r>
        <w:rPr>
          <w:b/>
          <w:bCs/>
          <w:szCs w:val="24"/>
          <w:u w:val="single"/>
          <w:rtl w:val="true"/>
        </w:rPr>
        <w:t xml:space="preserve">' </w:t>
      </w:r>
      <w:r>
        <w:rPr>
          <w:b/>
          <w:bCs/>
          <w:szCs w:val="24"/>
          <w:u w:val="single"/>
        </w:rPr>
        <w:t>2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סרגיי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לאוניד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גורדצקי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ת</w:t>
      </w:r>
      <w:r>
        <w:rPr>
          <w:b/>
          <w:bCs/>
          <w:szCs w:val="24"/>
          <w:u w:val="single"/>
          <w:rtl w:val="true"/>
        </w:rPr>
        <w:t>"</w:t>
      </w:r>
      <w:r>
        <w:rPr>
          <w:b/>
          <w:b/>
          <w:bCs/>
          <w:szCs w:val="24"/>
          <w:u w:val="single"/>
          <w:rtl w:val="true"/>
        </w:rPr>
        <w:t>ז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Cs/>
          <w:szCs w:val="24"/>
          <w:u w:val="single"/>
        </w:rPr>
        <w:t>xxxxxxxxx</w:t>
      </w:r>
      <w:r>
        <w:rPr>
          <w:b/>
          <w:bCs/>
          <w:szCs w:val="24"/>
          <w:u w:val="single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ולגילו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הצעיר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החלטתי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להמנע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מהרשעתו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בדין</w:t>
      </w:r>
      <w:r>
        <w:rPr>
          <w:szCs w:val="24"/>
          <w:rtl w:val="true"/>
        </w:rPr>
        <w:t xml:space="preserve">. 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מאמץ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המלצות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להעמיד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בפיקוח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וזאת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וזאת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להוראות</w:t>
      </w:r>
      <w:r>
        <w:rPr>
          <w:rFonts w:cs="Times New Roman"/>
          <w:szCs w:val="24"/>
          <w:rtl w:val="true"/>
        </w:rPr>
        <w:t xml:space="preserve"> </w:t>
      </w: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26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</w:rPr>
          <w:t>2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הנוער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לבצע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150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לתועלת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וזאת</w:t>
      </w: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>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להוראות</w:t>
      </w:r>
      <w:r>
        <w:rPr>
          <w:rFonts w:cs="Times New Roman"/>
          <w:szCs w:val="24"/>
          <w:rtl w:val="true"/>
        </w:rPr>
        <w:t xml:space="preserve"> </w:t>
      </w: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26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</w:rPr>
          <w:t>6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הנוער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בנוסף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לחתום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התחייבות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עצמית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להמנע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Cs w:val="24"/>
          <w:rtl w:val="true"/>
        </w:rPr>
        <w:t>וזאת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להוראות</w:t>
      </w:r>
      <w:r>
        <w:rPr>
          <w:rFonts w:cs="Times New Roman"/>
          <w:szCs w:val="24"/>
          <w:rtl w:val="true"/>
        </w:rPr>
        <w:t xml:space="preserve"> </w:t>
      </w: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26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</w:rPr>
          <w:t>3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הנוער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גובה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ההתחייבות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10,000</w:t>
      </w:r>
      <w:r>
        <w:rPr>
          <w:szCs w:val="24"/>
          <w:rtl w:val="true"/>
        </w:rPr>
        <w:t xml:space="preserve"> </w:t>
      </w:r>
      <w:r>
        <w:rPr>
          <w:rFonts w:eastAsia="David" w:ascii="David" w:hAnsi="David"/>
          <w:szCs w:val="24"/>
          <w:rtl w:val="true"/>
        </w:rPr>
        <w:t>₪</w:t>
      </w:r>
      <w:r>
        <w:rPr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ותוקפה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מהיום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הוסבר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זכותם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לערער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לביהמ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מהיום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</w:rPr>
      </w:pPr>
      <w:r>
        <w:rPr>
          <w:b/>
          <w:b/>
          <w:bCs/>
          <w:color w:val="000000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כ</w:t>
      </w:r>
      <w:r>
        <w:rPr>
          <w:b/>
          <w:bCs/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ו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בתשרי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תשס</w:t>
      </w:r>
      <w:r>
        <w:rPr>
          <w:b/>
          <w:bCs/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Cs/>
          <w:color w:val="000000"/>
          <w:szCs w:val="24"/>
          <w:rtl w:val="true"/>
        </w:rPr>
        <w:t>(</w:t>
      </w:r>
      <w:r>
        <w:rPr>
          <w:b/>
          <w:bCs/>
          <w:color w:val="000000"/>
          <w:szCs w:val="24"/>
        </w:rPr>
        <w:t>22</w:t>
      </w:r>
      <w:r>
        <w:rPr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באוקטובר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Cs/>
          <w:color w:val="000000"/>
          <w:szCs w:val="24"/>
        </w:rPr>
        <w:t>2003</w:t>
      </w:r>
      <w:r>
        <w:rPr>
          <w:b/>
          <w:bCs/>
          <w:color w:val="000000"/>
          <w:szCs w:val="24"/>
          <w:rtl w:val="true"/>
        </w:rPr>
        <w:t xml:space="preserve">) </w:t>
      </w:r>
      <w:r>
        <w:rPr>
          <w:b/>
          <w:b/>
          <w:bCs/>
          <w:color w:val="000000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הנאשמים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הסנגורים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וב</w:t>
      </w:r>
      <w:r>
        <w:rPr>
          <w:b/>
          <w:bCs/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כ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המאשימה</w:t>
      </w:r>
      <w:r>
        <w:rPr>
          <w:b/>
          <w:bCs/>
          <w:color w:val="000000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ר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Cs w:val="24"/>
                <w:rtl w:val="true"/>
              </w:rPr>
              <w:t>שפירא</w:t>
            </w:r>
            <w:r>
              <w:rPr>
                <w:b/>
                <w:bCs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ליאת</w:t>
      </w:r>
      <w:bookmarkEnd w:id="12"/>
    </w:p>
    <w:p>
      <w:pPr>
        <w:pStyle w:val="Style8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8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>#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41"/>
      <w:footerReference w:type="default" r:id="rId42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/Users/liorb/Downloads/study2025-p2/m03000904-10.doc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חי</w:t>
    </w:r>
    <w:r>
      <w:rPr>
        <w:rFonts w:cs="David"/>
        <w:color w:val="000000"/>
        <w:szCs w:val="22"/>
        <w:rtl w:val="true"/>
      </w:rPr>
      <w:t xml:space="preserve">') </w:t>
    </w:r>
    <w:r>
      <w:rPr>
        <w:rFonts w:cs="David"/>
        <w:color w:val="000000"/>
        <w:szCs w:val="22"/>
      </w:rPr>
      <w:t>904/03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מיכאל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ויקטור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קרבץ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567" w:start="567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b/>
      <w:bCs/>
      <w:szCs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b/>
      <w:bCs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BodyTextIndent">
    <w:name w:val="Body Text Indent"/>
    <w:basedOn w:val="Normal"/>
    <w:pPr>
      <w:ind w:hanging="567" w:start="567" w:end="0"/>
      <w:jc w:val="both"/>
    </w:pPr>
    <w:rPr/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.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law/70301/402.a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48" TargetMode="External"/><Relationship Id="rId11" Type="http://schemas.openxmlformats.org/officeDocument/2006/relationships/hyperlink" Target="http://www.nevo.co.il/law/70348/25.a" TargetMode="External"/><Relationship Id="rId12" Type="http://schemas.openxmlformats.org/officeDocument/2006/relationships/hyperlink" Target="http://www.nevo.co.il/law/70348/26.2" TargetMode="External"/><Relationship Id="rId13" Type="http://schemas.openxmlformats.org/officeDocument/2006/relationships/hyperlink" Target="http://www.nevo.co.il/law/70348/26.3" TargetMode="External"/><Relationship Id="rId14" Type="http://schemas.openxmlformats.org/officeDocument/2006/relationships/hyperlink" Target="http://www.nevo.co.il/law/70348/26.6" TargetMode="External"/><Relationship Id="rId15" Type="http://schemas.openxmlformats.org/officeDocument/2006/relationships/hyperlink" Target="http://www.nevo.co.il/law/70301/402.a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79" TargetMode="External"/><Relationship Id="rId20" Type="http://schemas.openxmlformats.org/officeDocument/2006/relationships/hyperlink" Target="http://www.nevo.co.il/law/70301/382.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48" TargetMode="External"/><Relationship Id="rId25" Type="http://schemas.openxmlformats.org/officeDocument/2006/relationships/hyperlink" Target="http://www.nevo.co.il/law/70301/24.1" TargetMode="External"/><Relationship Id="rId26" Type="http://schemas.openxmlformats.org/officeDocument/2006/relationships/hyperlink" Target="http://www.nevo.co.il/law/70301/402.a" TargetMode="External"/><Relationship Id="rId27" Type="http://schemas.openxmlformats.org/officeDocument/2006/relationships/hyperlink" Target="http://www.nevo.co.il/law/70301/402.b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79" TargetMode="External"/><Relationship Id="rId31" Type="http://schemas.openxmlformats.org/officeDocument/2006/relationships/hyperlink" Target="http://www.nevo.co.il/law/70301/382.a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48/25.a" TargetMode="External"/><Relationship Id="rId38" Type="http://schemas.openxmlformats.org/officeDocument/2006/relationships/hyperlink" Target="http://www.nevo.co.il/law/70348/26.2" TargetMode="External"/><Relationship Id="rId39" Type="http://schemas.openxmlformats.org/officeDocument/2006/relationships/hyperlink" Target="http://www.nevo.co.il/law/70348/26.6" TargetMode="External"/><Relationship Id="rId40" Type="http://schemas.openxmlformats.org/officeDocument/2006/relationships/hyperlink" Target="http://www.nevo.co.il/law/70348/26.3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2017-11-19T11:40:00Z</dcterms:created>
  <dc:creator> </dc:creator>
  <dc:description/>
  <cp:keywords/>
  <dc:language>en-IL</dc:language>
  <cp:lastModifiedBy>run</cp:lastModifiedBy>
  <dcterms:modified xsi:type="dcterms:W3CDTF">2017-11-19T11:40:00Z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מיכאל בן ויקטור קרבץ;סרגיי בן לאוניד גורדצקי</vt:lpwstr>
  </property>
  <property fmtid="{D5CDD505-2E9C-101B-9397-08002B2CF9AE}" pid="4" name="CITY">
    <vt:lpwstr>חי'</vt:lpwstr>
  </property>
  <property fmtid="{D5CDD505-2E9C-101B-9397-08002B2CF9AE}" pid="5" name="DATE">
    <vt:lpwstr>20031022</vt:lpwstr>
  </property>
  <property fmtid="{D5CDD505-2E9C-101B-9397-08002B2CF9AE}" pid="6" name="ISABSTRACT">
    <vt:lpwstr>Y</vt:lpwstr>
  </property>
  <property fmtid="{D5CDD505-2E9C-101B-9397-08002B2CF9AE}" pid="7" name="JUDGE">
    <vt:lpwstr>ר. שפירא</vt:lpwstr>
  </property>
  <property fmtid="{D5CDD505-2E9C-101B-9397-08002B2CF9AE}" pid="8" name="LAWLISTTMP1">
    <vt:lpwstr>70301/402.a:2;402.b:2;029:6;379:2;382.a:2;144.b:2;024.1</vt:lpwstr>
  </property>
  <property fmtid="{D5CDD505-2E9C-101B-9397-08002B2CF9AE}" pid="9" name="LAWLISTTMP2">
    <vt:lpwstr>70348/025.a;026.2;026.6;026.3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904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