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4605" cy="1466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er"/>
                              <w:ind w:end="0"/>
                              <w:jc w:val="both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  <w:bookmarkStart w:id="0" w:name="LastJudge"/>
                            <w:bookmarkStart w:id="1" w:name="סוג_מסמך"/>
                            <w:bookmarkStart w:id="2" w:name="LastJudge"/>
                            <w:bookmarkStart w:id="3" w:name="סוג_מסמך"/>
                            <w:bookmarkEnd w:id="2"/>
                            <w:bookmarkEnd w:id="3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.15pt;height:11.55pt;mso-wrap-distance-left:0pt;mso-wrap-distance-right:0pt;mso-wrap-distance-top:0pt;mso-wrap-distance-bottom:0pt;margin-top:0.05pt;mso-position-vertical-relative:text;margin-left:207.1pt;mso-position-horizontal:center;mso-position-horizontal-relative:margin">
                <v:fill opacity="0f"/>
                <v:textbox inset="0in,0in,0in,0in">
                  <w:txbxContent>
                    <w:p>
                      <w:pPr>
                        <w:pStyle w:val="Header"/>
                        <w:ind w:end="0"/>
                        <w:jc w:val="both"/>
                        <w:rPr/>
                      </w:pPr>
                      <w:r>
                        <w:rPr>
                          <w:rtl w:val="true"/>
                        </w:rPr>
                      </w:r>
                      <w:bookmarkStart w:id="4" w:name="LastJudge"/>
                      <w:bookmarkStart w:id="5" w:name="סוג_מסמך"/>
                      <w:bookmarkStart w:id="6" w:name="LastJudge"/>
                      <w:bookmarkStart w:id="7" w:name="סוג_מסמך"/>
                      <w:bookmarkEnd w:id="6"/>
                      <w:bookmarkEnd w:id="7"/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3"/>
        <w:gridCol w:w="850"/>
        <w:gridCol w:w="4673"/>
        <w:gridCol w:w="766"/>
      </w:tblGrid>
      <w:tr>
        <w:trPr>
          <w:trHeight w:val="195" w:hRule="atLeast"/>
        </w:trPr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002239/05</w:t>
            </w:r>
          </w:p>
        </w:tc>
        <w:tc>
          <w:tcPr>
            <w:tcW w:w="543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טבריה</w:t>
            </w:r>
          </w:p>
        </w:tc>
      </w:tr>
      <w:tr>
        <w:trPr>
          <w:trHeight w:val="195" w:hRule="atLeast"/>
        </w:trPr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4"/>
                <w:szCs w:val="20"/>
              </w:rPr>
            </w:pPr>
            <w:r>
              <w:rPr>
                <w:rFonts w:cs="Times New Roman"/>
                <w:b/>
                <w:bCs/>
                <w:sz w:val="24"/>
                <w:szCs w:val="20"/>
                <w:rtl w:val="true"/>
              </w:rPr>
            </w:r>
          </w:p>
        </w:tc>
        <w:tc>
          <w:tcPr>
            <w:tcW w:w="543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>
          <w:trHeight w:val="286" w:hRule="atLeast"/>
        </w:trPr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03/03/2005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פורת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  <w:bookmarkStart w:id="8" w:name="FirstAppellant"/>
            <w:bookmarkStart w:id="9" w:name="FirstAppellant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מדינת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בעניין</w:t>
            </w:r>
            <w:r>
              <w:rPr>
                <w:szCs w:val="22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end"/>
              <w:rPr>
                <w:szCs w:val="22"/>
              </w:rPr>
            </w:pPr>
            <w:r>
              <w:rPr>
                <w:szCs w:val="22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Cs w:val="22"/>
              </w:rPr>
            </w:pPr>
            <w:r>
              <w:rPr>
                <w:szCs w:val="22"/>
                <w:rtl w:val="true"/>
              </w:rPr>
              <w:t>נ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  <w:rtl w:val="true"/>
              </w:rPr>
              <w:t>ג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בן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אבו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אבי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end"/>
              <w:rPr>
                <w:szCs w:val="22"/>
              </w:rPr>
            </w:pPr>
            <w:bookmarkStart w:id="12" w:name="FirstLawyer"/>
            <w:bookmarkEnd w:id="12"/>
            <w:r>
              <w:rPr>
                <w:szCs w:val="22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עו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מועלם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כ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</w:tbl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3" w:name="PsakDin"/>
      <w:bookmarkEnd w:id="13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379+382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</w:p>
    <w:p>
      <w:pPr>
        <w:pStyle w:val="Normal"/>
        <w:ind w:end="0"/>
        <w:jc w:val="both"/>
        <w:rPr/>
      </w:pPr>
      <w:r>
        <w:rPr/>
        <w:t>1977</w:t>
      </w:r>
      <w:r>
        <w:rPr>
          <w:rtl w:val="true"/>
        </w:rPr>
        <w:t>.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BodyText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Cs w:val="24"/>
          <w:rtl w:val="true"/>
        </w:rPr>
        <w:t>בחודש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ינואר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2005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הופנה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לצורך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הכנת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תסקיר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באזור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חיפה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והצפון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הודיע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מבקשים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לדחות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מועד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קבלת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התסקיר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לחודש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2005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בעקבות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הודעת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הורתי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לסניגור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לאסוף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המידע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הרלוונטי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הנדרש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לצורך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הטיעונים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במקום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נוכח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העובדה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איננו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מצליח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לעמוד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במטלה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הכנת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תסקיר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איננו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קטין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ובעברו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הרשעה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קודמת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קבלת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תסקיר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היא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בהחלט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רצויה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תיק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אולם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איננה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בבחינת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הכרח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ניתן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להמשיך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בדיון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תסקיר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נוכח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העומס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המוטל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באזורים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שונים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בארץ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נוהגים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ולבקש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דחיות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חוזרות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ונשנות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8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ויותר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הגעתי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לכלל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מסקנה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מקום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איננו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יכול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לספק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תסקיר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הדבר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בבחינת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הכרח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ענייני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דיוני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הרי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שבאיזון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האינטרסים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דחיית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תיקים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לוח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הזמנים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לבין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הכרעה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בתיקים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הסתפקות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באינפורמציה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מפיו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הסניגור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הרי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להסתפק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בדבריו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הסניגור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העוסק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במצוות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באיסוף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הפרטים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לגבי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המקום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לציין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הסניגור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שקד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מלאכתו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והביא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תמונה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ראויה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האישיות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שמצא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לנכון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הסניגור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פירט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בהרחבה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חייו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יליד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1965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שירת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בצה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ומשרת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במילואים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משפחתו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אחיות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ואחים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עובד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כנהג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בחברת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מטרו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באשדוד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עוסק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בהפצת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סחורה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ללקוחות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באזור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הצפון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ולאשתו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ילדים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יתר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הפרטים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הנוגעים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פורטו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בהרחבה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בפרוטוקול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הדיון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התובע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בטיעוניו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לעונש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ציין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חומרת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ביקש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להטיל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תנאי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התחייבות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וקנס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כספי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הסניגור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בטיעוניו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לעונש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ציין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הביאו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לביצוע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מציין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במפורש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הרקע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לביצוע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העובדה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שלושת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ניסו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להשתלט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ולעשות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שימוש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לצורך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פעילות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עבריינית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הסניגור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ביקש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לראות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נסיבותיו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האישיות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המצביעות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אדם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נורמטיבי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נקלע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למעשה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פעמי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הסניגור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הגיש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הזמנה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מהמחלקה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לשירותי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רוחה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המזמינה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להשתתף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בסדנא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לשליטה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בכעסים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בטיעוניו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לעונש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ציין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העובדה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מבקש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לחזור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ולשקם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משפחתו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הביע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צער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מעשיו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וחזר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וציין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הטלת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תגרום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לפיטוריו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ותהרוס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פרנסת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משפחתו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האמור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בכתב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האישום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תקף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כדין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בכך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שסובב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בחוזקה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משך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בשערותיה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ובעט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ברגלו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מעשה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האלימות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בפרט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אלימות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המשפחתי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חמורים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ויש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להרתיע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הנוקטים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במעשה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אלימות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כדוגמת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מאידך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הצטייר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כמי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שנקלע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לסיטואציה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שתאר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הסניגור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הסניגור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בטיעוניו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שמותיהם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שלושה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אנשים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עניינם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בהזדמנויות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שונות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נתתי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דעתי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לעובדה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הרשעה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קודמת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1998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בגין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תקיפה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הגורמת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חבלה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תקיפת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זוג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בהזדמנות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ראשונה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חסך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מזמנו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</w:t>
      </w:r>
      <w:r>
        <w:rPr>
          <w:szCs w:val="24"/>
          <w:rtl w:val="true"/>
        </w:rPr>
        <w:t xml:space="preserve">,  </w:t>
      </w:r>
      <w:r>
        <w:rPr>
          <w:szCs w:val="24"/>
          <w:rtl w:val="true"/>
        </w:rPr>
        <w:t>וגם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ראוי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להקלה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בעונשו</w:t>
      </w:r>
      <w:r>
        <w:rPr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>בהתחשב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בהודאת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הנאשם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ובטיעוני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שני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הצדדים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לעונש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אני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דן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הנאשם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לעונשים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הבאים</w:t>
      </w:r>
      <w:r>
        <w:rPr>
          <w:b/>
          <w:bCs/>
          <w:szCs w:val="24"/>
          <w:rtl w:val="true"/>
        </w:rPr>
        <w:t>:</w:t>
      </w:r>
    </w:p>
    <w:p>
      <w:pPr>
        <w:pStyle w:val="BodyText2"/>
        <w:ind w:hanging="720" w:start="720"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2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  <w:t>א</w:t>
      </w:r>
      <w:r>
        <w:rPr>
          <w:szCs w:val="24"/>
          <w:rtl w:val="true"/>
        </w:rPr>
        <w:t xml:space="preserve">. </w:t>
        <w:tab/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מטיל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לתקופה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7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מהם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והיתרה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תנאי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למשך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והתנאי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יעבור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ויורשע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אלימות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מימי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ינוכו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ימי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המעצר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נתון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סך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ימים</w:t>
      </w:r>
      <w:r>
        <w:rPr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  <w:t>ב</w:t>
      </w:r>
      <w:r>
        <w:rPr>
          <w:szCs w:val="24"/>
          <w:rtl w:val="true"/>
        </w:rPr>
        <w:t xml:space="preserve">. </w:t>
        <w:tab/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לתשלום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קנס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בסך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500</w:t>
      </w:r>
      <w:r>
        <w:rPr>
          <w:szCs w:val="24"/>
          <w:rtl w:val="true"/>
        </w:rPr>
        <w:t xml:space="preserve"> </w:t>
      </w:r>
      <w:r>
        <w:rPr>
          <w:rFonts w:eastAsia="David" w:ascii="David" w:hAnsi="David"/>
          <w:szCs w:val="24"/>
          <w:rtl w:val="true"/>
        </w:rPr>
        <w:t>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ימי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שישא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בנוסף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שהוטל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עליו</w:t>
      </w:r>
      <w:r>
        <w:rPr>
          <w:szCs w:val="24"/>
          <w:rtl w:val="true"/>
        </w:rPr>
        <w:t xml:space="preserve">.  </w:t>
      </w:r>
      <w:r>
        <w:rPr>
          <w:szCs w:val="24"/>
          <w:rtl w:val="true"/>
        </w:rPr>
        <w:t>הקנס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ישולם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30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מהיום</w:t>
      </w:r>
      <w:r>
        <w:rPr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.      </w:t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במידה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והנאשם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לא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יחתום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על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ההתחייבות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יאסר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למשך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7</w:t>
      </w:r>
      <w:r>
        <w:rPr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יום</w:t>
      </w:r>
      <w:r>
        <w:rPr>
          <w:sz w:val="24"/>
          <w:u w:val="single"/>
          <w:rtl w:val="true"/>
        </w:rPr>
        <w:t>.</w:t>
      </w:r>
      <w:r>
        <w:rPr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BodyText2"/>
        <w:ind w:hanging="720" w:start="720" w:end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true"/>
        </w:rPr>
      </w:r>
    </w:p>
    <w:p>
      <w:pPr>
        <w:pStyle w:val="BodyText2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  <w:t>ד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לשקול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אפשרות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ריצוי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בעבודות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מפנה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לממונה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עבודות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לצורך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בחינת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התאמתו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לריצוי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בעבודות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szCs w:val="24"/>
          <w:rtl w:val="true"/>
        </w:rPr>
        <w:t xml:space="preserve">. </w:t>
      </w:r>
    </w:p>
    <w:p>
      <w:pPr>
        <w:pStyle w:val="BodyText2"/>
        <w:ind w:start="720" w:end="0"/>
        <w:jc w:val="both"/>
        <w:rPr/>
      </w:pPr>
      <w:r>
        <w:rPr>
          <w:szCs w:val="24"/>
          <w:rtl w:val="true"/>
        </w:rPr>
        <w:t>מס</w:t>
      </w:r>
      <w:r>
        <w:rPr>
          <w:szCs w:val="24"/>
          <w:rtl w:val="true"/>
        </w:rPr>
        <w:t xml:space="preserve">'  </w:t>
      </w:r>
      <w:r>
        <w:rPr>
          <w:szCs w:val="24"/>
          <w:rtl w:val="true"/>
        </w:rPr>
        <w:t>הטלפון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הממונה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עבודות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szCs w:val="24"/>
          <w:rtl w:val="true"/>
        </w:rPr>
        <w:t xml:space="preserve">: </w:t>
      </w:r>
      <w:r>
        <w:rPr>
          <w:szCs w:val="24"/>
        </w:rPr>
        <w:t>08-9776370</w:t>
      </w:r>
      <w:r>
        <w:rPr>
          <w:szCs w:val="24"/>
          <w:rtl w:val="true"/>
        </w:rPr>
        <w:t xml:space="preserve">, </w:t>
      </w:r>
      <w:r>
        <w:rPr>
          <w:szCs w:val="24"/>
        </w:rPr>
        <w:t>08-9776362</w:t>
      </w:r>
      <w:r>
        <w:rPr>
          <w:szCs w:val="24"/>
          <w:rtl w:val="true"/>
        </w:rPr>
        <w:t xml:space="preserve">, </w:t>
      </w:r>
      <w:r>
        <w:rPr>
          <w:szCs w:val="24"/>
        </w:rPr>
        <w:t>9776803-08</w:t>
      </w:r>
    </w:p>
    <w:p>
      <w:pPr>
        <w:pStyle w:val="BodyText2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מודע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בזאת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במידה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וימצא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בלתי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מתאים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לריצוי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בעבודות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ישלח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לריצוי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מאחורי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סורג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ובריח</w:t>
      </w:r>
      <w:r>
        <w:rPr>
          <w:szCs w:val="24"/>
          <w:rtl w:val="true"/>
        </w:rPr>
        <w:t xml:space="preserve">. </w:t>
      </w:r>
    </w:p>
    <w:p>
      <w:pPr>
        <w:pStyle w:val="BodyText2"/>
        <w:ind w:start="720" w:end="0"/>
        <w:jc w:val="both"/>
        <w:rPr>
          <w:szCs w:val="24"/>
        </w:rPr>
      </w:pPr>
      <w:r>
        <w:rPr>
          <w:szCs w:val="24"/>
          <w:rtl w:val="true"/>
        </w:rPr>
        <w:t>פלאפון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:  </w:t>
      </w:r>
      <w:r>
        <w:rPr>
          <w:szCs w:val="24"/>
        </w:rPr>
        <w:t>0523784070</w:t>
      </w:r>
      <w:r>
        <w:rPr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2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או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באמצעות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מועלם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טלפון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במשרד</w:t>
      </w:r>
      <w:r>
        <w:rPr>
          <w:szCs w:val="24"/>
          <w:rtl w:val="true"/>
        </w:rPr>
        <w:t xml:space="preserve">:  </w:t>
      </w:r>
      <w:r>
        <w:rPr>
          <w:szCs w:val="24"/>
        </w:rPr>
        <w:t>6588680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ד</w:t>
      </w:r>
      <w:r>
        <w:rPr>
          <w:szCs w:val="24"/>
          <w:rtl w:val="true"/>
        </w:rPr>
        <w:t xml:space="preserve">. </w:t>
      </w:r>
      <w:r>
        <w:rPr>
          <w:szCs w:val="24"/>
        </w:rPr>
        <w:t>144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שאן</w:t>
      </w:r>
      <w:r>
        <w:rPr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2"/>
        <w:ind w:end="0"/>
        <w:jc w:val="both"/>
        <w:rPr>
          <w:b/>
          <w:bCs/>
          <w:szCs w:val="24"/>
          <w:u w:val="single"/>
        </w:rPr>
      </w:pPr>
      <w:r>
        <w:rPr>
          <w:b/>
          <w:b/>
          <w:bCs/>
          <w:szCs w:val="24"/>
          <w:u w:val="single"/>
          <w:rtl w:val="true"/>
        </w:rPr>
        <w:t>נדחה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לקבלת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חוות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דעת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הממונה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על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עבודות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השירות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ליום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Cs/>
          <w:szCs w:val="24"/>
          <w:u w:val="single"/>
        </w:rPr>
        <w:t>29.3.05</w:t>
      </w:r>
      <w:r>
        <w:rPr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שעה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Cs/>
          <w:szCs w:val="24"/>
          <w:u w:val="single"/>
        </w:rPr>
        <w:t>11.30</w:t>
      </w:r>
      <w:r>
        <w:rPr>
          <w:b/>
          <w:bCs/>
          <w:szCs w:val="24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BodyText2"/>
        <w:ind w:end="0"/>
        <w:jc w:val="both"/>
        <w:rPr>
          <w:b/>
          <w:bCs/>
          <w:szCs w:val="24"/>
          <w:u w:val="single"/>
        </w:rPr>
      </w:pPr>
      <w:r>
        <w:rPr>
          <w:b/>
          <w:b/>
          <w:bCs/>
          <w:szCs w:val="24"/>
          <w:u w:val="single"/>
          <w:rtl w:val="true"/>
        </w:rPr>
        <w:t>זכות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ערעור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רק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לאחר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החלטה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בדבר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עבודות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השירות</w:t>
      </w:r>
      <w:r>
        <w:rPr>
          <w:b/>
          <w:bCs/>
          <w:szCs w:val="24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ind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bookmarkStart w:id="16" w:name="Decision1"/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tbl>
      <w:tblPr>
        <w:tblW w:w="194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4"/>
      </w:tblGrid>
      <w:tr>
        <w:trPr/>
        <w:tc>
          <w:tcPr>
            <w:tcW w:w="194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sz w:val="18"/>
          <w:szCs w:val="18"/>
        </w:rPr>
      </w:pPr>
      <w:bookmarkEnd w:id="16"/>
      <w:r>
        <w:rPr>
          <w:sz w:val="18"/>
          <w:szCs w:val="18"/>
        </w:rPr>
        <w:t>002239/05</w:t>
      </w:r>
      <w:r>
        <w:rPr>
          <w:sz w:val="18"/>
          <w:sz w:val="18"/>
          <w:szCs w:val="18"/>
          <w:rtl w:val="true"/>
        </w:rPr>
        <w:t>פ</w:t>
      </w:r>
      <w:r>
        <w:rPr>
          <w:rFonts w:cs="Times New Roman"/>
          <w:sz w:val="18"/>
          <w:sz w:val="18"/>
          <w:szCs w:val="18"/>
          <w:rtl w:val="true"/>
        </w:rPr>
        <w:t xml:space="preserve">  </w:t>
      </w:r>
      <w:r>
        <w:rPr>
          <w:sz w:val="18"/>
          <w:szCs w:val="18"/>
        </w:rPr>
        <w:t>111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אורית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מור</w:t>
      </w:r>
    </w:p>
    <w:p>
      <w:pPr>
        <w:pStyle w:val="Normal"/>
        <w:ind w:end="0"/>
        <w:jc w:val="both"/>
        <w:rPr>
          <w:sz w:val="18"/>
          <w:szCs w:val="18"/>
        </w:rPr>
      </w:pPr>
      <w:r>
        <w:rPr>
          <w:sz w:val="18"/>
          <w:sz w:val="18"/>
          <w:szCs w:val="18"/>
          <w:rtl w:val="true"/>
        </w:rPr>
        <w:t>נוסח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מסמך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זה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כפוף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לשינויי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ניסוח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/Users/liorb/Downloads/study2025-p2/s05002239-367.doc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טב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2239/05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start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24"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b/>
      <w:bCs/>
      <w:sz w:val="24"/>
      <w:szCs w:val="28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sz w:val="24"/>
      <w:szCs w:val="28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2005-04-19T12:49:00Z</dcterms:created>
  <dc:creator> </dc:creator>
  <dc:description/>
  <dc:language>en-IL</dc:language>
  <cp:lastModifiedBy>user</cp:lastModifiedBy>
  <cp:lastPrinted>2005-03-03T09:01:00Z</cp:lastPrinted>
  <dcterms:modified xsi:type="dcterms:W3CDTF">2005-04-19T12:49:00Z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בן אבו אבי</vt:lpwstr>
  </property>
  <property fmtid="{D5CDD505-2E9C-101B-9397-08002B2CF9AE}" pid="4" name="CITY">
    <vt:lpwstr>טב'</vt:lpwstr>
  </property>
  <property fmtid="{D5CDD505-2E9C-101B-9397-08002B2CF9AE}" pid="5" name="DATE">
    <vt:lpwstr>20050303</vt:lpwstr>
  </property>
  <property fmtid="{D5CDD505-2E9C-101B-9397-08002B2CF9AE}" pid="6" name="JUDGE">
    <vt:lpwstr>דורון פורת</vt:lpwstr>
  </property>
  <property fmtid="{D5CDD505-2E9C-101B-9397-08002B2CF9AE}" pid="7" name="LAWYER">
    <vt:lpwstr>מועלם</vt:lpwstr>
  </property>
  <property fmtid="{D5CDD505-2E9C-101B-9397-08002B2CF9AE}" pid="8" name="PROCESS">
    <vt:lpwstr>תפ</vt:lpwstr>
  </property>
  <property fmtid="{D5CDD505-2E9C-101B-9397-08002B2CF9AE}" pid="9" name="PROCNUM">
    <vt:lpwstr>2239</vt:lpwstr>
  </property>
  <property fmtid="{D5CDD505-2E9C-101B-9397-08002B2CF9AE}" pid="10" name="PROCYEAR">
    <vt:lpwstr>05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WORDNUMPAGES">
    <vt:lpwstr>3</vt:lpwstr>
  </property>
</Properties>
</file>