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pacing w:val="110"/>
          <w:sz w:val="32"/>
          <w:szCs w:val="32"/>
        </w:rPr>
      </w:pPr>
      <w:bookmarkStart w:id="0" w:name="LastJudge"/>
      <w:bookmarkEnd w:id="0"/>
      <w:r>
        <w:rPr>
          <w:b/>
          <w:b/>
          <w:bCs/>
          <w:spacing w:val="110"/>
          <w:sz w:val="32"/>
          <w:sz w:val="32"/>
          <w:szCs w:val="32"/>
          <w:rtl w:val="true"/>
        </w:rPr>
        <w:t>בתי</w:t>
      </w:r>
      <w:r>
        <w:rPr>
          <w:rFonts w:cs="Times New Roman"/>
          <w:b/>
          <w:b/>
          <w:bCs/>
          <w:spacing w:val="110"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pacing w:val="110"/>
          <w:sz w:val="32"/>
          <w:sz w:val="32"/>
          <w:szCs w:val="32"/>
          <w:rtl w:val="true"/>
        </w:rPr>
        <w:t>המשפט</w:t>
      </w:r>
      <w:r>
        <w:rPr>
          <w:rFonts w:cs="Times New Roman"/>
          <w:b/>
          <w:b/>
          <w:bCs/>
          <w:spacing w:val="110"/>
          <w:sz w:val="32"/>
          <w:sz w:val="32"/>
          <w:szCs w:val="32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531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טבריה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005484/03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פורת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04/10/2006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bookmarkStart w:id="1" w:name="FirstAppellant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פמ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צ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דלית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שרון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שלמה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זריהן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bookmarkStart w:id="4" w:name="Links_Start"/>
      <w:bookmarkEnd w:id="4"/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דין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במחוזי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/>
          <w:b w:val="false"/>
          <w:bCs w:val="false"/>
          <w:sz w:val="24"/>
          <w:szCs w:val="24"/>
          <w:u w:val="none"/>
        </w:rPr>
        <w:t>2007-07-10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">
        <w:r>
          <w:rPr>
            <w:rStyle w:val="Hyperlink"/>
            <w:rFonts w:cs="FrankRuehl"/>
            <w:b/>
            <w:b/>
            <w:bCs/>
            <w:sz w:val="24"/>
            <w:sz w:val="24"/>
            <w:szCs w:val="24"/>
            <w:rtl w:val="true"/>
          </w:rPr>
          <w:t>עפ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sz w:val="24"/>
            <w:szCs w:val="24"/>
          </w:rPr>
          <w:t>1357/06</w:t>
        </w:r>
      </w:hyperlink>
      <w:r>
        <w:rPr>
          <w:rFonts w:cs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זריהן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שלמה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נ</w:t>
      </w:r>
      <w:r>
        <w:rPr>
          <w:rFonts w:cs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ישראל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שופטים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זיאד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הווארי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גבריאלה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דֶה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לֵיאו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)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לוי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הלמן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אסתר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מוסקוביץ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',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שירן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להכרעת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דין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בשלום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/>
          <w:b w:val="false"/>
          <w:bCs w:val="false"/>
          <w:sz w:val="24"/>
          <w:szCs w:val="24"/>
          <w:u w:val="none"/>
        </w:rPr>
        <w:t>2006-06-12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3">
        <w:r>
          <w:rPr>
            <w:rStyle w:val="Hyperlink"/>
            <w:rFonts w:cs="FrankRuehl"/>
            <w:b/>
            <w:b/>
            <w:bCs/>
            <w:sz w:val="24"/>
            <w:sz w:val="24"/>
            <w:szCs w:val="24"/>
            <w:rtl w:val="true"/>
          </w:rPr>
          <w:t>תפ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sz w:val="24"/>
            <w:szCs w:val="24"/>
          </w:rPr>
          <w:t>5484/03</w:t>
        </w:r>
      </w:hyperlink>
      <w:r>
        <w:rPr>
          <w:rFonts w:cs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ישראל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פמ</w:t>
      </w:r>
      <w:r>
        <w:rPr>
          <w:rFonts w:cs="FrankRuehl"/>
          <w:b w:val="false"/>
          <w:bCs w:val="false"/>
          <w:color w:val="000000"/>
          <w:sz w:val="24"/>
          <w:szCs w:val="24"/>
          <w:u w:val="none"/>
          <w:rtl w:val="true"/>
        </w:rPr>
        <w:t>"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צ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נ</w:t>
      </w:r>
      <w:r>
        <w:rPr>
          <w:rFonts w:cs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שלמה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זריהן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שופטים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דורון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פורת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דלית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שרון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ind w:end="0"/>
        <w:jc w:val="center"/>
        <w:rPr>
          <w:rFonts w:cs="FrankRuehl"/>
          <w:b w:val="false"/>
          <w:bCs w:val="false"/>
          <w:sz w:val="28"/>
          <w:szCs w:val="28"/>
          <w:u w:val="none"/>
        </w:rPr>
      </w:pP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</w:r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8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9" w:name="LastJudge"/>
      <w:bookmarkStart w:id="10" w:name="Links_Start"/>
      <w:bookmarkStart w:id="11" w:name="PsakDin"/>
      <w:bookmarkEnd w:id="9"/>
      <w:bookmarkEnd w:id="10"/>
      <w:bookmarkEnd w:id="11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color w:val="000000"/>
          <w:sz w:val="24"/>
          <w:szCs w:val="28"/>
          <w:u w:val="single"/>
        </w:rPr>
      </w:pPr>
      <w:r>
        <w:rPr>
          <w:b/>
          <w:bCs/>
          <w:color w:val="000000"/>
          <w:sz w:val="24"/>
          <w:szCs w:val="28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/>
      </w:pPr>
      <w:bookmarkStart w:id="14" w:name="ABSTRACT_START"/>
      <w:bookmarkEnd w:id="14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</w:t>
      </w:r>
      <w:r>
        <w:rPr>
          <w:color w:val="000000"/>
          <w:sz w:val="24"/>
          <w:sz w:val="24"/>
          <w:rtl w:val="true"/>
        </w:rPr>
        <w:t>עבירה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החזקת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נשק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עבירה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לפי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hyperlink r:id="rId6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רישא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hyperlink r:id="rId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תשל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ז–</w:t>
      </w:r>
      <w:r>
        <w:rPr>
          <w:color w:val="000000"/>
          <w:sz w:val="24"/>
        </w:rPr>
        <w:t>1977</w:t>
      </w:r>
      <w:r>
        <w:rPr>
          <w:color w:val="000000"/>
          <w:sz w:val="24"/>
          <w:rtl w:val="true"/>
        </w:rPr>
        <w:t>.</w:t>
      </w:r>
      <w:bookmarkStart w:id="15" w:name="ABSTRACT_END"/>
      <w:bookmarkEnd w:id="15"/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בקליפת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החזיק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במחסן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מטען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חבלה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המורכב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מלבנת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חבלה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המכילה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חומר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נפץ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והמחוברת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למכשיר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טלפון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נייד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אשר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באמצעותו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ניתן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להפעיל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ולפוצץ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המטען</w:t>
      </w:r>
      <w:r>
        <w:rPr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בכוחו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המטען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לגרום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למוות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בעת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התפוצצותו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  <w:sz w:val="24"/>
          <w:u w:val="single"/>
        </w:rPr>
      </w:pPr>
      <w:r>
        <w:rPr>
          <w:b/>
          <w:bCs/>
          <w:color w:val="000000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טיעונים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התביעה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בשכונת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. 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מכביד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בצירוף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מקסימלי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ומקצתו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וקנס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טיעונים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לעונש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מטעם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הנאשם</w:t>
      </w:r>
      <w:r>
        <w:rPr>
          <w:sz w:val="24"/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הכחיש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שכיר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חרב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וביקש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החבלה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איומים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והוחזק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לגביו</w:t>
      </w:r>
      <w:r>
        <w:rPr>
          <w:sz w:val="24"/>
          <w:rtl w:val="true"/>
        </w:rPr>
        <w:t xml:space="preserve">. </w:t>
      </w:r>
    </w:p>
    <w:p>
      <w:pPr>
        <w:pStyle w:val="BodyText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BodyText"/>
        <w:ind w:end="0"/>
        <w:jc w:val="both"/>
        <w:rPr/>
      </w:pPr>
      <w:r>
        <w:rPr>
          <w:b/>
          <w:b/>
          <w:bCs/>
          <w:szCs w:val="24"/>
          <w:u w:val="single"/>
          <w:rtl w:val="true"/>
        </w:rPr>
        <w:t>נסיבותיו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האישיות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של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הנאשם</w:t>
      </w:r>
      <w:r>
        <w:rPr>
          <w:b/>
          <w:bCs/>
          <w:szCs w:val="24"/>
          <w:rtl w:val="true"/>
        </w:rPr>
        <w:t>: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בעניינו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הוגש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תסקיר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המפרט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נסיבותיו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האישיות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צנעת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הפרט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אציין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פרטים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המפורטים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בתסקיר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אולם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אציין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פרטים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אחדים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הנוגעים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הובאו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לידיעתי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במהלך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הטיעונים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היתר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מכתב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הגישה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כבן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42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התמכר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לסמים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בהיותו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נער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בתחילה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השתמש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בחשיש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ולאחר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להשתמש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בקוקאין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והירואין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מספר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ניסיונות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גמילה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צלחו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תאונת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דרכים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בגיל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צעיר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ובהיותו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בגיל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נפטר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אביו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ממחלת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הסרטן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אמו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נפטרה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26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b/>
          <w:b/>
          <w:bCs/>
          <w:szCs w:val="24"/>
          <w:u w:val="single"/>
          <w:rtl w:val="true"/>
        </w:rPr>
        <w:t>דיון</w:t>
      </w:r>
      <w:r>
        <w:rPr>
          <w:b/>
          <w:bCs/>
          <w:szCs w:val="24"/>
          <w:u w:val="single"/>
          <w:rtl w:val="true"/>
        </w:rPr>
        <w:t>:</w:t>
      </w:r>
    </w:p>
    <w:p>
      <w:pPr>
        <w:pStyle w:val="Normal"/>
        <w:spacing w:before="0" w:after="8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before="0" w:after="80"/>
        <w:ind w:end="0"/>
        <w:jc w:val="both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מדיניות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הענישה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בעבירות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נשק</w:t>
      </w:r>
      <w:r>
        <w:rPr>
          <w:sz w:val="24"/>
          <w:u w:val="single"/>
          <w:rtl w:val="true"/>
        </w:rPr>
        <w:t>: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חומרת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צורך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להכביר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מילים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הביעו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דעתם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בדבר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מדיניות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הענישה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המחמירה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הראויה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החזקת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כדין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זאת</w:t>
      </w:r>
      <w:r>
        <w:rPr>
          <w:rFonts w:cs="Times New Roman"/>
          <w:szCs w:val="24"/>
          <w:rtl w:val="true"/>
        </w:rPr>
        <w:t xml:space="preserve">  </w:t>
      </w:r>
      <w:r>
        <w:rPr>
          <w:szCs w:val="24"/>
          <w:rtl w:val="true"/>
        </w:rPr>
        <w:t>לאור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המסוכנות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הרבה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שמגולמת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אלו</w:t>
      </w:r>
      <w:r>
        <w:rPr>
          <w:szCs w:val="24"/>
          <w:rtl w:val="true"/>
        </w:rPr>
        <w:t>.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המחוקק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קבע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ענישה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מחמירה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החזקת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כדין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סעיף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144</w:t>
      </w:r>
      <w:r>
        <w:rPr>
          <w:szCs w:val="24"/>
          <w:rtl w:val="true"/>
        </w:rPr>
        <w:t xml:space="preserve"> (</w:t>
      </w:r>
      <w:r>
        <w:rPr>
          <w:szCs w:val="24"/>
          <w:rtl w:val="true"/>
        </w:rPr>
        <w:t>א</w:t>
      </w:r>
      <w:r>
        <w:rPr>
          <w:szCs w:val="24"/>
          <w:rtl w:val="true"/>
        </w:rPr>
        <w:t xml:space="preserve">) </w:t>
      </w:r>
      <w:r>
        <w:rPr>
          <w:szCs w:val="24"/>
          <w:rtl w:val="true"/>
        </w:rPr>
        <w:t>קובע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לאמור</w:t>
      </w:r>
      <w:r>
        <w:rPr>
          <w:szCs w:val="24"/>
          <w:rtl w:val="true"/>
        </w:rPr>
        <w:t>:</w:t>
      </w:r>
    </w:p>
    <w:p>
      <w:pPr>
        <w:pStyle w:val="BodyText"/>
        <w:ind w:start="1440" w:end="936"/>
        <w:jc w:val="both"/>
        <w:rPr/>
      </w:pPr>
      <w:r>
        <w:rPr>
          <w:b/>
          <w:bCs/>
          <w:szCs w:val="24"/>
          <w:rtl w:val="true"/>
        </w:rPr>
        <w:t>"(</w:t>
      </w:r>
      <w:r>
        <w:rPr>
          <w:b/>
          <w:b/>
          <w:bCs/>
          <w:szCs w:val="24"/>
          <w:rtl w:val="true"/>
        </w:rPr>
        <w:t>א</w:t>
      </w:r>
      <w:r>
        <w:rPr>
          <w:b/>
          <w:bCs/>
          <w:szCs w:val="24"/>
          <w:rtl w:val="true"/>
        </w:rPr>
        <w:t xml:space="preserve">) </w:t>
      </w:r>
      <w:r>
        <w:rPr>
          <w:b/>
          <w:b/>
          <w:bCs/>
          <w:szCs w:val="24"/>
          <w:rtl w:val="true"/>
        </w:rPr>
        <w:t>הרוכש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המחזיק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בלא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רשות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פי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דין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להחזקתו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דינו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  <w:rtl w:val="true"/>
        </w:rPr>
        <w:t xml:space="preserve">- </w:t>
      </w:r>
      <w:r>
        <w:rPr>
          <w:b/>
          <w:b/>
          <w:bCs/>
          <w:szCs w:val="24"/>
          <w:rtl w:val="true"/>
        </w:rPr>
        <w:t>מאסר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שבע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שנים</w:t>
      </w:r>
      <w:r>
        <w:rPr>
          <w:szCs w:val="24"/>
          <w:rtl w:val="true"/>
        </w:rPr>
        <w:t xml:space="preserve">".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/>
      </w:pP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הצורך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בענישה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מחמירה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עמדה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כב</w:t>
      </w:r>
      <w:r>
        <w:rPr>
          <w:szCs w:val="24"/>
          <w:rtl w:val="true"/>
        </w:rPr>
        <w:t xml:space="preserve">' </w:t>
      </w:r>
      <w:r>
        <w:rPr>
          <w:szCs w:val="24"/>
          <w:rtl w:val="true"/>
        </w:rPr>
        <w:t>השופטת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ביניש</w:t>
      </w:r>
      <w:r>
        <w:rPr>
          <w:rFonts w:cs="Times New Roman"/>
          <w:szCs w:val="24"/>
          <w:rtl w:val="true"/>
        </w:rPr>
        <w:t xml:space="preserve"> </w:t>
      </w:r>
      <w:hyperlink r:id="rId8">
        <w:r>
          <w:rPr>
            <w:rStyle w:val="Hyperlink"/>
            <w:color w:val="0000FF"/>
            <w:szCs w:val="24"/>
            <w:u w:val="single"/>
            <w:rtl w:val="true"/>
          </w:rPr>
          <w:t>בע</w:t>
        </w:r>
        <w:r>
          <w:rPr>
            <w:rStyle w:val="Hyperlink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1332/04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Cs w:val="24"/>
            <w:u w:val="single"/>
            <w:rtl w:val="true"/>
          </w:rPr>
          <w:t>יצחק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רפאל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ואח</w:t>
        </w:r>
        <w:r>
          <w:rPr>
            <w:rStyle w:val="Hyperlink"/>
            <w:color w:val="0000FF"/>
            <w:szCs w:val="24"/>
            <w:u w:val="single"/>
            <w:rtl w:val="true"/>
          </w:rPr>
          <w:t>'</w:t>
        </w:r>
      </w:hyperlink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תק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2004</w:t>
      </w:r>
      <w:r>
        <w:rPr>
          <w:szCs w:val="24"/>
          <w:rtl w:val="true"/>
        </w:rPr>
        <w:t>(</w:t>
      </w:r>
      <w:r>
        <w:rPr>
          <w:szCs w:val="24"/>
        </w:rPr>
        <w:t>2</w:t>
      </w:r>
      <w:r>
        <w:rPr>
          <w:szCs w:val="24"/>
          <w:rtl w:val="true"/>
        </w:rPr>
        <w:t xml:space="preserve">),  </w:t>
      </w:r>
      <w:r>
        <w:rPr>
          <w:szCs w:val="24"/>
        </w:rPr>
        <w:t>228</w:t>
      </w:r>
      <w:r>
        <w:rPr>
          <w:szCs w:val="24"/>
          <w:rtl w:val="true"/>
        </w:rPr>
        <w:t xml:space="preserve"> (</w:t>
      </w:r>
      <w:r>
        <w:rPr>
          <w:szCs w:val="24"/>
          <w:rtl w:val="true"/>
        </w:rPr>
        <w:t>להלן</w:t>
      </w:r>
      <w:r>
        <w:rPr>
          <w:szCs w:val="24"/>
          <w:rtl w:val="true"/>
        </w:rPr>
        <w:t>: "</w:t>
      </w:r>
      <w:r>
        <w:rPr>
          <w:b/>
          <w:b/>
          <w:bCs/>
          <w:szCs w:val="24"/>
          <w:rtl w:val="true"/>
        </w:rPr>
        <w:t>פרשת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פס</w:t>
      </w:r>
      <w:r>
        <w:rPr>
          <w:szCs w:val="24"/>
          <w:rtl w:val="true"/>
        </w:rPr>
        <w:t xml:space="preserve">") </w:t>
      </w:r>
      <w:r>
        <w:rPr>
          <w:szCs w:val="24"/>
          <w:rtl w:val="true"/>
        </w:rPr>
        <w:t>כדלקמן</w:t>
      </w:r>
      <w:r>
        <w:rPr>
          <w:szCs w:val="24"/>
          <w:rtl w:val="true"/>
        </w:rPr>
        <w:t>:</w:t>
      </w:r>
    </w:p>
    <w:p>
      <w:pPr>
        <w:pStyle w:val="BodyText"/>
        <w:ind w:start="1440" w:end="936"/>
        <w:jc w:val="both"/>
        <w:rPr/>
      </w:pPr>
      <w:r>
        <w:rPr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>מן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הראוי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שיהיה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בעונש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כדי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להרתיע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מנפיצות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התופעה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העבריינית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החזקה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נשיאה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ושימוש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מסוגים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שונים</w:t>
      </w:r>
      <w:r>
        <w:rPr>
          <w:b/>
          <w:bCs/>
          <w:szCs w:val="24"/>
          <w:rtl w:val="true"/>
        </w:rPr>
        <w:t xml:space="preserve">. </w:t>
      </w:r>
      <w:r>
        <w:rPr>
          <w:b/>
          <w:b/>
          <w:bCs/>
          <w:szCs w:val="24"/>
          <w:rtl w:val="true"/>
        </w:rPr>
        <w:t>גם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נכון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הדבר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עד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רמת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הענישה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בעבירות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החזקת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אינה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גבוהה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הרי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שהמציאות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השוררת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היום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בארץ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  <w:rtl w:val="true"/>
        </w:rPr>
        <w:t xml:space="preserve">- </w:t>
      </w:r>
      <w:r>
        <w:rPr>
          <w:b/>
          <w:b/>
          <w:bCs/>
          <w:szCs w:val="24"/>
          <w:rtl w:val="true"/>
        </w:rPr>
        <w:t>זמינותו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ורב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עוצמה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שיש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עמו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פוטנציאל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להסלמה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באלימות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העבריינית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והאידיאולוגית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כאחד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  <w:rtl w:val="true"/>
        </w:rPr>
        <w:t xml:space="preserve">- </w:t>
      </w:r>
      <w:r>
        <w:rPr>
          <w:b/>
          <w:b/>
          <w:bCs/>
          <w:szCs w:val="24"/>
          <w:rtl w:val="true"/>
        </w:rPr>
        <w:t>מחייבים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מתן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ביטוי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עונשי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הולם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והחמרה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ברמת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הענישה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  <w:rtl w:val="true"/>
        </w:rPr>
        <w:t xml:space="preserve">... </w:t>
      </w:r>
      <w:r>
        <w:rPr>
          <w:b/>
          <w:b/>
          <w:bCs/>
          <w:szCs w:val="24"/>
          <w:rtl w:val="true"/>
        </w:rPr>
        <w:t>אם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אכן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נהגו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בתי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המשפט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בסלחנות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עד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בעבירות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נשק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ניתן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לומר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הרימו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תרומה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מספקת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לעקירת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התופעה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החזקה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נשיאה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נשק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שהתפשטה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במקומותינו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והתדרדרה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לשימוש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בידי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גורמים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המסכנים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שלומו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ובטחונו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הציבור</w:t>
      </w:r>
      <w:r>
        <w:rPr>
          <w:szCs w:val="24"/>
          <w:rtl w:val="true"/>
        </w:rPr>
        <w:t xml:space="preserve">." </w:t>
      </w:r>
    </w:p>
    <w:p>
      <w:pPr>
        <w:pStyle w:val="BodyText"/>
        <w:ind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בפרשת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קבע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בקביעת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מידת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לבחון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המטרה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לשמה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הוחזק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הנשק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יחד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שיקולים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נוספים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:</w:t>
      </w:r>
    </w:p>
    <w:p>
      <w:pPr>
        <w:pStyle w:val="BodyText"/>
        <w:ind w:start="1440" w:end="936"/>
        <w:jc w:val="both"/>
        <w:rPr/>
      </w:pPr>
      <w:r>
        <w:rPr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>כבר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נאמר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אחת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בפסיקתנו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מידת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העונש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המוטל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בגין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עבירות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המבוצעות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מושפעת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מפוטנציאל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הסיכון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הרב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הטמון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המוחזק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כדין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ומהעברתו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מיד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ליד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ללא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פיקוח</w:t>
      </w:r>
      <w:r>
        <w:rPr>
          <w:b/>
          <w:bCs/>
          <w:szCs w:val="24"/>
          <w:rtl w:val="true"/>
        </w:rPr>
        <w:t xml:space="preserve">. </w:t>
      </w:r>
      <w:r>
        <w:rPr>
          <w:b/>
          <w:b/>
          <w:bCs/>
          <w:szCs w:val="24"/>
          <w:rtl w:val="true"/>
        </w:rPr>
        <w:t>בבוא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המשפט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לגזור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הדין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בעבירה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החזקה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ונשיאה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נשק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עליו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להתחשב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בנסיבות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בהן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באה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לידי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ביטוי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החומרה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המיוחדת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שבעבירה</w:t>
      </w:r>
      <w:r>
        <w:rPr>
          <w:b/>
          <w:bCs/>
          <w:szCs w:val="24"/>
          <w:rtl w:val="true"/>
        </w:rPr>
        <w:t xml:space="preserve">. </w:t>
      </w:r>
      <w:r>
        <w:rPr>
          <w:b/>
          <w:b/>
          <w:bCs/>
          <w:szCs w:val="24"/>
          <w:rtl w:val="true"/>
        </w:rPr>
        <w:t>בין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היתר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יתן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המשפט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דעתו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לסוג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המוחזק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כדין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לכמותו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לתכלית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שלשמה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הוא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מוחזק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ולסכנה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המוחשית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שיעשה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שימוש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  <w:rtl w:val="true"/>
        </w:rPr>
        <w:t>(</w:t>
      </w:r>
      <w:r>
        <w:rPr>
          <w:b/>
          <w:b/>
          <w:bCs/>
          <w:szCs w:val="24"/>
          <w:rtl w:val="true"/>
        </w:rPr>
        <w:t>השוו</w:t>
      </w:r>
      <w:r>
        <w:rPr>
          <w:b/>
          <w:bCs/>
          <w:szCs w:val="24"/>
          <w:rtl w:val="true"/>
        </w:rPr>
        <w:t xml:space="preserve">: </w:t>
      </w:r>
      <w:hyperlink r:id="rId9">
        <w:r>
          <w:rPr>
            <w:rStyle w:val="Hyperlink"/>
            <w:b/>
            <w:b/>
            <w:bCs/>
            <w:szCs w:val="24"/>
            <w:rtl w:val="true"/>
          </w:rPr>
          <w:t>ב</w:t>
        </w:r>
        <w:r>
          <w:rPr>
            <w:rStyle w:val="Hyperlink"/>
            <w:b/>
            <w:bCs/>
            <w:szCs w:val="24"/>
            <w:rtl w:val="true"/>
          </w:rPr>
          <w:t>"</w:t>
        </w:r>
        <w:r>
          <w:rPr>
            <w:rStyle w:val="Hyperlink"/>
            <w:b/>
            <w:b/>
            <w:bCs/>
            <w:szCs w:val="24"/>
            <w:rtl w:val="true"/>
          </w:rPr>
          <w:t>ש</w:t>
        </w:r>
        <w:r>
          <w:rPr>
            <w:rStyle w:val="Hyperlink"/>
            <w:rFonts w:cs="Times New Roman"/>
            <w:b/>
            <w:b/>
            <w:bCs/>
            <w:szCs w:val="24"/>
            <w:rtl w:val="true"/>
          </w:rPr>
          <w:t xml:space="preserve"> </w:t>
        </w:r>
        <w:r>
          <w:rPr>
            <w:rStyle w:val="Hyperlink"/>
            <w:b/>
            <w:bCs/>
            <w:szCs w:val="24"/>
          </w:rPr>
          <w:t>625/82</w:t>
        </w:r>
      </w:hyperlink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חלמי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אבו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מוך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</w:t>
      </w:r>
      <w:r>
        <w:rPr>
          <w:b/>
          <w:bCs/>
          <w:szCs w:val="24"/>
          <w:rtl w:val="true"/>
        </w:rPr>
        <w:t xml:space="preserve">' </w:t>
      </w:r>
      <w:r>
        <w:rPr>
          <w:b/>
          <w:b/>
          <w:bCs/>
          <w:szCs w:val="24"/>
          <w:rtl w:val="true"/>
        </w:rPr>
        <w:t>מדינת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ישראל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  <w:rtl w:val="true"/>
        </w:rPr>
        <w:t>(</w:t>
      </w:r>
      <w:r>
        <w:rPr>
          <w:b/>
          <w:b/>
          <w:bCs/>
          <w:szCs w:val="24"/>
          <w:rtl w:val="true"/>
        </w:rPr>
        <w:t>לא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פורסם</w:t>
      </w:r>
      <w:r>
        <w:rPr>
          <w:b/>
          <w:bCs/>
          <w:szCs w:val="24"/>
          <w:rtl w:val="true"/>
        </w:rPr>
        <w:t xml:space="preserve">)). </w:t>
      </w:r>
      <w:r>
        <w:rPr>
          <w:b/>
          <w:b/>
          <w:bCs/>
          <w:szCs w:val="24"/>
          <w:rtl w:val="true"/>
        </w:rPr>
        <w:t>כאשר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מדובר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שעל</w:t>
      </w:r>
      <w:r>
        <w:rPr>
          <w:b/>
          <w:bCs/>
          <w:szCs w:val="24"/>
          <w:rtl w:val="true"/>
        </w:rPr>
        <w:t>-</w:t>
      </w:r>
      <w:r>
        <w:rPr>
          <w:b/>
          <w:b/>
          <w:bCs/>
          <w:szCs w:val="24"/>
          <w:rtl w:val="true"/>
        </w:rPr>
        <w:t>פי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טיבו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אינו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מיועד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להגנה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עצמית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וכל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כולו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התקפי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רב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עוצמה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אשר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השימוש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יכול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להביא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להרג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ללא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הבחנה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יש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בעבירת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ההחזקה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והנשיאה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אותו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חומרה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מיוחדת</w:t>
      </w:r>
      <w:r>
        <w:rPr>
          <w:szCs w:val="24"/>
          <w:rtl w:val="true"/>
        </w:rPr>
        <w:t xml:space="preserve">". </w:t>
      </w:r>
    </w:p>
    <w:p>
      <w:pPr>
        <w:pStyle w:val="BodyText"/>
        <w:ind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BodyText"/>
        <w:ind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BodyText"/>
        <w:ind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BodyText"/>
        <w:ind w:end="0"/>
        <w:jc w:val="both"/>
        <w:rPr>
          <w:szCs w:val="24"/>
          <w:u w:val="single"/>
        </w:rPr>
      </w:pPr>
      <w:r>
        <w:rPr>
          <w:szCs w:val="24"/>
          <w:u w:val="single"/>
          <w:rtl w:val="true"/>
        </w:rPr>
        <w:t>מן</w:t>
      </w:r>
      <w:r>
        <w:rPr>
          <w:rFonts w:cs="Times New Roman"/>
          <w:szCs w:val="24"/>
          <w:u w:val="single"/>
          <w:rtl w:val="true"/>
        </w:rPr>
        <w:t xml:space="preserve"> </w:t>
      </w:r>
      <w:r>
        <w:rPr>
          <w:szCs w:val="24"/>
          <w:u w:val="single"/>
          <w:rtl w:val="true"/>
        </w:rPr>
        <w:t>הכלל</w:t>
      </w:r>
      <w:r>
        <w:rPr>
          <w:rFonts w:cs="Times New Roman"/>
          <w:szCs w:val="24"/>
          <w:u w:val="single"/>
          <w:rtl w:val="true"/>
        </w:rPr>
        <w:t xml:space="preserve"> </w:t>
      </w:r>
      <w:r>
        <w:rPr>
          <w:szCs w:val="24"/>
          <w:u w:val="single"/>
          <w:rtl w:val="true"/>
        </w:rPr>
        <w:t>אל</w:t>
      </w:r>
      <w:r>
        <w:rPr>
          <w:rFonts w:cs="Times New Roman"/>
          <w:szCs w:val="24"/>
          <w:u w:val="single"/>
          <w:rtl w:val="true"/>
        </w:rPr>
        <w:t xml:space="preserve"> </w:t>
      </w:r>
      <w:r>
        <w:rPr>
          <w:szCs w:val="24"/>
          <w:u w:val="single"/>
          <w:rtl w:val="true"/>
        </w:rPr>
        <w:t>הפרט</w:t>
      </w:r>
      <w:r>
        <w:rPr>
          <w:szCs w:val="24"/>
          <w:u w:val="single"/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גזירת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להתחשב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במכלול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המעשה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נסיבות</w:t>
      </w:r>
      <w:r>
        <w:rPr>
          <w:rFonts w:cs="Times New Roman"/>
          <w:szCs w:val="24"/>
          <w:rtl w:val="true"/>
        </w:rPr>
        <w:t xml:space="preserve">  </w:t>
      </w:r>
      <w:r>
        <w:rPr>
          <w:szCs w:val="24"/>
          <w:rtl w:val="true"/>
        </w:rPr>
        <w:t>העושה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משקל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נכבד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יותר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לאינטרס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ולצורך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להרתיע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עבריינים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בכוח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מלבצע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דומות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האישיות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העבריין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בענין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ראה</w:t>
      </w:r>
      <w:r>
        <w:rPr>
          <w:szCs w:val="24"/>
          <w:rtl w:val="true"/>
        </w:rPr>
        <w:t xml:space="preserve">, </w:t>
      </w:r>
      <w:hyperlink r:id="rId10">
        <w:r>
          <w:rPr>
            <w:rStyle w:val="Hyperlink"/>
            <w:szCs w:val="24"/>
            <w:rtl w:val="true"/>
          </w:rPr>
          <w:t>ע</w:t>
        </w:r>
        <w:r>
          <w:rPr>
            <w:rStyle w:val="Hyperlink"/>
            <w:szCs w:val="24"/>
            <w:rtl w:val="true"/>
          </w:rPr>
          <w:t>"</w:t>
        </w:r>
        <w:r>
          <w:rPr>
            <w:rStyle w:val="Hyperlink"/>
            <w:szCs w:val="24"/>
            <w:rtl w:val="true"/>
          </w:rPr>
          <w:t>פ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5066/98</w:t>
        </w:r>
      </w:hyperlink>
      <w:r>
        <w:rPr>
          <w:szCs w:val="24"/>
          <w:rtl w:val="true"/>
        </w:rPr>
        <w:t xml:space="preserve"> </w:t>
      </w:r>
      <w:r>
        <w:rPr>
          <w:szCs w:val="24"/>
          <w:u w:val="single"/>
          <w:rtl w:val="true"/>
        </w:rPr>
        <w:t>מדינת</w:t>
      </w:r>
      <w:r>
        <w:rPr>
          <w:rFonts w:cs="Times New Roman"/>
          <w:szCs w:val="24"/>
          <w:u w:val="single"/>
          <w:rtl w:val="true"/>
        </w:rPr>
        <w:t xml:space="preserve"> </w:t>
      </w:r>
      <w:r>
        <w:rPr>
          <w:szCs w:val="24"/>
          <w:u w:val="single"/>
          <w:rtl w:val="true"/>
        </w:rPr>
        <w:t>ישראל</w:t>
      </w:r>
      <w:r>
        <w:rPr>
          <w:rFonts w:cs="Times New Roman"/>
          <w:szCs w:val="24"/>
          <w:u w:val="single"/>
          <w:rtl w:val="true"/>
        </w:rPr>
        <w:t xml:space="preserve"> </w:t>
      </w:r>
      <w:r>
        <w:rPr>
          <w:szCs w:val="24"/>
          <w:u w:val="single"/>
          <w:rtl w:val="true"/>
        </w:rPr>
        <w:t>נ</w:t>
      </w:r>
      <w:r>
        <w:rPr>
          <w:szCs w:val="24"/>
          <w:u w:val="single"/>
          <w:rtl w:val="true"/>
        </w:rPr>
        <w:t xml:space="preserve">' </w:t>
      </w:r>
      <w:r>
        <w:rPr>
          <w:szCs w:val="24"/>
          <w:u w:val="single"/>
          <w:rtl w:val="true"/>
        </w:rPr>
        <w:t>ניעמן</w:t>
      </w:r>
      <w:r>
        <w:rPr>
          <w:rFonts w:cs="Times New Roman"/>
          <w:szCs w:val="24"/>
          <w:u w:val="single"/>
          <w:rtl w:val="true"/>
        </w:rPr>
        <w:t xml:space="preserve"> </w:t>
      </w:r>
      <w:r>
        <w:rPr>
          <w:szCs w:val="24"/>
          <w:u w:val="single"/>
          <w:rtl w:val="true"/>
        </w:rPr>
        <w:t>דחלה</w:t>
      </w:r>
      <w:r>
        <w:rPr>
          <w:rFonts w:cs="Times New Roman"/>
          <w:szCs w:val="24"/>
          <w:u w:val="single"/>
          <w:rtl w:val="true"/>
        </w:rPr>
        <w:t xml:space="preserve"> </w:t>
      </w:r>
      <w:r>
        <w:rPr>
          <w:szCs w:val="24"/>
          <w:u w:val="single"/>
          <w:rtl w:val="true"/>
        </w:rPr>
        <w:t>ואח</w:t>
      </w:r>
      <w:r>
        <w:rPr>
          <w:szCs w:val="24"/>
          <w:u w:val="single"/>
          <w:rtl w:val="true"/>
        </w:rPr>
        <w:t>'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תק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99</w:t>
      </w:r>
      <w:r>
        <w:rPr>
          <w:szCs w:val="24"/>
          <w:rtl w:val="true"/>
        </w:rPr>
        <w:t>(</w:t>
      </w:r>
      <w:r>
        <w:rPr>
          <w:szCs w:val="24"/>
        </w:rPr>
        <w:t>3</w:t>
      </w:r>
      <w:r>
        <w:rPr>
          <w:szCs w:val="24"/>
          <w:rtl w:val="true"/>
        </w:rPr>
        <w:t xml:space="preserve">), </w:t>
      </w:r>
      <w:r>
        <w:rPr>
          <w:szCs w:val="24"/>
        </w:rPr>
        <w:t>1574</w:t>
      </w:r>
      <w:r>
        <w:rPr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במחסן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משותף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בהרחבה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בעלמא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לטלפון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סלולרי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מרחוק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מלבנת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סביבתי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מכשיר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טלפון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פוטנציאל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המסוכנות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מפשע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הרחב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פוטנציאלי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המחזיקים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פוגעני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כדוגמת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להרתיע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מלהחזיק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יועדו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באחרים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המוצג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כותל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פוטנציאל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אבחנה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אזקוף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המכביד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1964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משהסתיים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עיקרן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. 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הכחיש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>", (</w:t>
      </w:r>
      <w:r>
        <w:rPr>
          <w:sz w:val="24"/>
          <w:sz w:val="24"/>
          <w:rtl w:val="true"/>
        </w:rPr>
        <w:t>פרוטוקול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25.6.06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82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' </w:t>
      </w:r>
      <w:r>
        <w:rPr>
          <w:sz w:val="24"/>
        </w:rPr>
        <w:t>28</w:t>
      </w:r>
      <w:r>
        <w:rPr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מצאתי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>אני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דן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הנאשם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לעונש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הבא</w:t>
      </w:r>
      <w:r>
        <w:rPr>
          <w:b/>
          <w:bCs/>
          <w:szCs w:val="24"/>
          <w:rtl w:val="true"/>
        </w:rPr>
        <w:t>: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2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מטיל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לתקופה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7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מהם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והיתרה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תנאי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למשך</w:t>
      </w:r>
      <w:r>
        <w:rPr>
          <w:rFonts w:cs="Times New Roman"/>
          <w:szCs w:val="24"/>
          <w:rtl w:val="true"/>
        </w:rPr>
        <w:t xml:space="preserve"> </w:t>
      </w:r>
    </w:p>
    <w:p>
      <w:pPr>
        <w:pStyle w:val="BodyText2"/>
        <w:ind w:hanging="720" w:start="720" w:end="0"/>
        <w:jc w:val="both"/>
        <w:rPr>
          <w:szCs w:val="24"/>
        </w:rPr>
      </w:pP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והתנאי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יעבור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ויורשע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בנשק</w:t>
      </w:r>
      <w:r>
        <w:rPr>
          <w:szCs w:val="24"/>
          <w:rtl w:val="true"/>
        </w:rPr>
        <w:t xml:space="preserve">. </w:t>
      </w:r>
    </w:p>
    <w:p>
      <w:pPr>
        <w:pStyle w:val="BodyText2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2"/>
        <w:ind w:end="0"/>
        <w:jc w:val="both"/>
        <w:rPr>
          <w:szCs w:val="24"/>
        </w:rPr>
      </w:pPr>
      <w:r>
        <w:rPr>
          <w:szCs w:val="24"/>
          <w:rtl w:val="true"/>
        </w:rPr>
        <w:t>ממניין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ימי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יופחתו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ימי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המעצר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בגין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תיק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מיום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26.6.06</w:t>
      </w:r>
      <w:r>
        <w:rPr>
          <w:szCs w:val="24"/>
          <w:rtl w:val="true"/>
        </w:rPr>
        <w:t>.</w:t>
      </w:r>
    </w:p>
    <w:p>
      <w:pPr>
        <w:pStyle w:val="BodyText2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2"/>
        <w:ind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>זכות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ערעור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תוך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</w:rPr>
        <w:t>45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יום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מהיום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לבית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המשפט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המחוזי</w:t>
      </w:r>
      <w:r>
        <w:rPr>
          <w:b/>
          <w:bCs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16" w:name="Decision1"/>
      <w:bookmarkStart w:id="17" w:name="Decision1"/>
      <w:bookmarkEnd w:id="17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והנוכחים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דורון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פורת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54678313-5484/03</w:t>
      </w:r>
    </w:p>
    <w:p>
      <w:pPr>
        <w:pStyle w:val="Normal"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1944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4"/>
      </w:tblGrid>
      <w:tr>
        <w:trPr/>
        <w:tc>
          <w:tcPr>
            <w:tcW w:w="194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  <w:rtl w:val="true"/>
        </w:rPr>
      </w:r>
    </w:p>
    <w:p>
      <w:pPr>
        <w:pStyle w:val="Normal"/>
        <w:ind w:end="0"/>
        <w:jc w:val="start"/>
        <w:rPr>
          <w:color w:val="000000"/>
          <w:sz w:val="18"/>
          <w:szCs w:val="18"/>
        </w:rPr>
      </w:pPr>
      <w:bookmarkStart w:id="18" w:name="Decision1"/>
      <w:bookmarkEnd w:id="18"/>
      <w:r>
        <w:rPr>
          <w:sz w:val="18"/>
          <w:szCs w:val="18"/>
        </w:rPr>
        <w:t>005484/03</w:t>
      </w:r>
      <w:r>
        <w:rPr>
          <w:sz w:val="18"/>
          <w:sz w:val="18"/>
          <w:szCs w:val="18"/>
          <w:rtl w:val="true"/>
        </w:rPr>
        <w:t>פ</w:t>
      </w:r>
      <w:r>
        <w:rPr>
          <w:rFonts w:cs="Times New Roman"/>
          <w:sz w:val="18"/>
          <w:sz w:val="18"/>
          <w:szCs w:val="18"/>
          <w:rtl w:val="true"/>
        </w:rPr>
        <w:t xml:space="preserve">  </w:t>
      </w:r>
      <w:r>
        <w:rPr>
          <w:sz w:val="18"/>
          <w:szCs w:val="18"/>
        </w:rPr>
        <w:t>111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אורית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מור</w:t>
      </w:r>
    </w:p>
    <w:p>
      <w:pPr>
        <w:pStyle w:val="Normal"/>
        <w:ind w:end="0"/>
        <w:jc w:val="start"/>
        <w:rPr>
          <w:color w:val="000000"/>
          <w:sz w:val="18"/>
          <w:szCs w:val="18"/>
        </w:rPr>
      </w:pPr>
      <w:r>
        <w:rPr>
          <w:color w:val="000000"/>
          <w:sz w:val="18"/>
          <w:sz w:val="18"/>
          <w:szCs w:val="18"/>
          <w:rtl w:val="true"/>
        </w:rPr>
        <w:t>נוסח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מסמך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זה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כפוף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לשינויי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ניסוח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/Users/liorb/Downloads/study2025-p2/s03005484-266.doc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טב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5484/03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  </w:t>
    </w:r>
    <w:r>
      <w:rPr>
        <w:color w:val="000000"/>
        <w:sz w:val="22"/>
        <w:sz w:val="22"/>
        <w:szCs w:val="22"/>
        <w:rtl w:val="true"/>
      </w:rPr>
      <w:t>פמ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שלמה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זריהן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start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sz w:val="24"/>
      <w:szCs w:val="28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88179" TargetMode="External"/><Relationship Id="rId3" Type="http://schemas.openxmlformats.org/officeDocument/2006/relationships/hyperlink" Target="http://www.nevo.co.il/case/1641100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762686" TargetMode="External"/><Relationship Id="rId9" Type="http://schemas.openxmlformats.org/officeDocument/2006/relationships/hyperlink" Target="http://www.nevo.co.il/case/17929065" TargetMode="External"/><Relationship Id="rId10" Type="http://schemas.openxmlformats.org/officeDocument/2006/relationships/hyperlink" Target="http://www.nevo.co.il/case/5991408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2017-01-30T10:30:00Z</dcterms:created>
  <dc:creator> </dc:creator>
  <dc:description/>
  <cp:keywords/>
  <dc:language>en-IL</dc:language>
  <cp:lastModifiedBy>Tali-a</cp:lastModifiedBy>
  <cp:lastPrinted>2006-10-04T08:52:00Z</cp:lastPrinted>
  <dcterms:modified xsi:type="dcterms:W3CDTF">2017-01-30T10:30:00Z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  פמ#צ</vt:lpwstr>
  </property>
  <property fmtid="{D5CDD505-2E9C-101B-9397-08002B2CF9AE}" pid="3" name="APPELLEE">
    <vt:lpwstr>שלמה זריהן</vt:lpwstr>
  </property>
  <property fmtid="{D5CDD505-2E9C-101B-9397-08002B2CF9AE}" pid="4" name="CASENOTES1">
    <vt:lpwstr>ProcID=133;209&amp;PartA=1332&amp;PartC=04</vt:lpwstr>
  </property>
  <property fmtid="{D5CDD505-2E9C-101B-9397-08002B2CF9AE}" pid="5" name="CASESLISTTMP1">
    <vt:lpwstr>488179;1641100;17929065;5991408</vt:lpwstr>
  </property>
  <property fmtid="{D5CDD505-2E9C-101B-9397-08002B2CF9AE}" pid="6" name="CITY">
    <vt:lpwstr>טב'</vt:lpwstr>
  </property>
  <property fmtid="{D5CDD505-2E9C-101B-9397-08002B2CF9AE}" pid="7" name="DATE">
    <vt:lpwstr>20061004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דורון פורת</vt:lpwstr>
  </property>
  <property fmtid="{D5CDD505-2E9C-101B-9397-08002B2CF9AE}" pid="11" name="LAWLISTTMP1">
    <vt:lpwstr>70301/144.a</vt:lpwstr>
  </property>
  <property fmtid="{D5CDD505-2E9C-101B-9397-08002B2CF9AE}" pid="12" name="LAWYER">
    <vt:lpwstr>דלית שרון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>http://www.nevo.co.il/Psika_word/mechozi/m06001357-560.doc;לפסק-דין במחוזי (2007-07-10)#עפ 1357/06 זריהן שלמה נ' מדינת ישראל#שופטים: זיאד הווארי, גבריאלה (דֶה לֵיאו) לוי, הלמן אסתר#עו''ד: מוסקוביץ', שירן</vt:lpwstr>
  </property>
  <property fmtid="{D5CDD505-2E9C-101B-9397-08002B2CF9AE}" pid="17" name="LINKK2">
    <vt:lpwstr>http://www.nevo.co.il/Psika_word/shalom/s03005484-208.doc;להכרעת-דין בשלום (2006-06-12)#תפ 5484/03 מדינת ישראל פמ"צ נ' שלמה זריהן#שופטים: דורון פורת#עו''ד: דלית שרון</vt:lpwstr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5484</vt:lpwstr>
  </property>
  <property fmtid="{D5CDD505-2E9C-101B-9397-08002B2CF9AE}" pid="30" name="PROCYEAR">
    <vt:lpwstr>03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