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auto" w:line="24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Cs/>
                <w:sz w:val="28"/>
                <w:szCs w:val="28"/>
              </w:rPr>
              <w:t>002189/06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22/06/2008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3" w:name="שם_א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4" w:name="שם_ב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xxxxxxxxxx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 </w:t>
            </w:r>
            <w:bookmarkEnd w:id="4"/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 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5" w:name="בא_כח_ב"/>
            <w:r>
              <w:rPr>
                <w:rFonts w:cs="Times New Roman"/>
                <w:sz w:val="28"/>
                <w:szCs w:val="28"/>
                <w:rtl w:val="true"/>
              </w:rPr>
              <w:t xml:space="preserve">  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FrankRuehl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>
          <w:trHeight w:val="609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6" w:name="FirstLawyer"/>
            <w:bookmarkEnd w:id="6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עטרי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10-04-2007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  <w:szCs w:val="24"/>
        </w:rPr>
        <w:t>9258/07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כץ ירון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חנה בן עמי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עטרי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05-09-2007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תפ </w:t>
      </w:r>
      <w:r>
        <w:rPr>
          <w:rFonts w:cs="FrankRuehl" w:ascii="FrankRuehl" w:hAnsi="FrankRuehl"/>
          <w:color w:val="000000"/>
          <w:sz w:val="24"/>
          <w:szCs w:val="24"/>
        </w:rPr>
        <w:t>2189/06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ירון כץ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יהונתן עדיאל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עטרי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לפסק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12-10-2009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6992/08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ירון כץ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לוי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חיות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מלצר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דותן רוסו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אריאל עטרי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להודעת ערעור בכתבי טענות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15-10-2009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6992/08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ירון כץ 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כ עו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ד אריאל עטרי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אריאל עטרי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cs="FrankRuehl" w:ascii="FrankRuehl" w:hAnsi="FrankRuehl"/>
          <w:sz w:val="24"/>
          <w:szCs w:val="24"/>
        </w:rPr>
        <w:t>14-12-2009</w:t>
      </w:r>
      <w:r>
        <w:rPr>
          <w:rFonts w:cs="FrankRuehl" w:ascii="FrankRuehl" w:hAnsi="FrankRuehl"/>
          <w:sz w:val="24"/>
          <w:szCs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  <w:szCs w:val="24"/>
          </w:rPr>
          <w:t>6992/08</w:t>
        </w:r>
      </w:hyperlink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ירון כץ נ</w:t>
      </w:r>
      <w:r>
        <w:rPr>
          <w:rFonts w:cs="FrankRuehl" w:ascii="FrankRuehl" w:hAnsi="FrankRuehl"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לוי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חיות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מלצר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עו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דותן רוסו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אריאל עטרי 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ing5"/>
        <w:ind w:end="0"/>
        <w:jc w:val="center"/>
        <w:rPr>
          <w:rFonts w:cs="FrankRuehl"/>
        </w:rPr>
      </w:pPr>
      <w:bookmarkStart w:id="11" w:name="PsakDin"/>
      <w:bookmarkEnd w:id="11"/>
      <w:r>
        <w:rPr>
          <w:rFonts w:cs="FrankRuehl"/>
          <w:sz w:val="28"/>
          <w:sz w:val="28"/>
          <w:szCs w:val="28"/>
          <w:u w:val="none"/>
          <w:rtl w:val="true"/>
        </w:rPr>
        <w:t>ג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ז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ר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–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ד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י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none"/>
          <w:rtl w:val="true"/>
        </w:rPr>
        <w:t>ן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bookmarkStart w:id="12" w:name="סוג_מסמך"/>
      <w:bookmarkEnd w:id="12"/>
    </w:p>
    <w:p>
      <w:pPr>
        <w:pStyle w:val="Normal"/>
        <w:ind w:end="0"/>
        <w:jc w:val="both"/>
        <w:rPr>
          <w:rFonts w:cs="FrankRuehl"/>
          <w:sz w:val="28"/>
          <w:szCs w:val="28"/>
          <w:u w:val="none"/>
        </w:rPr>
      </w:pPr>
      <w:r>
        <w:rPr>
          <w:rFonts w:cs="FrankRuehl"/>
          <w:sz w:val="28"/>
          <w:szCs w:val="28"/>
          <w:u w:val="none"/>
          <w:rtl w:val="true"/>
        </w:rPr>
      </w:r>
      <w:bookmarkStart w:id="13" w:name="PsakDin"/>
      <w:bookmarkStart w:id="14" w:name="PsakDin"/>
      <w:bookmarkEnd w:id="14"/>
    </w:p>
    <w:p>
      <w:pPr>
        <w:pStyle w:val="Ruller4"/>
        <w:spacing w:lineRule="auto" w:line="48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שירן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Times New Roman" w:hAnsi="Times New Roman" w:cs="Miriam"/>
          <w:bCs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bookmarkStart w:id="16" w:name="ABSTRACT_END"/>
      <w:bookmarkEnd w:id="16"/>
      <w:r>
        <w:rPr>
          <w:rtl w:val="true"/>
        </w:rPr>
        <w:t>(</w:t>
      </w:r>
      <w:r>
        <w:rPr>
          <w:rtl w:val="true"/>
        </w:rPr>
        <w:t>לסקירת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ולהתוודעות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אסתפק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31-33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35-36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36-38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33-35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38-42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שירן</w:t>
      </w:r>
      <w:r>
        <w:rPr>
          <w:rtl w:val="true"/>
        </w:rPr>
        <w:t xml:space="preserve">",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המילואים</w:t>
      </w:r>
      <w:r>
        <w:rPr>
          <w:rtl w:val="true"/>
        </w:rPr>
        <w:t xml:space="preserve">, </w:t>
      </w:r>
      <w:r>
        <w:rPr>
          <w:rtl w:val="true"/>
        </w:rPr>
        <w:t>והערכתם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בסיכומיה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בסיכומיו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מתמעטת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למאבטחים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>, "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203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').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שירן</w:t>
      </w:r>
      <w:r>
        <w:rPr>
          <w:rtl w:val="true"/>
        </w:rPr>
        <w:t xml:space="preserve">" </w:t>
      </w:r>
      <w:r>
        <w:rPr>
          <w:rtl w:val="true"/>
        </w:rPr>
        <w:t>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מדברות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טוּב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הנפיק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לגולדברג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ששון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הכרם</w:t>
      </w:r>
      <w:r>
        <w:rPr>
          <w:rtl w:val="true"/>
        </w:rPr>
        <w:t xml:space="preserve">.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ולמניפולציה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זו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tl w:val="true"/>
        </w:rPr>
        <w:t>-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להתפתות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לחטוא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לערכיו</w:t>
      </w:r>
      <w:r>
        <w:rPr>
          <w:rtl w:val="true"/>
        </w:rPr>
        <w:t xml:space="preserve">, </w:t>
      </w:r>
      <w:r>
        <w:rPr>
          <w:rtl w:val="true"/>
        </w:rPr>
        <w:t>ולהיקלע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הקונסטלציה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תרחישי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תפעולו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   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המוסמכים</w:t>
      </w:r>
      <w:r>
        <w:rPr>
          <w:rtl w:val="true"/>
        </w:rPr>
        <w:t xml:space="preserve">, </w:t>
      </w:r>
      <w:r>
        <w:rPr>
          <w:rtl w:val="true"/>
        </w:rPr>
        <w:t>שסמכו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בחברתו</w:t>
      </w:r>
      <w:r>
        <w:rPr>
          <w:rtl w:val="true"/>
        </w:rPr>
        <w:t xml:space="preserve">, </w:t>
      </w:r>
      <w:r>
        <w:rPr>
          <w:rtl w:val="true"/>
        </w:rPr>
        <w:t>שתלויים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פרנסתם</w:t>
      </w:r>
      <w:r>
        <w:rPr>
          <w:rtl w:val="true"/>
        </w:rPr>
        <w:t xml:space="preserve">,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מועסקים</w:t>
      </w:r>
      <w:r>
        <w:rPr>
          <w:rtl w:val="true"/>
        </w:rPr>
        <w:t xml:space="preserve">, </w:t>
      </w:r>
      <w:r>
        <w:rPr>
          <w:rtl w:val="true"/>
        </w:rPr>
        <w:t>שחיי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יקיריהם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ינקוט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הרואה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מקצוען</w:t>
      </w:r>
      <w:r>
        <w:rPr>
          <w:rtl w:val="true"/>
        </w:rPr>
        <w:t xml:space="preserve">, </w:t>
      </w:r>
      <w:r>
        <w:rPr>
          <w:rtl w:val="true"/>
        </w:rPr>
        <w:t>שבטיחות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שתשמש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.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בהקפדתו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חסותו</w:t>
      </w:r>
      <w:r>
        <w:rPr>
          <w:rtl w:val="true"/>
        </w:rPr>
        <w:t xml:space="preserve">,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ברשלנותו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מצפונו</w:t>
      </w:r>
      <w:r>
        <w:rPr>
          <w:rtl w:val="true"/>
        </w:rPr>
        <w:t xml:space="preserve">.  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החתחתים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-</w:t>
      </w:r>
      <w:r>
        <w:rPr>
          <w:rtl w:val="true"/>
        </w:rPr>
        <w:t>עם</w:t>
      </w:r>
      <w:r>
        <w:rPr>
          <w:rtl w:val="true"/>
        </w:rPr>
        <w:t>-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והמקצועיים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קמעא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הפכתי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בראותי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ביכרתי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spacing w:lineRule="auto" w:line="480"/>
        <w:ind w:hanging="765" w:start="156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יגיש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10.7.08</w:t>
      </w:r>
      <w:r>
        <w:rPr>
          <w:rtl w:val="true"/>
        </w:rPr>
        <w:t>.</w:t>
      </w:r>
    </w:p>
    <w:p>
      <w:pPr>
        <w:pStyle w:val="Ruller4"/>
        <w:spacing w:lineRule="auto" w:line="48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1.7.08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spacing w:lineRule="auto" w:line="48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13.7.08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12:30</w:t>
      </w:r>
      <w:r>
        <w:rPr>
          <w:rtl w:val="true"/>
        </w:rPr>
        <w:t>.</w:t>
      </w:r>
    </w:p>
    <w:p>
      <w:pPr>
        <w:pStyle w:val="Ruller4"/>
        <w:spacing w:lineRule="auto" w:line="48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spacing w:lineRule="auto" w:line="48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המזכירות תמציא העתק גזר הדין לממונה על עבודות השירות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Times New Roman" w:hAnsi="Times New Roman" w:cs="FrankRuehl"/>
          <w:b/>
          <w:bCs/>
          <w:color w:val="FFFFFF"/>
          <w:spacing w:val="10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pacing w:val="10"/>
          <w:sz w:val="2"/>
          <w:szCs w:val="2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b/>
          <w:bCs/>
          <w:color w:val="FFFFFF"/>
          <w:spacing w:val="10"/>
          <w:sz w:val="2"/>
          <w:szCs w:val="2"/>
        </w:rPr>
      </w:pPr>
      <w:r>
        <w:rPr>
          <w:rFonts w:cs="FrankRuehl"/>
          <w:b/>
          <w:bCs/>
          <w:color w:val="FFFFFF"/>
          <w:spacing w:val="10"/>
          <w:sz w:val="2"/>
          <w:szCs w:val="2"/>
        </w:rPr>
        <w:t>5129371</w:t>
      </w:r>
    </w:p>
    <w:p>
      <w:pPr>
        <w:pStyle w:val="Normal"/>
        <w:spacing w:lineRule="auto" w:line="24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ד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בסיון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תשס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(</w:t>
      </w:r>
      <w:r>
        <w:rPr>
          <w:rFonts w:cs="FrankRuehl"/>
          <w:b/>
          <w:bCs/>
          <w:spacing w:val="10"/>
          <w:sz w:val="22"/>
          <w:szCs w:val="28"/>
        </w:rPr>
        <w:t>17</w:t>
      </w:r>
      <w:r>
        <w:rPr>
          <w:rFonts w:cs="FrankRueh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ביוני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Cs/>
          <w:spacing w:val="10"/>
          <w:sz w:val="22"/>
          <w:szCs w:val="28"/>
        </w:rPr>
        <w:t>2008</w:t>
      </w:r>
      <w:r>
        <w:rPr>
          <w:rFonts w:cs="FrankRuehl"/>
          <w:b/>
          <w:bCs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במעמד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באי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כוח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והנאשם</w:t>
      </w:r>
      <w:r>
        <w:rPr>
          <w:rFonts w:cs="FrankRuehl"/>
          <w:b/>
          <w:bCs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8"/>
        </w:rPr>
      </w:pPr>
      <w:r>
        <w:rPr>
          <w:rFonts w:cs="David" w:ascii="David" w:hAnsi="David"/>
          <w:color w:val="000000"/>
          <w:sz w:val="22"/>
          <w:szCs w:val="28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</w:rPr>
      </w:pPr>
      <w:r>
        <w:rPr>
          <w:rFonts w:cs="David" w:ascii="David" w:hAnsi="David"/>
          <w:color w:val="000000"/>
          <w:sz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</w:rPr>
      </w:pPr>
      <w:r>
        <w:rPr>
          <w:rFonts w:ascii="David" w:hAnsi="David" w:cs="David"/>
          <w:color w:val="000000"/>
          <w:sz w:val="22"/>
          <w:sz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</w:rPr>
        <w:t>54678313-2189/06</w:t>
      </w:r>
    </w:p>
    <w:p>
      <w:pPr>
        <w:pStyle w:val="Normal"/>
        <w:spacing w:lineRule="auto" w:line="24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tbl>
      <w:tblPr>
        <w:bidiVisual w:val="true"/>
        <w:tblW w:w="2660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bookmarkStart w:id="17" w:name="Decision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bookmarkEnd w:id="17"/>
          </w:p>
          <w:p>
            <w:pPr>
              <w:pStyle w:val="Normal"/>
              <w:spacing w:lineRule="auto" w:line="24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rFonts w:ascii="DavidFix;Times New Roman" w:hAnsi="DavidFix;Times New Roman"/>
          <w:color w:val="000000"/>
        </w:rPr>
      </w:pPr>
      <w:r>
        <w:rPr>
          <w:rFonts w:ascii="DavidFix;Times New Roman" w:hAnsi="DavidFix;Times New Roman" w:cs="Times New Roman"/>
          <w:color w:val="000000"/>
          <w:rtl w:val="true"/>
        </w:rPr>
        <w:t>נוסח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מסמך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זה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כפוף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לשינויי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ניסוח</w:t>
      </w:r>
      <w:r>
        <w:rPr>
          <w:rFonts w:ascii="DavidFix;Times New Roman" w:hAnsi="DavidFix;Times New Roman" w:eastAsia="DavidFix;Times New Roman"/>
          <w:color w:val="000000"/>
          <w:rtl w:val="true"/>
        </w:rPr>
        <w:t xml:space="preserve"> </w:t>
      </w:r>
      <w:r>
        <w:rPr>
          <w:rFonts w:ascii="DavidFix;Times New Roman" w:hAnsi="DavidFix;Times New Roman" w:cs="Times New Roman"/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DavidFix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/Users/liorb/Downloads/study2025-p2/m06002189-308.doc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2189/06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ירון כץ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560"/>
        </w:tabs>
        <w:ind w:start="1560" w:hanging="765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Fix;Times New Roman"/>
      <w:color w:val="auto"/>
      <w:sz w:val="20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092540" TargetMode="External"/><Relationship Id="rId3" Type="http://schemas.openxmlformats.org/officeDocument/2006/relationships/hyperlink" Target="http://www.nevo.co.il/case/6092540" TargetMode="External"/><Relationship Id="rId4" Type="http://schemas.openxmlformats.org/officeDocument/2006/relationships/hyperlink" Target="http://www.nevo.co.il/case/609254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3" TargetMode="External"/><Relationship Id="rId7" Type="http://schemas.openxmlformats.org/officeDocument/2006/relationships/hyperlink" Target="http://www.nevo.co.il/law/70301/414" TargetMode="External"/><Relationship Id="rId8" Type="http://schemas.openxmlformats.org/officeDocument/2006/relationships/hyperlink" Target="http://www.nevo.co.il/law/70301/418" TargetMode="External"/><Relationship Id="rId9" Type="http://schemas.openxmlformats.org/officeDocument/2006/relationships/hyperlink" Target="http://www.nevo.co.il/law/70301/420" TargetMode="External"/><Relationship Id="rId10" Type="http://schemas.openxmlformats.org/officeDocument/2006/relationships/hyperlink" Target="http://www.nevo.co.il/law/70301/418" TargetMode="External"/><Relationship Id="rId11" Type="http://schemas.openxmlformats.org/officeDocument/2006/relationships/hyperlink" Target="http://www.nevo.co.il/law/70301/41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20" TargetMode="External"/><Relationship Id="rId14" Type="http://schemas.openxmlformats.org/officeDocument/2006/relationships/hyperlink" Target="http://www.nevo.co.il/law/70301/144.b3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2016-08-15T14:11:00Z</dcterms:created>
  <dc:creator> </dc:creator>
  <dc:description/>
  <cp:keywords/>
  <dc:language>en-IL</dc:language>
  <cp:lastModifiedBy>run</cp:lastModifiedBy>
  <dcterms:modified xsi:type="dcterms:W3CDTF">2016-08-15T14:11:00Z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ירון כץ</vt:lpwstr>
  </property>
  <property fmtid="{D5CDD505-2E9C-101B-9397-08002B2CF9AE}" pid="4" name="CASESLISTTMP1">
    <vt:lpwstr>6092540:3</vt:lpwstr>
  </property>
  <property fmtid="{D5CDD505-2E9C-101B-9397-08002B2CF9AE}" pid="5" name="CITY">
    <vt:lpwstr>י-ם</vt:lpwstr>
  </property>
  <property fmtid="{D5CDD505-2E9C-101B-9397-08002B2CF9AE}" pid="6" name="DATE">
    <vt:lpwstr>20080622</vt:lpwstr>
  </property>
  <property fmtid="{D5CDD505-2E9C-101B-9397-08002B2CF9AE}" pid="7" name="DELEMATA">
    <vt:lpwstr>http://elyon2.court.gov.il/scripts9/mgrqispi93.dll?Appname=eScourt&amp;Prgname=GetFileDetails&amp;Arguments=-N2008-006992-0</vt:lpwstr>
  </property>
  <property fmtid="{D5CDD505-2E9C-101B-9397-08002B2CF9AE}" pid="8" name="ISABSTRACT">
    <vt:lpwstr>Y</vt:lpwstr>
  </property>
  <property fmtid="{D5CDD505-2E9C-101B-9397-08002B2CF9AE}" pid="9" name="JUDGE">
    <vt:lpwstr>צבי סגל</vt:lpwstr>
  </property>
  <property fmtid="{D5CDD505-2E9C-101B-9397-08002B2CF9AE}" pid="10" name="LAWLISTTMP1">
    <vt:lpwstr>70301/418;414;420;144.b3</vt:lpwstr>
  </property>
  <property fmtid="{D5CDD505-2E9C-101B-9397-08002B2CF9AE}" pid="11" name="LAWYER">
    <vt:lpwstr>גלית שוהם;אריאל עטרי</vt:lpwstr>
  </property>
  <property fmtid="{D5CDD505-2E9C-101B-9397-08002B2CF9AE}" pid="12" name="LINKK1">
    <vt:lpwstr>http://www.nevo.co.il/Psika_word/mechozi/m07009258-443.doc;להחלטה במחוזי (10-04-2007)#בש 9258/07 כץ ירון נ' מדינת ישראל#שופטים: חנה בן עמי#עו''ד: א' עטרי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http://www.nevo.co.il/Psika_word/mechozi/m06002189-419.doc;להחלטה במחוזי (05-09-2007)#תפ 2189/06 מדינת ישראל נ' ירון כץ#שופטים: יהונתן עדיאל#עו''ד: עטרי</vt:lpwstr>
  </property>
  <property fmtid="{D5CDD505-2E9C-101B-9397-08002B2CF9AE}" pid="17" name="LINKK3">
    <vt:lpwstr>http://www.nevo.co.il/Psika_word/elyon/08069920-v06.doc;לפסק-דין בעליון (12-10-2009)#עפ 6992/08 ירון כץ נ' מדינת ישראל#שופטים: א' א' לוי, א' חיות, ח' מלצר#עו''ד: דותן רוסו, אריאל עטרי</vt:lpwstr>
  </property>
  <property fmtid="{D5CDD505-2E9C-101B-9397-08002B2CF9AE}" pid="18" name="LINKK4">
    <vt:lpwstr>http://www.nevo.co.il/Psika_word/kitvey/kt08006992.doc;להודעת ערעור בכתבי טענות (15-10-2009)#עפ 6992/08 ירון כץ - ב"כ עו"ד אריאל עטרי נ' מדינת ישראל#עו''ד: אריאל עטרי</vt:lpwstr>
  </property>
  <property fmtid="{D5CDD505-2E9C-101B-9397-08002B2CF9AE}" pid="19" name="LINKK5">
    <vt:lpwstr>http://www.nevo.co.il/Psika_word/elyon/08069920-v07.doc;להחלטה בעליון (14-12-2009)#עפ 6992/08 ירון כץ נ' מדינת ישראל#שופטים: א' א' לוי, א' חיות, ח' מלצר#עו''ד: דותן רוסו, אריאל עטרי</vt:lpwstr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2189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m06002189 308 htm</vt:lpwstr>
  </property>
  <property fmtid="{D5CDD505-2E9C-101B-9397-08002B2CF9AE}" pid="36" name="TYPE">
    <vt:lpwstr>2</vt:lpwstr>
  </property>
  <property fmtid="{D5CDD505-2E9C-101B-9397-08002B2CF9AE}" pid="37" name="TYPE_ABS_DATE">
    <vt:lpwstr>390020080622</vt:lpwstr>
  </property>
  <property fmtid="{D5CDD505-2E9C-101B-9397-08002B2CF9AE}" pid="38" name="TYPE_N_DATE">
    <vt:lpwstr>39020080622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