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94310" cy="1651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er"/>
                              <w:widowControl/>
                              <w:spacing w:lineRule="exact" w:line="260" w:before="0" w:after="80"/>
                              <w:ind w:firstLine="283" w:end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rtl w:val="true"/>
                              </w:rPr>
                            </w:r>
                            <w:bookmarkStart w:id="0" w:name="סוג_מסמך"/>
                            <w:bookmarkStart w:id="1" w:name="סוג_מסמך"/>
                            <w:bookmarkEnd w:id="1"/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.3pt;height:13pt;mso-wrap-distance-left:0pt;mso-wrap-distance-right:0pt;mso-wrap-distance-top:0pt;mso-wrap-distance-bottom:0pt;margin-top:0.05pt;mso-position-vertical-relative:text;margin-left:219.1pt;mso-position-horizontal:center;mso-position-horizontal-relative:margin">
                <v:fill opacity="0f"/>
                <v:textbox inset="0in,0in,0in,0in">
                  <w:txbxContent>
                    <w:p>
                      <w:pPr>
                        <w:pStyle w:val="Header"/>
                        <w:widowControl/>
                        <w:spacing w:lineRule="exact" w:line="260" w:before="0" w:after="80"/>
                        <w:ind w:firstLine="283" w:end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  <w:rtl w:val="true"/>
                        </w:rPr>
                      </w:r>
                      <w:bookmarkStart w:id="2" w:name="סוג_מסמך"/>
                      <w:bookmarkStart w:id="3" w:name="סוג_מסמך"/>
                      <w:bookmarkEnd w:id="3"/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widowControl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260" w:before="0" w:after="80"/>
        <w:ind w:firstLine="283"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8"/>
        <w:gridCol w:w="4906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002272/01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לפני</w:t>
            </w:r>
          </w:p>
        </w:tc>
        <w:tc>
          <w:tcPr>
            <w:tcW w:w="4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נועם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7"/>
              <w:spacing w:before="0" w:after="80"/>
              <w:ind w:end="0"/>
              <w:jc w:val="both"/>
              <w:rPr/>
            </w:pPr>
            <w:r>
              <w:rPr/>
              <w:t>05/11/02</w:t>
            </w:r>
          </w:p>
        </w:tc>
      </w:tr>
    </w:tbl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er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ing1"/>
        <w:widowControl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ע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ענף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התביעות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של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משטרת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מחוז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widowControl/>
              <w:spacing w:lineRule="exact" w:line="260" w:before="0" w:after="80"/>
              <w:ind w:firstLine="283" w:end="0"/>
              <w:jc w:val="both"/>
              <w:rPr>
                <w:sz w:val="22"/>
                <w:u w:val="none"/>
              </w:rPr>
            </w:pPr>
            <w:r>
              <w:rPr>
                <w:sz w:val="22"/>
                <w:sz w:val="22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Heading4"/>
              <w:widowControl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bookmarkStart w:id="4" w:name="שם_ב"/>
            <w:bookmarkEnd w:id="4"/>
            <w:r>
              <w:rPr>
                <w:sz w:val="22"/>
                <w:szCs w:val="24"/>
                <w:u w:val="none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אילייה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גריגורי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חייט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5" w:name="LastJudge"/>
            <w:bookmarkStart w:id="6" w:name="FirstLawyer"/>
            <w:bookmarkEnd w:id="5"/>
            <w:bookmarkEnd w:id="6"/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ע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ודים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שוב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(</w:t>
            </w:r>
            <w:r>
              <w:rPr>
                <w:sz w:val="22"/>
                <w:sz w:val="22"/>
                <w:rtl w:val="true"/>
              </w:rPr>
              <w:t>מטעם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הסניגוריה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הציבורית</w:t>
            </w:r>
            <w:r>
              <w:rPr>
                <w:sz w:val="22"/>
                <w:rtl w:val="true"/>
              </w:rPr>
              <w:t>)</w:t>
            </w:r>
          </w:p>
        </w:tc>
        <w:tc>
          <w:tcPr>
            <w:tcW w:w="2409" w:type="dxa"/>
            <w:tcBorders/>
          </w:tcPr>
          <w:p>
            <w:pPr>
              <w:pStyle w:val="Heading6"/>
              <w:widowControl/>
              <w:spacing w:lineRule="exact" w:line="260" w:before="0" w:after="80"/>
              <w:ind w:firstLine="283" w:end="0"/>
              <w:jc w:val="both"/>
              <w:rPr>
                <w:sz w:val="22"/>
                <w:u w:val="none"/>
              </w:rPr>
            </w:pPr>
            <w:r>
              <w:rPr>
                <w:sz w:val="22"/>
                <w:sz w:val="22"/>
                <w:u w:val="none"/>
                <w:rtl w:val="true"/>
              </w:rPr>
              <w:t>הנאשם</w:t>
            </w:r>
          </w:p>
        </w:tc>
      </w:tr>
    </w:tbl>
    <w:p>
      <w:pPr>
        <w:pStyle w:val="Heading1"/>
        <w:widowControl/>
        <w:spacing w:lineRule="exact" w:line="26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  <w:t> </w:t>
      </w:r>
    </w:p>
    <w:p>
      <w:pPr>
        <w:pStyle w:val="Normal"/>
        <w:widowControl/>
        <w:pBdr>
          <w:top w:val="single" w:sz="4" w:space="1" w:color="000000"/>
          <w:bottom w:val="single" w:sz="4" w:space="1" w:color="000000"/>
        </w:pBdr>
        <w:spacing w:lineRule="exact" w:line="260"/>
        <w:ind w:end="0"/>
        <w:jc w:val="both"/>
        <w:rPr/>
      </w:pPr>
      <w:bookmarkStart w:id="7" w:name="ABSTRACT_START"/>
      <w:bookmarkEnd w:id="7"/>
      <w:r>
        <w:rPr>
          <w:rFonts w:cs="FrankRuehl"/>
          <w:rtl w:val="true"/>
        </w:rPr>
        <w:t>נקבע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</w:t>
      </w:r>
      <w:r>
        <w:rPr>
          <w:rFonts w:cs="FrankRuehl"/>
          <w:rtl w:val="true"/>
        </w:rPr>
        <w:t>-</w:t>
      </w:r>
      <w:r>
        <w:rPr>
          <w:rFonts w:cs="FrankRuehl"/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</w:t>
      </w:r>
      <w:r>
        <w:rPr>
          <w:rFonts w:cs="FrankRuehl"/>
          <w:rtl w:val="true"/>
        </w:rPr>
        <w:t xml:space="preserve">: </w:t>
      </w:r>
      <w:r>
        <w:rPr>
          <w:rFonts w:cs="FrankRuehl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 xml:space="preserve">- </w:t>
      </w:r>
      <w:r>
        <w:rPr>
          <w:rFonts w:cs="FrankRuehl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413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העונשין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התשל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ז</w:t>
      </w:r>
      <w:r>
        <w:rPr>
          <w:rFonts w:cs="FrankRuehl"/>
          <w:rtl w:val="true"/>
        </w:rPr>
        <w:t>-</w:t>
      </w:r>
      <w:r>
        <w:rPr>
          <w:rFonts w:cs="FrankRuehl"/>
        </w:rPr>
        <w:t>1977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ואביזר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 xml:space="preserve">- </w:t>
      </w:r>
      <w:r>
        <w:rPr>
          <w:rFonts w:cs="FrankRuehl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144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א</w:t>
      </w:r>
      <w:r>
        <w:rPr>
          <w:rFonts w:cs="FrankRuehl"/>
          <w:rtl w:val="true"/>
        </w:rPr>
        <w:t xml:space="preserve">) </w:t>
      </w:r>
      <w:r>
        <w:rPr>
          <w:rFonts w:cs="FrankRuehl"/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ל</w:t>
      </w:r>
      <w:bookmarkStart w:id="8" w:name="ABSTRACT_END"/>
      <w:bookmarkEnd w:id="8"/>
      <w:r>
        <w:rPr>
          <w:rFonts w:cs="FrankRuehl"/>
          <w:rtl w:val="true"/>
        </w:rPr>
        <w:t>.</w:t>
      </w:r>
    </w:p>
    <w:p>
      <w:pPr>
        <w:pStyle w:val="Heading1"/>
        <w:widowControl/>
        <w:spacing w:lineRule="exact" w:line="260" w:before="0" w:after="80"/>
        <w:ind w:firstLine="283" w:end="0"/>
        <w:jc w:val="both"/>
        <w:rPr>
          <w:rFonts w:cs="FrankRuehl"/>
          <w:sz w:val="22"/>
          <w:szCs w:val="24"/>
          <w:u w:val="none"/>
        </w:rPr>
      </w:pPr>
      <w:r>
        <w:rPr>
          <w:rFonts w:cs="FrankRuehl"/>
          <w:sz w:val="22"/>
          <w:szCs w:val="24"/>
          <w:u w:val="none"/>
          <w:rtl w:val="true"/>
        </w:rPr>
      </w:r>
    </w:p>
    <w:p>
      <w:pPr>
        <w:pStyle w:val="Heading1"/>
        <w:widowControl/>
        <w:spacing w:lineRule="exact" w:line="260" w:before="0" w:after="80"/>
        <w:ind w:firstLine="283" w:end="0"/>
        <w:jc w:val="center"/>
        <w:rPr>
          <w:sz w:val="22"/>
          <w:szCs w:val="24"/>
        </w:rPr>
      </w:pPr>
      <w:bookmarkStart w:id="9" w:name="PsakDin"/>
      <w:bookmarkEnd w:id="9"/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</w:p>
    <w:p>
      <w:pPr>
        <w:pStyle w:val="Heading1"/>
        <w:widowControl/>
        <w:spacing w:lineRule="exact" w:line="260" w:before="0" w:after="80"/>
        <w:ind w:firstLine="283" w:end="0"/>
        <w:jc w:val="both"/>
        <w:rPr>
          <w:sz w:val="22"/>
          <w:szCs w:val="24"/>
        </w:rPr>
      </w:pPr>
      <w:bookmarkStart w:id="10" w:name="PsakDin"/>
      <w:bookmarkEnd w:id="10"/>
      <w:r>
        <w:rPr>
          <w:sz w:val="22"/>
          <w:szCs w:val="24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/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בהחלטה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5.2.02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נקבע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יסוד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כגנוב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-</w:t>
      </w:r>
      <w:r>
        <w:rPr>
          <w:sz w:val="22"/>
        </w:rPr>
        <w:t>1977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ואביזר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/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24.3.99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כלל</w:t>
      </w:r>
      <w:r>
        <w:rPr>
          <w:sz w:val="22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מחשבים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ומקלדות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ארנק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מכשיר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וידיאו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49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שבחלקן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כדורים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מערכות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הפתוח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מכשיר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הוידאו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מעובר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בשכונת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תלפיות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בתשובתו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הארנק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ברחוב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הספיק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לבעליו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למחסניות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בישיבת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מילואים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להחזירם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לרשויות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מבצעי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צה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צבאי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144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ההודאה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שהפריטים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גנובים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ההודאה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נמסרה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וגזר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תידונה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לילדה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מרוסיה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כשנתיים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אבטחה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במכללת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הנדסאות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אלקטרוניקה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כטכנאי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בחברת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בזק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בבסיסה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להשלכות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מהרשעת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תעסוקתו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בחברת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והציעה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כסנקציה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וחינוכית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להרשעת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/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ולהמנע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מהרשעת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בחברת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ובאפשרויות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התעסוקה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שזכה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מהממונים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מהלקוחות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וטען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ולאחסן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למחסניות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מילואים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למפקדיו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להחזרתם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/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sz w:val="22"/>
          <w:rtl w:val="true"/>
        </w:rPr>
        <w:t>, "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הימנעות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גורמים</w:t>
      </w:r>
      <w:r>
        <w:rPr>
          <w:sz w:val="22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ושנית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בשיקוליי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>". (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2083/96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כתב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נב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), </w:t>
      </w:r>
      <w:r>
        <w:rPr>
          <w:sz w:val="22"/>
        </w:rPr>
        <w:t>337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342</w:t>
      </w:r>
      <w:r>
        <w:rPr>
          <w:sz w:val="22"/>
          <w:rtl w:val="true"/>
        </w:rPr>
        <w:t>).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נפסק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יוצאי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דופן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הצפוי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>". (</w:t>
      </w:r>
      <w:r>
        <w:rPr>
          <w:b/>
          <w:b/>
          <w:bCs/>
          <w:sz w:val="22"/>
          <w:sz w:val="22"/>
          <w:rtl w:val="true"/>
        </w:rPr>
        <w:t>כתב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341</w:t>
      </w:r>
      <w:r>
        <w:rPr>
          <w:sz w:val="22"/>
          <w:rtl w:val="true"/>
        </w:rPr>
        <w:t xml:space="preserve">);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</w:t>
      </w:r>
      <w:r>
        <w:rPr>
          <w:sz w:val="22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432/85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רומנו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, </w:t>
      </w:r>
      <w:r>
        <w:rPr>
          <w:sz w:val="22"/>
        </w:rPr>
        <w:t>85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תשמ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תשמ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1985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737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מהטעמים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אביב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יפו</w:t>
      </w:r>
      <w:r>
        <w:rPr>
          <w:sz w:val="22"/>
          <w:rtl w:val="true"/>
        </w:rPr>
        <w:t xml:space="preserve">) </w:t>
      </w:r>
      <w:r>
        <w:rPr>
          <w:sz w:val="22"/>
        </w:rPr>
        <w:t>86/97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מורטן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תקדין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97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</w:rPr>
        <w:t>3296</w:t>
      </w:r>
      <w:r>
        <w:rPr>
          <w:sz w:val="22"/>
          <w:rtl w:val="true"/>
        </w:rPr>
        <w:t xml:space="preserve">); </w:t>
      </w:r>
      <w:r>
        <w:rPr>
          <w:sz w:val="22"/>
          <w:sz w:val="22"/>
          <w:rtl w:val="true"/>
        </w:rPr>
        <w:t>וכך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בסיכוייו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להתגייס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והתחזה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לשבש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התאונה</w:t>
      </w:r>
      <w:r>
        <w:rPr>
          <w:sz w:val="22"/>
          <w:rtl w:val="true"/>
        </w:rPr>
        <w:t>. (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ם</w:t>
      </w:r>
      <w:r>
        <w:rPr>
          <w:sz w:val="22"/>
          <w:rtl w:val="true"/>
        </w:rPr>
        <w:t xml:space="preserve">) </w:t>
      </w:r>
      <w:r>
        <w:rPr>
          <w:sz w:val="22"/>
        </w:rPr>
        <w:t>63/96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אלמליח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15.10.02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פורסם</w:t>
      </w:r>
      <w:r>
        <w:rPr>
          <w:sz w:val="22"/>
          <w:rtl w:val="true"/>
        </w:rPr>
        <w:t>).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ההחלטה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להרשיע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בסנקציה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קלה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המחסניות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מבוטלת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המחסניות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שחלקן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בכדורים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שתוארו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כוחו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ויחידה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שמנהל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לפיטוריו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מהעבודה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וכפועל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בסיכויי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תעסוקתו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החלטתי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בסנקציה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חינוכית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ומוחשית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10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יסוד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שמואל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בירושלים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10.7.02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ההשמה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ייעשה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אגב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משלוח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בירושלים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המזכירות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מגזר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המחסניות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יימסרו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הארנק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יחולט</w:t>
      </w:r>
      <w:r>
        <w:rPr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b/>
          <w:bCs/>
          <w:sz w:val="22"/>
        </w:rPr>
      </w:pPr>
      <w:bookmarkStart w:id="11" w:name="Decision1"/>
      <w:bookmarkEnd w:id="11"/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בחשון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>, (</w:t>
      </w: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בנובמבר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2002</w:t>
      </w:r>
      <w:r>
        <w:rPr>
          <w:b/>
          <w:bCs/>
          <w:sz w:val="22"/>
          <w:rtl w:val="true"/>
        </w:rPr>
        <w:t xml:space="preserve">), </w:t>
      </w:r>
      <w:r>
        <w:rPr>
          <w:b/>
          <w:b/>
          <w:bCs/>
          <w:sz w:val="22"/>
          <w:sz w:val="22"/>
          <w:rtl w:val="true"/>
        </w:rPr>
        <w:t>בנוכחות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המאשימה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והסניגור</w:t>
      </w:r>
      <w:r>
        <w:rPr>
          <w:b/>
          <w:bCs/>
          <w:sz w:val="22"/>
          <w:rtl w:val="true"/>
        </w:rPr>
        <w:t>.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1809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9"/>
      </w:tblGrid>
      <w:tr>
        <w:trPr/>
        <w:tc>
          <w:tcPr>
            <w:tcW w:w="1809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נועם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  <w:p>
            <w:pPr>
              <w:pStyle w:val="Normal"/>
              <w:widowControl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נשיא</w:t>
            </w:r>
          </w:p>
        </w:tc>
      </w:tr>
    </w:tbl>
    <w:p>
      <w:pPr>
        <w:pStyle w:val="Normal"/>
        <w:widowControl/>
        <w:spacing w:lineRule="exact" w:line="26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bookmarkStart w:id="12" w:name="Decision1"/>
      <w:bookmarkEnd w:id="12"/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widowControl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/Users/liorb/Downloads/study2025-p2/s012272.doc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2272/01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אילייה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גריגורי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חייט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szCs w:val="26"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widowControl/>
      <w:numPr>
        <w:ilvl w:val="6"/>
        <w:numId w:val="1"/>
      </w:numPr>
      <w:spacing w:lineRule="exact" w:line="260" w:before="0" w:after="80"/>
      <w:ind w:firstLine="283" w:start="0" w:end="0"/>
      <w:jc w:val="both"/>
      <w:outlineLvl w:val="6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widowControl/>
      <w:spacing w:lineRule="auto" w:line="240"/>
      <w:ind w:hanging="0" w:start="0" w:end="0"/>
      <w:jc w:val="center"/>
    </w:pPr>
    <w:rPr>
      <w:b/>
      <w:bCs/>
      <w:sz w:val="34"/>
      <w:szCs w:val="32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2010-03-12T16:26:00Z</dcterms:created>
  <dc:creator>***</dc:creator>
  <dc:description/>
  <cp:keywords/>
  <dc:language>en-IL</dc:language>
  <cp:lastModifiedBy>eli</cp:lastModifiedBy>
  <cp:lastPrinted>2002-11-05T10:04:00Z</cp:lastPrinted>
  <dcterms:modified xsi:type="dcterms:W3CDTF">2010-03-12T16:26:00Z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אילייה בן גריגורי חייט</vt:lpwstr>
  </property>
  <property fmtid="{D5CDD505-2E9C-101B-9397-08002B2CF9AE}" pid="4" name="CITY">
    <vt:lpwstr>י-ם</vt:lpwstr>
  </property>
  <property fmtid="{D5CDD505-2E9C-101B-9397-08002B2CF9AE}" pid="5" name="DATE">
    <vt:lpwstr>20021105</vt:lpwstr>
  </property>
  <property fmtid="{D5CDD505-2E9C-101B-9397-08002B2CF9AE}" pid="6" name="ISABSTRACT">
    <vt:lpwstr>Y</vt:lpwstr>
  </property>
  <property fmtid="{D5CDD505-2E9C-101B-9397-08002B2CF9AE}" pid="7" name="JUDGE">
    <vt:lpwstr>י' נועם</vt:lpwstr>
  </property>
  <property fmtid="{D5CDD505-2E9C-101B-9397-08002B2CF9AE}" pid="8" name="LAWYER">
    <vt:lpwstr>ודים שוב</vt:lpwstr>
  </property>
  <property fmtid="{D5CDD505-2E9C-101B-9397-08002B2CF9AE}" pid="9" name="PAGE">
    <vt:lpwstr/>
  </property>
  <property fmtid="{D5CDD505-2E9C-101B-9397-08002B2CF9AE}" pid="10" name="PART">
    <vt:lpwstr/>
  </property>
  <property fmtid="{D5CDD505-2E9C-101B-9397-08002B2CF9AE}" pid="11" name="PROCESS">
    <vt:lpwstr>תפ</vt:lpwstr>
  </property>
  <property fmtid="{D5CDD505-2E9C-101B-9397-08002B2CF9AE}" pid="12" name="PROCNUM">
    <vt:lpwstr>2272</vt:lpwstr>
  </property>
  <property fmtid="{D5CDD505-2E9C-101B-9397-08002B2CF9AE}" pid="13" name="PROCYEAR">
    <vt:lpwstr>01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VOLUME">
    <vt:lpwstr/>
  </property>
  <property fmtid="{D5CDD505-2E9C-101B-9397-08002B2CF9AE}" pid="17" name="WORDNUMPAGES">
    <vt:lpwstr>3</vt:lpwstr>
  </property>
</Properties>
</file>