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6"/>
        <w:gridCol w:w="4678"/>
        <w:gridCol w:w="850"/>
        <w:gridCol w:w="2235"/>
      </w:tblGrid>
      <w:tr>
        <w:trPr>
          <w:trHeight w:val="195" w:hRule="atLeast"/>
        </w:trPr>
        <w:tc>
          <w:tcPr>
            <w:tcW w:w="544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6"/>
              </w:rPr>
            </w:pPr>
            <w:r>
              <w:rPr>
                <w:b/>
                <w:b/>
                <w:bCs/>
                <w:sz w:val="26"/>
                <w:sz w:val="26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ירושלים</w:t>
            </w:r>
          </w:p>
        </w:tc>
        <w:tc>
          <w:tcPr>
            <w:tcW w:w="308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6"/>
              </w:rPr>
            </w:pPr>
            <w:r>
              <w:rPr>
                <w:b/>
                <w:b/>
                <w:bCs/>
                <w:sz w:val="26"/>
                <w:sz w:val="26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 </w:t>
            </w:r>
            <w:r>
              <w:rPr>
                <w:b/>
                <w:bCs/>
                <w:sz w:val="26"/>
              </w:rPr>
              <w:t>005956/08</w:t>
            </w:r>
          </w:p>
        </w:tc>
      </w:tr>
      <w:tr>
        <w:trPr>
          <w:trHeight w:val="195" w:hRule="atLeast"/>
        </w:trPr>
        <w:tc>
          <w:tcPr>
            <w:tcW w:w="544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</w:r>
          </w:p>
        </w:tc>
        <w:tc>
          <w:tcPr>
            <w:tcW w:w="308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6"/>
              </w:rPr>
            </w:pPr>
            <w:r>
              <w:rPr>
                <w:b/>
                <w:b/>
                <w:bCs/>
                <w:sz w:val="26"/>
                <w:sz w:val="26"/>
                <w:rtl w:val="true"/>
              </w:rPr>
              <w:t>לפני</w:t>
            </w:r>
            <w:r>
              <w:rPr>
                <w:b/>
                <w:bCs/>
                <w:sz w:val="26"/>
                <w:rtl w:val="true"/>
              </w:rPr>
              <w:t>:</w:t>
            </w:r>
          </w:p>
        </w:tc>
        <w:tc>
          <w:tcPr>
            <w:tcW w:w="46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6"/>
              </w:rPr>
            </w:pPr>
            <w:r>
              <w:rPr>
                <w:b/>
                <w:b/>
                <w:bCs/>
                <w:sz w:val="26"/>
                <w:sz w:val="26"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רבקה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פרידמן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פלדמן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ס</w:t>
            </w:r>
            <w:r>
              <w:rPr>
                <w:b/>
                <w:bCs/>
                <w:sz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נשיא</w:t>
            </w:r>
          </w:p>
        </w:tc>
        <w:tc>
          <w:tcPr>
            <w:tcW w:w="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6"/>
              </w:rPr>
            </w:pPr>
            <w:r>
              <w:rPr>
                <w:b/>
                <w:b/>
                <w:bCs/>
                <w:sz w:val="26"/>
                <w:sz w:val="26"/>
                <w:rtl w:val="true"/>
              </w:rPr>
              <w:t>תאריך</w:t>
            </w:r>
            <w:r>
              <w:rPr>
                <w:b/>
                <w:bCs/>
                <w:sz w:val="26"/>
                <w:rtl w:val="true"/>
              </w:rPr>
              <w:t>:</w:t>
            </w:r>
          </w:p>
        </w:tc>
        <w:tc>
          <w:tcPr>
            <w:tcW w:w="22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21/10/2009</w:t>
            </w:r>
          </w:p>
        </w:tc>
      </w:tr>
    </w:tbl>
    <w:p>
      <w:pPr>
        <w:pStyle w:val="Header"/>
        <w:ind w:end="0"/>
        <w:jc w:val="start"/>
        <w:rPr>
          <w:szCs w:val="20"/>
        </w:rPr>
      </w:pPr>
      <w:r>
        <w:rPr>
          <w:szCs w:val="20"/>
          <w:rtl w:val="true"/>
        </w:rPr>
      </w:r>
      <w:bookmarkStart w:id="0" w:name="LastJudge"/>
      <w:bookmarkStart w:id="1" w:name="LastJudge"/>
      <w:bookmarkEnd w:id="1"/>
    </w:p>
    <w:tbl>
      <w:tblPr>
        <w:bidiVisual w:val="true"/>
        <w:tblW w:w="8591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Normal"/>
              <w:suppressLineNumbers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בעניין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uppressLineNumbers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uppressLineNumbers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uppressLineNumbers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2" w:name="FirstAppellant"/>
            <w:bookmarkStart w:id="3" w:name="FirstAppellant"/>
            <w:bookmarkEnd w:id="3"/>
          </w:p>
        </w:tc>
        <w:tc>
          <w:tcPr>
            <w:tcW w:w="1757" w:type="dxa"/>
            <w:tcBorders/>
          </w:tcPr>
          <w:p>
            <w:pPr>
              <w:pStyle w:val="Normal"/>
              <w:suppressLineNumbers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Normal"/>
              <w:suppressLineNumbers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Heading4"/>
              <w:suppressLineNumbers/>
              <w:spacing w:lineRule="auto" w:line="240"/>
              <w:ind w:end="0"/>
              <w:jc w:val="both"/>
              <w:rPr>
                <w:u w:val="none"/>
              </w:rPr>
            </w:pPr>
            <w:r>
              <w:rPr>
                <w:u w:val="none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uppressLineNumbers/>
              <w:snapToGrid w:val="false"/>
              <w:spacing w:lineRule="auto" w:line="240"/>
              <w:ind w:end="0"/>
              <w:jc w:val="both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uppressLineNumbers/>
              <w:spacing w:lineRule="auto" w:line="240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uppressLineNumbers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uppressLineNumbers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uppressLineNumbers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suppressLineNumbers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uppressLineNumbers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uppressLineNumbers/>
              <w:spacing w:lineRule="auto" w:line="240"/>
              <w:ind w:end="0"/>
              <w:jc w:val="both"/>
              <w:rPr>
                <w:b/>
                <w:bCs/>
              </w:rPr>
            </w:pPr>
            <w:bookmarkStart w:id="4" w:name="שם_ב"/>
            <w:r>
              <w:rPr>
                <w:b/>
                <w:b/>
                <w:bCs/>
                <w:rtl w:val="true"/>
              </w:rPr>
              <w:t>סמסני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אחמד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יצחק</w:t>
            </w:r>
            <w:bookmarkEnd w:id="4"/>
          </w:p>
        </w:tc>
        <w:tc>
          <w:tcPr>
            <w:tcW w:w="2409" w:type="dxa"/>
            <w:tcBorders/>
          </w:tcPr>
          <w:p>
            <w:pPr>
              <w:pStyle w:val="Normal"/>
              <w:suppressLineNumbers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uppressLineNumbers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suppressLineNumbers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3063" w:type="dxa"/>
            <w:tcBorders/>
          </w:tcPr>
          <w:p>
            <w:pPr>
              <w:pStyle w:val="Normal"/>
              <w:suppressLineNumbers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Heading5"/>
              <w:suppressLineNumbers/>
              <w:spacing w:lineRule="auto" w:line="240"/>
              <w:ind w:end="0"/>
              <w:jc w:val="both"/>
              <w:rPr>
                <w:u w:val="none"/>
              </w:rPr>
            </w:pPr>
            <w:r>
              <w:rPr>
                <w:u w:val="none"/>
                <w:rtl w:val="true"/>
              </w:rPr>
              <w:t>הנאשם</w:t>
            </w:r>
          </w:p>
        </w:tc>
      </w:tr>
    </w:tbl>
    <w:p>
      <w:pPr>
        <w:pStyle w:val="Normal"/>
        <w:suppressLineNumbers/>
        <w:ind w:end="0"/>
        <w:jc w:val="center"/>
        <w:rPr>
          <w:b/>
          <w:bCs/>
          <w:sz w:val="32"/>
          <w:szCs w:val="20"/>
        </w:rPr>
      </w:pPr>
      <w:r>
        <w:rPr>
          <w:b/>
          <w:bCs/>
          <w:sz w:val="32"/>
          <w:szCs w:val="20"/>
          <w:rtl w:val="true"/>
        </w:rPr>
      </w:r>
    </w:p>
    <w:p>
      <w:pPr>
        <w:pStyle w:val="Normal"/>
        <w:suppressLineNumbers/>
        <w:spacing w:lineRule="auto" w:line="240"/>
        <w:ind w:end="0"/>
        <w:jc w:val="center"/>
        <w:rPr>
          <w:b/>
          <w:bCs/>
          <w:sz w:val="32"/>
          <w:szCs w:val="32"/>
          <w:u w:val="single"/>
        </w:rPr>
      </w:pPr>
      <w:bookmarkStart w:id="5" w:name="PsakDin"/>
      <w:bookmarkEnd w:id="5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Cs/>
          <w:sz w:val="32"/>
          <w:szCs w:val="32"/>
          <w:u w:val="single"/>
          <w:rtl w:val="true"/>
        </w:rPr>
        <w:t xml:space="preserve">-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suppressLineNumbers/>
        <w:spacing w:lineRule="auto" w:line="240"/>
        <w:ind w:end="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rtl w:val="true"/>
        </w:rPr>
      </w:r>
      <w:bookmarkStart w:id="6" w:name="PsakDin"/>
      <w:bookmarkStart w:id="7" w:name="PsakDin"/>
      <w:bookmarkEnd w:id="7"/>
    </w:p>
    <w:p>
      <w:pPr>
        <w:pStyle w:val="Normal"/>
        <w:suppressLineNumbers/>
        <w:ind w:end="0"/>
        <w:jc w:val="both"/>
        <w:rPr/>
      </w:pPr>
      <w:bookmarkStart w:id="8" w:name="ABSTRACT_START"/>
      <w:bookmarkEnd w:id="8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>.</w:t>
      </w:r>
    </w:p>
    <w:p>
      <w:pPr>
        <w:pStyle w:val="Normal"/>
        <w:suppressLineNumbers/>
        <w:spacing w:lineRule="auto" w:line="240"/>
        <w:ind w:end="0"/>
        <w:jc w:val="both"/>
        <w:rPr/>
      </w:pPr>
      <w:r>
        <w:rPr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נימוקי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tl w:val="true"/>
        </w:rPr>
        <w:t xml:space="preserve">. </w:t>
      </w:r>
    </w:p>
    <w:p>
      <w:pPr>
        <w:pStyle w:val="Normal"/>
        <w:suppressLineNumbers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>: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א</w:t>
      </w:r>
      <w:r>
        <w:rPr>
          <w:rtl w:val="true"/>
        </w:rPr>
        <w:t xml:space="preserve">. 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ירצה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מאסר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זה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בעבודות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שירות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במוזאון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פעיל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יעל</w:t>
      </w:r>
      <w:r>
        <w:rPr>
          <w:sz w:val="26"/>
          <w:rtl w:val="true"/>
        </w:rPr>
        <w:t xml:space="preserve">,            </w:t>
      </w:r>
      <w:r>
        <w:rPr>
          <w:sz w:val="26"/>
          <w:sz w:val="26"/>
          <w:rtl w:val="true"/>
        </w:rPr>
        <w:t>בימים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ראשון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חמישי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השעות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08:30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15:00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ובערב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חג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וחול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המועד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כנהוג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במקום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העבודה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במידה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יעבוד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בימים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האמורים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בין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מסיבותיו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ובין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היות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המקום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סגור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יחוייב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ביום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עבודה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מלא</w:t>
      </w:r>
      <w:r>
        <w:rPr>
          <w:sz w:val="26"/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/>
      </w:pPr>
      <w:r>
        <w:rPr>
          <w:sz w:val="26"/>
          <w:sz w:val="26"/>
          <w:rtl w:val="true"/>
        </w:rPr>
        <w:t>מועד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תחילת</w:t>
      </w:r>
      <w:r>
        <w:rPr>
          <w:rFonts w:cs="Times New Roman"/>
          <w:sz w:val="26"/>
          <w:sz w:val="26"/>
          <w:rtl w:val="true"/>
        </w:rPr>
        <w:t xml:space="preserve"> </w:t>
      </w:r>
      <w:hyperlink r:id="rId3">
        <w:r>
          <w:rPr>
            <w:rStyle w:val="Hyperlink"/>
            <w:color w:val="0000FF"/>
            <w:sz w:val="26"/>
            <w:sz w:val="26"/>
            <w:u w:val="single"/>
            <w:rtl w:val="true"/>
          </w:rPr>
          <w:t>העבודות</w:t>
        </w:r>
        <w:r>
          <w:rPr>
            <w:rStyle w:val="Hyperlink"/>
            <w:rFonts w:cs="Times New Roman"/>
            <w:color w:val="0000FF"/>
            <w:sz w:val="26"/>
            <w:sz w:val="26"/>
            <w:u w:val="single"/>
            <w:rtl w:val="true"/>
          </w:rPr>
          <w:t xml:space="preserve"> </w:t>
        </w:r>
      </w:hyperlink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22/12/09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במועד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זה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בשעה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10:00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להתייצב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במפקדת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מחוז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דרום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שליד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באר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שבע</w:t>
      </w:r>
      <w:r>
        <w:rPr>
          <w:sz w:val="26"/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>
          <w:sz w:val="26"/>
        </w:rPr>
      </w:pPr>
      <w:r>
        <w:rPr>
          <w:sz w:val="26"/>
          <w:sz w:val="26"/>
          <w:rtl w:val="true"/>
        </w:rPr>
        <w:t>מובהר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הפרה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בעבודות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השירות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תביא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להפסקה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מינהלית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ולריצוי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העונש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במאסר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ממש</w:t>
      </w:r>
      <w:r>
        <w:rPr>
          <w:sz w:val="26"/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 xml:space="preserve">. 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>.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המזכירות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תשלח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העתק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לממונה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עבודות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b/>
          <w:bCs/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/>
      </w:pPr>
      <w:bookmarkStart w:id="11" w:name="Decision1"/>
      <w:r>
        <w:rPr>
          <w:sz w:val="28"/>
          <w:sz w:val="28"/>
          <w:rtl w:val="true"/>
        </w:rPr>
        <w:t>ניתנה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</w:t>
      </w:r>
      <w:r>
        <w:rPr>
          <w:sz w:val="28"/>
          <w:rtl w:val="true"/>
        </w:rPr>
        <w:t xml:space="preserve">' </w:t>
      </w:r>
      <w:r>
        <w:rPr>
          <w:sz w:val="28"/>
          <w:sz w:val="28"/>
          <w:rtl w:val="true"/>
        </w:rPr>
        <w:t>בחשון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תש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</w:rPr>
        <w:t>21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באוקטובר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2009</w:t>
      </w:r>
      <w:r>
        <w:rPr>
          <w:sz w:val="28"/>
          <w:rtl w:val="true"/>
        </w:rPr>
        <w:t xml:space="preserve">) </w:t>
      </w:r>
      <w:r>
        <w:rPr>
          <w:sz w:val="28"/>
          <w:sz w:val="28"/>
          <w:rtl w:val="true"/>
        </w:rPr>
        <w:t>במעמד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הנאשם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וב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כ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הצדדים</w:t>
      </w:r>
      <w:r>
        <w:rPr>
          <w:sz w:val="28"/>
          <w:rtl w:val="true"/>
        </w:rPr>
        <w:t xml:space="preserve">.  </w:t>
      </w:r>
      <w:bookmarkEnd w:id="11"/>
      <w:r>
        <w:rPr>
          <w:rtl w:val="true"/>
        </w:rPr>
        <w:t xml:space="preserve">                                                                                </w:t>
      </w:r>
    </w:p>
    <w:tbl>
      <w:tblPr>
        <w:bidiVisual w:val="true"/>
        <w:tblW w:w="3402" w:type="dxa"/>
        <w:jc w:val="start"/>
        <w:tblInd w:w="128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02"/>
      </w:tblGrid>
      <w:tr>
        <w:trPr/>
        <w:tc>
          <w:tcPr>
            <w:tcW w:w="3402" w:type="dxa"/>
            <w:tcBorders>
              <w:top w:val="single" w:sz="12" w:space="0" w:color="000000"/>
            </w:tcBorders>
          </w:tcPr>
          <w:p>
            <w:pPr>
              <w:pStyle w:val="Normal"/>
              <w:suppressLineNumbers/>
              <w:ind w:end="0"/>
              <w:jc w:val="center"/>
              <w:rPr/>
            </w:pPr>
            <w:r>
              <w:rPr>
                <w:rtl w:val="true"/>
              </w:rPr>
              <w:t>רבקה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פרידמן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פלדמן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סגן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נשיא</w:t>
            </w:r>
          </w:p>
        </w:tc>
      </w:tr>
    </w:tbl>
    <w:p>
      <w:pPr>
        <w:pStyle w:val="Heading3"/>
        <w:suppressLineNumbers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המאשימה</w:t>
      </w:r>
      <w:r>
        <w:rPr>
          <w:b/>
          <w:bCs/>
          <w:rtl w:val="true"/>
        </w:rPr>
        <w:t xml:space="preserve">: </w:t>
      </w:r>
      <w:r>
        <w:rPr>
          <w:rtl w:val="true"/>
        </w:rPr>
        <w:t>נבקש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 xml:space="preserve">: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התנגדות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Heading1"/>
        <w:ind w:end="0"/>
        <w:jc w:val="center"/>
        <w:rPr>
          <w:sz w:val="30"/>
        </w:rPr>
      </w:pPr>
      <w:bookmarkStart w:id="12" w:name="Decision2"/>
      <w:r>
        <w:rPr>
          <w:sz w:val="38"/>
          <w:sz w:val="38"/>
          <w:rtl w:val="true"/>
        </w:rPr>
        <w:t>החלטה</w:t>
      </w:r>
      <w:bookmarkEnd w:id="12"/>
    </w:p>
    <w:p>
      <w:pPr>
        <w:pStyle w:val="Normal"/>
        <w:suppressLineNumbers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suppressLineNumbers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suppressLineNumbers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uppressLineNumbers/>
        <w:ind w:end="0"/>
        <w:jc w:val="both"/>
        <w:rPr/>
      </w:pPr>
      <w:r>
        <w:rPr>
          <w:color w:val="FFFFFF"/>
          <w:sz w:val="2"/>
          <w:szCs w:val="2"/>
        </w:rPr>
        <w:t>54678313</w:t>
      </w:r>
      <w:r>
        <w:rPr>
          <w:sz w:val="28"/>
          <w:sz w:val="28"/>
          <w:rtl w:val="true"/>
        </w:rPr>
        <w:t>המוצגים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יחולטו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ובמידת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הצורך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יושמדו</w:t>
      </w:r>
      <w:r>
        <w:rPr>
          <w:sz w:val="28"/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 w:cs="David"/>
          <w:color w:val="000000"/>
          <w:sz w:val="22"/>
          <w:sz w:val="22"/>
          <w:szCs w:val="22"/>
          <w:rtl w:val="true"/>
        </w:rPr>
        <w:t xml:space="preserve">רבקה פרידמן פלדמן </w:t>
      </w:r>
      <w:r>
        <w:rPr>
          <w:rFonts w:cs="David" w:ascii="David" w:hAnsi="David"/>
          <w:color w:val="000000"/>
          <w:sz w:val="22"/>
          <w:szCs w:val="22"/>
        </w:rPr>
        <w:t>54678313-5956/08</w:t>
      </w:r>
    </w:p>
    <w:p>
      <w:pPr>
        <w:pStyle w:val="Normal"/>
        <w:ind w:end="0"/>
        <w:jc w:val="both"/>
        <w:rPr/>
      </w:pPr>
      <w:r>
        <w:rPr>
          <w:sz w:val="28"/>
          <w:sz w:val="28"/>
          <w:rtl w:val="true"/>
        </w:rPr>
        <w:t>ניתנה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היום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ג</w:t>
      </w:r>
      <w:r>
        <w:rPr>
          <w:sz w:val="28"/>
          <w:rtl w:val="true"/>
        </w:rPr>
        <w:t xml:space="preserve">' </w:t>
      </w:r>
      <w:r>
        <w:rPr>
          <w:sz w:val="28"/>
          <w:sz w:val="28"/>
          <w:rtl w:val="true"/>
        </w:rPr>
        <w:t>בחשון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תש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ע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</w:rPr>
        <w:t>21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באוקטובר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</w:rPr>
        <w:t>2009</w:t>
      </w:r>
      <w:r>
        <w:rPr>
          <w:sz w:val="28"/>
          <w:rtl w:val="true"/>
        </w:rPr>
        <w:t xml:space="preserve">) </w:t>
      </w:r>
      <w:r>
        <w:rPr>
          <w:sz w:val="28"/>
          <w:sz w:val="28"/>
          <w:rtl w:val="true"/>
        </w:rPr>
        <w:t>במעמד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המתייצבים</w:t>
      </w:r>
      <w:r>
        <w:rPr>
          <w:sz w:val="28"/>
          <w:rtl w:val="true"/>
        </w:rPr>
        <w:t xml:space="preserve">. </w:t>
      </w:r>
      <w:r>
        <w:rPr>
          <w:rtl w:val="true"/>
        </w:rPr>
        <w:t xml:space="preserve">                                                                                </w:t>
      </w:r>
    </w:p>
    <w:tbl>
      <w:tblPr>
        <w:bidiVisual w:val="true"/>
        <w:tblW w:w="3402" w:type="dxa"/>
        <w:jc w:val="start"/>
        <w:tblInd w:w="128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02"/>
      </w:tblGrid>
      <w:tr>
        <w:trPr/>
        <w:tc>
          <w:tcPr>
            <w:tcW w:w="3402" w:type="dxa"/>
            <w:tcBorders>
              <w:top w:val="single" w:sz="12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rtl w:val="true"/>
              </w:rPr>
              <w:t>רבקה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פרידמן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פלדמן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סגן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נשיא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hyperlink r:id="rId5"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הודעה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למנויים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על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 xml:space="preserve">-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כאן</w:t>
        </w:r>
      </w:hyperlink>
    </w:p>
    <w:sectPr>
      <w:headerReference w:type="default" r:id="rId6"/>
      <w:footerReference w:type="default" r:id="rId7"/>
      <w:type w:val="nextPage"/>
      <w:pgSz w:w="12240" w:h="15840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b1" w:characterSet="windows-1255"/>
    <w:family w:val="auto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3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/Users/liorb/Downloads/study2025-p2/s08005956-126.doc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5956/08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סמסני אחמד יצחק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Narkisim"/>
      <w:color w:val="auto"/>
      <w:sz w:val="20"/>
      <w:szCs w:val="26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 w:cs="David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hanging="0" w:start="0" w:end="0"/>
      <w:jc w:val="both"/>
      <w:outlineLvl w:val="4"/>
    </w:pPr>
    <w:rPr>
      <w:b/>
      <w:bCs/>
      <w:u w:val="single"/>
    </w:rPr>
  </w:style>
  <w:style w:type="character" w:styleId="Style9">
    <w:name w:val="גופן ברירת המחדל של פיסקה"/>
    <w:qFormat/>
    <w:rPr/>
  </w:style>
  <w:style w:type="character" w:styleId="PageNumber">
    <w:name w:val="page number"/>
    <w:basedOn w:val="Style9"/>
    <w:rPr>
      <w:rFonts w:cs="David"/>
    </w:rPr>
  </w:style>
  <w:style w:type="character" w:styleId="Hyperlink">
    <w:name w:val="Hyperlink"/>
    <w:basedOn w:val="Style9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rFonts w:cs="David"/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rFonts w:cs="David"/>
      <w:sz w:val="22"/>
      <w:szCs w:val="24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0">
    <w:name w:val="שמות"/>
    <w:basedOn w:val="Normal"/>
    <w:qFormat/>
    <w:pPr>
      <w:suppressLineNumbers/>
      <w:snapToGrid w:val="false"/>
      <w:ind w:hanging="0" w:start="0" w:end="0"/>
      <w:jc w:val="both"/>
    </w:pPr>
    <w:rPr>
      <w:rFonts w:cs="David"/>
      <w:b/>
      <w:bCs/>
      <w:sz w:val="22"/>
      <w:szCs w:val="24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1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2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links/psika/?link=&#1514;&#1514;%2022/12/09" TargetMode="External"/><Relationship Id="rId4" Type="http://schemas.openxmlformats.org/officeDocument/2006/relationships/hyperlink" Target="http://www.nevo.co.il/law_html/law01/073_002.htm" TargetMode="External"/><Relationship Id="rId5" Type="http://schemas.openxmlformats.org/officeDocument/2006/relationships/hyperlink" Target="http://www.nevo.co.il/advertisements/nevo-100.doc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2009-10-21T21:18:00Z</dcterms:created>
  <dc:creator> </dc:creator>
  <dc:description/>
  <cp:keywords/>
  <dc:language>en-IL</dc:language>
  <cp:lastModifiedBy>user</cp:lastModifiedBy>
  <dcterms:modified xsi:type="dcterms:W3CDTF">2009-10-22T08:10:00Z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סמסני אחמד יצחק</vt:lpwstr>
  </property>
  <property fmtid="{D5CDD505-2E9C-101B-9397-08002B2CF9AE}" pid="4" name="CITY">
    <vt:lpwstr>י-ם</vt:lpwstr>
  </property>
  <property fmtid="{D5CDD505-2E9C-101B-9397-08002B2CF9AE}" pid="5" name="DATE">
    <vt:lpwstr>20091021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רבקה פרידמן פלדמן</vt:lpwstr>
  </property>
  <property fmtid="{D5CDD505-2E9C-101B-9397-08002B2CF9AE}" pid="9" name="LAWYER">
    <vt:lpwstr/>
  </property>
  <property fmtid="{D5CDD505-2E9C-101B-9397-08002B2CF9AE}" pid="10" name="LINKK1">
    <vt:lpwstr/>
  </property>
  <property fmtid="{D5CDD505-2E9C-101B-9397-08002B2CF9AE}" pid="11" name="LINKK10">
    <vt:lpwstr/>
  </property>
  <property fmtid="{D5CDD505-2E9C-101B-9397-08002B2CF9AE}" pid="12" name="LINKK11">
    <vt:lpwstr/>
  </property>
  <property fmtid="{D5CDD505-2E9C-101B-9397-08002B2CF9AE}" pid="13" name="LINKK12">
    <vt:lpwstr/>
  </property>
  <property fmtid="{D5CDD505-2E9C-101B-9397-08002B2CF9AE}" pid="14" name="LINKK2">
    <vt:lpwstr/>
  </property>
  <property fmtid="{D5CDD505-2E9C-101B-9397-08002B2CF9AE}" pid="15" name="LINKK3">
    <vt:lpwstr/>
  </property>
  <property fmtid="{D5CDD505-2E9C-101B-9397-08002B2CF9AE}" pid="16" name="LINKK4">
    <vt:lpwstr/>
  </property>
  <property fmtid="{D5CDD505-2E9C-101B-9397-08002B2CF9AE}" pid="17" name="LINKK5">
    <vt:lpwstr/>
  </property>
  <property fmtid="{D5CDD505-2E9C-101B-9397-08002B2CF9AE}" pid="18" name="LINKK6">
    <vt:lpwstr/>
  </property>
  <property fmtid="{D5CDD505-2E9C-101B-9397-08002B2CF9AE}" pid="19" name="LINKK7">
    <vt:lpwstr/>
  </property>
  <property fmtid="{D5CDD505-2E9C-101B-9397-08002B2CF9AE}" pid="20" name="LINKK8">
    <vt:lpwstr/>
  </property>
  <property fmtid="{D5CDD505-2E9C-101B-9397-08002B2CF9AE}" pid="21" name="LINKK9">
    <vt:lpwstr/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>תפ</vt:lpwstr>
  </property>
  <property fmtid="{D5CDD505-2E9C-101B-9397-08002B2CF9AE}" pid="30" name="PROCNUM">
    <vt:lpwstr>5956</vt:lpwstr>
  </property>
  <property fmtid="{D5CDD505-2E9C-101B-9397-08002B2CF9AE}" pid="31" name="PROCYEAR">
    <vt:lpwstr>08</vt:lpwstr>
  </property>
  <property fmtid="{D5CDD505-2E9C-101B-9397-08002B2CF9AE}" pid="32" name="PSAKDIN">
    <vt:lpwstr>גזר-דין</vt:lpwstr>
  </property>
  <property fmtid="{D5CDD505-2E9C-101B-9397-08002B2CF9AE}" pid="33" name="RemarkFileName">
    <vt:lpwstr>shalom s08005956 126 htm</vt:lpwstr>
  </property>
  <property fmtid="{D5CDD505-2E9C-101B-9397-08002B2CF9AE}" pid="34" name="TYPE">
    <vt:lpwstr>3</vt:lpwstr>
  </property>
  <property fmtid="{D5CDD505-2E9C-101B-9397-08002B2CF9AE}" pid="35" name="TYPE_ABS_DATE">
    <vt:lpwstr>380020091021</vt:lpwstr>
  </property>
  <property fmtid="{D5CDD505-2E9C-101B-9397-08002B2CF9AE}" pid="36" name="TYPE_N_DATE">
    <vt:lpwstr>38020091021</vt:lpwstr>
  </property>
  <property fmtid="{D5CDD505-2E9C-101B-9397-08002B2CF9AE}" pid="37" name="VOLUME">
    <vt:lpwstr/>
  </property>
  <property fmtid="{D5CDD505-2E9C-101B-9397-08002B2CF9AE}" pid="38" name="WORDNUMPAGES">
    <vt:lpwstr>2</vt:lpwstr>
  </property>
</Properties>
</file>