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  <w:sz w:val="32"/>
          <w:szCs w:val="30"/>
        </w:rPr>
      </w:pPr>
      <w:r>
        <w:rPr>
          <w:b/>
          <w:b/>
          <w:bCs/>
          <w:sz w:val="32"/>
          <w:sz w:val="32"/>
          <w:szCs w:val="30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rtl w:val="true"/>
        </w:rPr>
        <w:t>המשפט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001398/04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07/02/2006</w:t>
            </w:r>
          </w:p>
        </w:tc>
      </w:tr>
    </w:tbl>
    <w:p>
      <w:pPr>
        <w:pStyle w:val="Caption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רוזנבלום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נחמן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)+(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>
          <w:u w:val="single"/>
        </w:rPr>
      </w:pPr>
      <w:r>
        <w:rPr>
          <w:rtl w:val="true"/>
        </w:rPr>
        <w:t>וסייפא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u w:val="single"/>
          <w:rtl w:val="true"/>
        </w:rPr>
        <w:t>ובהחזקת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bookmarkStart w:id="20" w:name="ABSTRACT_END"/>
      <w:bookmarkEnd w:id="20"/>
      <w:r>
        <w:rPr>
          <w:rtl w:val="true"/>
        </w:rPr>
        <w:t xml:space="preserve">-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8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</w:hyperlink>
      <w:hyperlink r:id="rId9"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Style w:val="Hyperlink"/>
          <w:color w:val="0000FF"/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1973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u w:val="single"/>
          <w:rtl w:val="true"/>
        </w:rPr>
        <w:t>מתסקיר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שהתקבל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21.11.05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2-23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אחים</w:t>
      </w:r>
      <w:r>
        <w:rPr>
          <w:rtl w:val="true"/>
        </w:rPr>
        <w:t>/</w:t>
      </w:r>
      <w:r>
        <w:rPr>
          <w:rtl w:val="true"/>
        </w:rPr>
        <w:t>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אנלפבית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מחפרון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מתסקיר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שהתקבל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22.1.06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30/11/05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23/11/05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 xml:space="preserve">"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tl w:val="true"/>
        </w:rPr>
        <w:t xml:space="preserve">, </w:t>
      </w:r>
      <w:r>
        <w:rPr>
          <w:rtl w:val="true"/>
        </w:rPr>
        <w:t>ומדיווח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tl w:val="true"/>
        </w:rPr>
        <w:t xml:space="preserve">, </w:t>
      </w:r>
      <w:r>
        <w:rPr>
          <w:rtl w:val="true"/>
        </w:rPr>
        <w:t>בתפיסתו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'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-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tl w:val="true"/>
        </w:rPr>
        <w:t xml:space="preserve">, </w:t>
      </w:r>
      <w:r>
        <w:rPr>
          <w:rtl w:val="true"/>
        </w:rPr>
        <w:t>מהפה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לבחוץ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1547/02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  <w:r>
        <w:rPr>
          <w:rtl w:val="true"/>
        </w:rPr>
        <w:t>החיבור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המשולש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למגרן</w:t>
      </w:r>
      <w:r>
        <w:rPr>
          <w:rtl w:val="true"/>
        </w:rPr>
        <w:t xml:space="preserve">.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  <w:tab/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tl w:val="true"/>
        </w:rPr>
        <w:t xml:space="preserve">,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</w:t>
      </w:r>
      <w:r>
        <w:rPr>
          <w:rtl w:val="true"/>
        </w:rPr>
        <w:t xml:space="preserve">.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ab/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הנתקף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ואנרכיה</w:t>
      </w:r>
      <w:r>
        <w:rPr>
          <w:rtl w:val="true"/>
        </w:rPr>
        <w:t xml:space="preserve">, </w:t>
      </w:r>
      <w:r>
        <w:rPr>
          <w:rtl w:val="true"/>
        </w:rPr>
        <w:t>כשבתווך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המשלמים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>.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ab/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דרסטית</w:t>
      </w:r>
      <w:r>
        <w:rPr>
          <w:rtl w:val="true"/>
        </w:rPr>
        <w:t xml:space="preserve">,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ליטרת</w:t>
      </w:r>
      <w:r>
        <w:rPr>
          <w:rtl w:val="true"/>
        </w:rPr>
        <w:t xml:space="preserve">"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BodyTextIndent3"/>
        <w:ind w:firstLine="51" w:start="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>.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hanging="0" w:start="0" w:end="0"/>
        <w:jc w:val="both"/>
        <w:rPr/>
      </w:pP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ובמדינה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כולה</w:t>
      </w:r>
      <w:r>
        <w:rPr>
          <w:rtl w:val="true"/>
        </w:rPr>
        <w:t xml:space="preserve">.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4797/05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4.1.06</w:t>
      </w:r>
      <w:r>
        <w:rPr>
          <w:rtl w:val="true"/>
        </w:rPr>
        <w:t xml:space="preserve">)-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</w:p>
    <w:p>
      <w:pPr>
        <w:pStyle w:val="BodyTextIndent3"/>
        <w:ind w:start="709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BodyTextIndent3"/>
        <w:ind w:start="709" w:end="0"/>
        <w:jc w:val="both"/>
        <w:rPr>
          <w:b/>
          <w:bCs/>
        </w:rPr>
      </w:pP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BodyTextIndent3"/>
        <w:ind w:hanging="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".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13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1199/05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אגבריה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3.1.06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  <w:tab/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</w:p>
    <w:p>
      <w:pPr>
        <w:pStyle w:val="BodyTextIndent3"/>
        <w:ind w:start="709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431/05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יבגרוב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28.12.05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</w:r>
    </w:p>
    <w:p>
      <w:pPr>
        <w:pStyle w:val="BodyTextIndent3"/>
        <w:ind w:start="709" w:end="0"/>
        <w:jc w:val="both"/>
        <w:rPr/>
      </w:pPr>
      <w:r>
        <w:rPr>
          <w:b/>
          <w:b/>
          <w:bCs/>
          <w:u w:val="single"/>
          <w:rtl w:val="true"/>
        </w:rPr>
        <w:t>ברע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16">
        <w:r>
          <w:rPr>
            <w:rStyle w:val="Hyperlink"/>
            <w:b/>
            <w:bCs/>
            <w:color w:val="0000FF"/>
            <w:u w:val="single"/>
          </w:rPr>
          <w:t>5785/05</w:t>
        </w:r>
      </w:hyperlink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פואז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ענבוסי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11.7.05</w:t>
      </w:r>
      <w:r>
        <w:rPr>
          <w:rtl w:val="true"/>
        </w:rPr>
        <w:t xml:space="preserve">) 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start="709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BodyTextIndent2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910/85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5066/98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ניעמן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צוטטו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b/>
          <w:bCs/>
          <w:rtl w:val="true"/>
        </w:rPr>
        <w:t>)".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start="91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19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6138/05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יהאד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8.11.05</w:t>
      </w:r>
      <w:r>
        <w:rPr>
          <w:rtl w:val="true"/>
        </w:rPr>
        <w:t xml:space="preserve">) 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91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6348/05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תלאווי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1.8.05</w:t>
      </w:r>
      <w:r>
        <w:rPr>
          <w:rtl w:val="true"/>
        </w:rPr>
        <w:t xml:space="preserve">) 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ובהסתיעות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91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22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5182/05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29.6.05</w:t>
      </w:r>
      <w:r>
        <w:rPr>
          <w:rtl w:val="true"/>
        </w:rPr>
        <w:t xml:space="preserve">) 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91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מיוזמתו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b/>
          <w:bCs/>
          <w:rtl w:val="true"/>
        </w:rPr>
        <w:t xml:space="preserve">. 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להיגמל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באשפוזית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אינטנסיבי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וחוששני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לאחרשישיג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 xml:space="preserve">. 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נדחית</w:t>
      </w:r>
      <w:r>
        <w:rPr>
          <w:b/>
          <w:bCs/>
          <w:rtl w:val="true"/>
        </w:rPr>
        <w:t>".</w:t>
      </w:r>
    </w:p>
    <w:p>
      <w:pPr>
        <w:pStyle w:val="BodyTextInden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start="91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  <w:r>
        <w:rPr>
          <w:rFonts w:cs="Times New Roman"/>
          <w:rtl w:val="true"/>
        </w:rPr>
        <w:t xml:space="preserve"> </w:t>
      </w:r>
    </w:p>
    <w:p>
      <w:pPr>
        <w:pStyle w:val="BodyTextIndent2"/>
        <w:ind w:start="9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21.11.05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המוגבלים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1067/04</w:t>
        </w:r>
      </w:hyperlink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מחוזי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חיפה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5106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1985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המתמקדים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1440" w:end="1985"/>
        <w:jc w:val="both"/>
        <w:rPr/>
      </w:pP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</w:t>
      </w:r>
      <w:r>
        <w:rPr>
          <w:rtl w:val="true"/>
        </w:rPr>
        <w:t xml:space="preserve">'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לכדורים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במקום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ושכמותו</w:t>
      </w:r>
      <w:r>
        <w:rPr>
          <w:rtl w:val="true"/>
        </w:rPr>
        <w:t xml:space="preserve">, </w:t>
      </w:r>
      <w:r>
        <w:rPr>
          <w:rtl w:val="true"/>
        </w:rPr>
        <w:t>ותקנת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tl w:val="true"/>
        </w:rPr>
        <w:t xml:space="preserve">, </w:t>
      </w:r>
      <w:r>
        <w:rPr>
          <w:rtl w:val="true"/>
        </w:rPr>
        <w:t>כשמקרה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629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BodyTextIndent2"/>
        <w:numPr>
          <w:ilvl w:val="0"/>
          <w:numId w:val="2"/>
        </w:numPr>
        <w:ind w:hanging="720" w:start="1441" w:end="0"/>
        <w:jc w:val="both"/>
        <w:rPr/>
      </w:pP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1547/02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BodyTextIndent2"/>
        <w:numPr>
          <w:ilvl w:val="0"/>
          <w:numId w:val="2"/>
        </w:numPr>
        <w:ind w:hanging="720" w:start="1441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וסה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BodyTextIndent2"/>
        <w:ind w:start="721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BodyTextIndent2"/>
        <w:ind w:start="0" w:end="0"/>
        <w:jc w:val="both"/>
        <w:rPr/>
      </w:pPr>
      <w:r>
        <w:rPr>
          <w:rtl w:val="true"/>
        </w:rPr>
      </w:r>
    </w:p>
    <w:p>
      <w:pPr>
        <w:pStyle w:val="BodyTextIndent2"/>
        <w:ind w:start="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/>
        <w:t>205/04</w:t>
      </w:r>
      <w:r>
        <w:rPr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BodyTextIndent2"/>
        <w:ind w:start="0" w:end="0"/>
        <w:jc w:val="both"/>
        <w:rPr/>
      </w:pPr>
      <w:r>
        <w:rPr>
          <w:rtl w:val="true"/>
        </w:rPr>
      </w:r>
    </w:p>
    <w:p>
      <w:pPr>
        <w:pStyle w:val="BodyTextIndent2"/>
        <w:ind w:start="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BodyTextIndent2"/>
        <w:ind w:hanging="629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bookmarkStart w:id="21" w:name="Decision2"/>
      <w:bookmarkEnd w:id="21"/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בשבט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בפברואר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bookmarkStart w:id="22" w:name="Decision2"/>
      <w:bookmarkEnd w:id="22"/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spacing w:lineRule="auto" w:line="360"/>
        <w:ind w:end="0"/>
        <w:jc w:val="center"/>
        <w:rPr>
          <w:color w:val="000000"/>
          <w:sz w:val="24"/>
          <w:szCs w:val="26"/>
          <w:u w:val="single"/>
        </w:rPr>
      </w:pPr>
      <w:bookmarkStart w:id="23" w:name="Decision3"/>
      <w:bookmarkEnd w:id="23"/>
      <w:r>
        <w:rPr>
          <w:color w:val="000000"/>
          <w:sz w:val="24"/>
          <w:sz w:val="24"/>
          <w:szCs w:val="26"/>
          <w:u w:val="single"/>
          <w:rtl w:val="true"/>
        </w:rPr>
        <w:t>החלטה</w:t>
      </w:r>
    </w:p>
    <w:p>
      <w:pPr>
        <w:pStyle w:val="Heading"/>
        <w:spacing w:lineRule="auto" w:line="360"/>
        <w:ind w:end="0"/>
        <w:jc w:val="center"/>
        <w:rPr>
          <w:color w:val="000000"/>
          <w:sz w:val="24"/>
          <w:szCs w:val="26"/>
          <w:u w:val="single"/>
        </w:rPr>
      </w:pPr>
      <w:r>
        <w:rPr>
          <w:color w:val="000000"/>
          <w:sz w:val="24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ביום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</w:rPr>
        <w:t>26.1.06</w:t>
      </w: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המשיך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כ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הנאשם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בטיעוניו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לעונש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הנאשם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אף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ציין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כאחרון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הטוענים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לעונש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הוא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מתנצל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מעשיו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יש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</w:rPr>
        <w:t>7</w:t>
      </w: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בנות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ולא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אמר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דבר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בנוגע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לאירוסין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צפויים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מתוכננים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בקשר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למי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מבנותיו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עוד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יצויין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בפניי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ציין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הנאשם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כעת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כי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אך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לפני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שבוע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החליטה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בתו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ובעלה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המיועד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להתארס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והאירוסין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קבועים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שישי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הקרוב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(</w:t>
      </w:r>
      <w:r>
        <w:rPr>
          <w:spacing w:val="-2"/>
        </w:rPr>
        <w:t>10.2.06</w:t>
      </w:r>
      <w:r>
        <w:rPr>
          <w:spacing w:val="-2"/>
          <w:rtl w:val="true"/>
        </w:rPr>
        <w:t xml:space="preserve">). </w:t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pacing w:val="-2"/>
          <w:sz w:val="2"/>
          <w:szCs w:val="2"/>
        </w:rPr>
        <w:t>54678313</w:t>
      </w:r>
      <w:r>
        <w:rPr>
          <w:spacing w:val="-2"/>
          <w:rtl w:val="true"/>
        </w:rPr>
        <w:t>בצד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תיכנון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זה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לא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הובא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דבר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תיכנון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האירוסין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בפני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ביהמ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ש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טרם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הדיון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וכן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לא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הובאה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בפניי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כל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אינדיקציה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אובייקטיבית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בנוגע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לעצם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קיום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האירוסין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במועד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שציין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הנאשם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אך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היום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נוכח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עתירתה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התביעה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למאסר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בפועל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והיותו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זה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צפוי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בגדר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העונש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שיוטל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הנאשם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נוסף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לעובדה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כי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תלוי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ועומד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נגדו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מאסר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בפועל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היה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הנאשם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להערך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לקראת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מאסרו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ונוכח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משך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המאסר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שהוטל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אינני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רואה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מקום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לכל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עיכוב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בביצוע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גזה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ד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על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רכיביו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</w:rPr>
      </w:pPr>
      <w:r>
        <w:rPr>
          <w:spacing w:val="-2"/>
          <w:rtl w:val="true"/>
        </w:rPr>
        <w:t>הבקשה</w:t>
      </w:r>
      <w:r>
        <w:rPr>
          <w:rFonts w:cs="Times New Roman"/>
          <w:spacing w:val="-2"/>
          <w:rtl w:val="true"/>
        </w:rPr>
        <w:t xml:space="preserve"> </w:t>
      </w:r>
      <w:r>
        <w:rPr>
          <w:spacing w:val="-2"/>
          <w:rtl w:val="true"/>
        </w:rPr>
        <w:t>נדחית</w:t>
      </w:r>
      <w:r>
        <w:rPr>
          <w:spacing w:val="-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pacing w:val="-2"/>
          <w:sz w:val="2"/>
          <w:szCs w:val="2"/>
        </w:rPr>
      </w:pPr>
      <w:r>
        <w:rPr>
          <w:b/>
          <w:bCs/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בשבט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בפברואר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rtl w:val="true"/>
        </w:rPr>
        <w:t xml:space="preserve">                                                                               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נאוה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בכור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54678313-1398/04</w:t>
      </w:r>
    </w:p>
    <w:p>
      <w:pPr>
        <w:pStyle w:val="Normal"/>
        <w:ind w:end="0"/>
        <w:jc w:val="both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20"/>
          <w:szCs w:val="20"/>
        </w:rPr>
      </w:pPr>
      <w:bookmarkStart w:id="24" w:name="Decision3"/>
      <w:bookmarkEnd w:id="24"/>
      <w:r>
        <w:rPr>
          <w:sz w:val="20"/>
          <w:szCs w:val="20"/>
        </w:rPr>
        <w:t>01398/04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 </w:t>
      </w:r>
      <w:r>
        <w:rPr>
          <w:sz w:val="20"/>
          <w:szCs w:val="20"/>
        </w:rPr>
        <w:t>142</w:t>
      </w:r>
      <w:r>
        <w:rPr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/Users/liorb/Downloads/study2025-p2/s04001398-276.doc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1398/04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נאשף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ריאד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1"/>
        </w:tabs>
        <w:ind w:start="1441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09" w:start="658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1263596" TargetMode="External"/><Relationship Id="rId12" Type="http://schemas.openxmlformats.org/officeDocument/2006/relationships/hyperlink" Target="http://www.nevo.co.il/case/5977355" TargetMode="External"/><Relationship Id="rId13" Type="http://schemas.openxmlformats.org/officeDocument/2006/relationships/hyperlink" Target="http://www.nevo.co.il/case/6198260" TargetMode="External"/><Relationship Id="rId14" Type="http://schemas.openxmlformats.org/officeDocument/2006/relationships/hyperlink" Target="http://www.nevo.co.il/case/5701450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case/6032534" TargetMode="External"/><Relationship Id="rId17" Type="http://schemas.openxmlformats.org/officeDocument/2006/relationships/hyperlink" Target="http://www.nevo.co.il/case/5991408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6051629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6061524" TargetMode="External"/><Relationship Id="rId22" Type="http://schemas.openxmlformats.org/officeDocument/2006/relationships/hyperlink" Target="http://www.nevo.co.il/case/5998079" TargetMode="External"/><Relationship Id="rId23" Type="http://schemas.openxmlformats.org/officeDocument/2006/relationships/hyperlink" Target="http://www.nevo.co.il/case/345022" TargetMode="External"/><Relationship Id="rId24" Type="http://schemas.openxmlformats.org/officeDocument/2006/relationships/hyperlink" Target="http://www.nevo.co.il/case/1263596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2016-11-09T10:21:00Z</dcterms:created>
  <dc:creator> </dc:creator>
  <dc:description/>
  <cp:keywords/>
  <dc:language>en-IL</dc:language>
  <cp:lastModifiedBy>run</cp:lastModifiedBy>
  <dcterms:modified xsi:type="dcterms:W3CDTF">2016-11-09T10:21:00Z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נאשף ריאד</vt:lpwstr>
  </property>
  <property fmtid="{D5CDD505-2E9C-101B-9397-08002B2CF9AE}" pid="4" name="CASESLISTTMP1">
    <vt:lpwstr>1263596:2;5977355;6198260;5701450;6032534;5991408;5852404;6051629;6061524;5998079;345022</vt:lpwstr>
  </property>
  <property fmtid="{D5CDD505-2E9C-101B-9397-08002B2CF9AE}" pid="5" name="CITY">
    <vt:lpwstr>כ"ס</vt:lpwstr>
  </property>
  <property fmtid="{D5CDD505-2E9C-101B-9397-08002B2CF9AE}" pid="6" name="DATE">
    <vt:lpwstr>20060207</vt:lpwstr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70301/144</vt:lpwstr>
  </property>
  <property fmtid="{D5CDD505-2E9C-101B-9397-08002B2CF9AE}" pid="10" name="LAWLISTTMP2">
    <vt:lpwstr>4216/007.a;007.c</vt:lpwstr>
  </property>
  <property fmtid="{D5CDD505-2E9C-101B-9397-08002B2CF9AE}" pid="11" name="LAWYER">
    <vt:lpwstr>רוזנבלום;נחמן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1398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9</vt:lpwstr>
  </property>
</Properties>
</file>