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0"/>
        <w:gridCol w:w="1134"/>
        <w:gridCol w:w="1808"/>
      </w:tblGrid>
      <w:tr>
        <w:trPr>
          <w:trHeight w:val="195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השלום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בכפר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סבא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001824/06</w:t>
            </w:r>
          </w:p>
        </w:tc>
      </w:tr>
      <w:tr>
        <w:trPr>
          <w:trHeight w:val="286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36"/>
                <w:szCs w:val="28"/>
              </w:rPr>
            </w:pP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כב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ק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רג</w:t>
            </w:r>
            <w:r>
              <w:rPr>
                <w:b/>
                <w:bCs/>
                <w:sz w:val="36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יניאנו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06/02/2007</w:t>
            </w:r>
          </w:p>
        </w:tc>
      </w:tr>
    </w:tbl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4764"/>
        <w:gridCol w:w="2409"/>
      </w:tblGrid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rtl w:val="true"/>
              </w:rPr>
              <w:t>המאשימה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אהרונוביץ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הנאשם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מנסור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מוחמד</w:t>
            </w:r>
            <w:bookmarkStart w:id="3" w:name="שם_ב"/>
            <w:bookmarkEnd w:id="3"/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xxxxxxxxx</w:t>
            </w:r>
            <w:r>
              <w:rPr>
                <w:b/>
                <w:bCs/>
                <w:sz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ע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עו</w:t>
            </w:r>
            <w:r>
              <w:rPr>
                <w:b/>
                <w:bCs/>
                <w:sz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b/>
                <w:bCs/>
                <w:sz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לג</w:t>
            </w:r>
            <w:r>
              <w:rPr>
                <w:b/>
                <w:bCs/>
                <w:sz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ולי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 w:val="26"/>
              </w:rPr>
            </w:pPr>
            <w:r>
              <w:rPr>
                <w:sz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</w:rPr>
      </w:pPr>
      <w:bookmarkStart w:id="4" w:name="סוג_מסמך"/>
      <w:bookmarkEnd w:id="4"/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דין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במחוזי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/>
          <w:b w:val="false"/>
          <w:bCs w:val="false"/>
          <w:sz w:val="24"/>
          <w:szCs w:val="24"/>
          <w:u w:val="none"/>
        </w:rPr>
        <w:t>2007-06-04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עפ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Cs w:val="false"/>
            <w:color w:val="0000FF"/>
            <w:sz w:val="24"/>
            <w:szCs w:val="24"/>
          </w:rPr>
          <w:t>70600/07</w:t>
        </w:r>
        <w:r>
          <w:rPr>
            <w:rStyle w:val="Hyperlink"/>
            <w:rFonts w:cs="FrankRuehl"/>
            <w:b w:val="false"/>
            <w:bCs w:val="false"/>
            <w:color w:val="0000FF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מוחמד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בן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עבדל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קא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מנסור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FrankRuehl"/>
            <w:b w:val="false"/>
            <w:bCs w:val="false"/>
            <w:color w:val="0000FF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Times New Roman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ישראל</w:t>
        </w:r>
      </w:hyperlink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שופטים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המר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שיצר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שבח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איהאב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ולי</w:t>
      </w:r>
      <w:r>
        <w:rPr>
          <w:rFonts w:cs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בן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ארי</w:t>
      </w:r>
      <w:r>
        <w:rPr>
          <w:rFonts w:cs="Times New Roman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</w:t>
      </w:r>
    </w:p>
    <w:p>
      <w:pPr>
        <w:pStyle w:val="Heading4"/>
        <w:ind w:end="0"/>
        <w:jc w:val="start"/>
        <w:rPr>
          <w:rFonts w:cs="FrankRuehl"/>
          <w:b w:val="false"/>
          <w:bCs w:val="false"/>
          <w:sz w:val="30"/>
          <w:szCs w:val="30"/>
          <w:u w:val="none"/>
        </w:rPr>
      </w:pPr>
      <w:r>
        <w:rPr>
          <w:rFonts w:cs="FrankRuehl"/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04-06-2007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עפ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70600/07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מוחמד בן עבדל  קא מנסור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שבח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איהאב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בן ארי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19-08-2007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בגץ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7060/07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אהוד רן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שר התקשורת אריאל אטיאס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ויתקון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אמיר ויתקון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28-04-2011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בגץ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7060/07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אהוד רן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שר התקשורת אריאל אטיאס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אמיר ויתקון </w:t>
      </w:r>
    </w:p>
    <w:p>
      <w:pPr>
        <w:pStyle w:val="Heading4"/>
        <w:ind w:end="0"/>
        <w:jc w:val="start"/>
        <w:rPr>
          <w:rFonts w:ascii="FrankRuehl" w:hAnsi="FrankRuehl" w:cs="FrankRuehl"/>
          <w:b w:val="false"/>
          <w:bCs w:val="false"/>
          <w:sz w:val="30"/>
          <w:szCs w:val="30"/>
          <w:u w:val="none"/>
        </w:rPr>
      </w:pPr>
      <w:r>
        <w:rPr>
          <w:rFonts w:cs="FrankRuehl" w:ascii="FrankRuehl" w:hAnsi="FrankRuehl"/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04-06-2007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עפ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70600/07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מוחמד בן עבדל  קא מנסור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ז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המר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שבח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איהאב 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ולי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בן ארי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19-08-2007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בגץ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7060/07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אהוד רן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שר התקשורת אריאל אטיאס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עדנה ארבל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ויתקון אמיר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פרקליטות המדינה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אמיר ויתקון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28-04-2011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בגץ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7060/07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אהוד רן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שר התקשורת אריאל אטיאס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אמיר ויתקון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08-05-2011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בגץ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7060/07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אהוד רן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שר התקשורת אריאל אטיאס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אמיר ויתקין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הודעה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על מחיקת העתירה ובקשה להחזר אגרה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19-05-2011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בגץ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7060/07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אהוד רן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שר התקשורת אריאל אטיאס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רובינשטיין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ג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אסנת מנדל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אמיר ויתקון </w:t>
      </w:r>
      <w:bookmarkStart w:id="5" w:name="LawTable"/>
      <w:bookmarkEnd w:id="5"/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335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380</w:t>
        </w:r>
      </w:hyperlink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ind w:end="0"/>
        <w:jc w:val="start"/>
        <w:rPr>
          <w:rFonts w:ascii="FrankRuehl" w:hAnsi="FrankRuehl" w:cs="FrankRuehl"/>
          <w:b w:val="false"/>
          <w:bCs w:val="false"/>
          <w:sz w:val="30"/>
          <w:szCs w:val="30"/>
          <w:u w:val="none"/>
        </w:rPr>
      </w:pPr>
      <w:r>
        <w:rPr>
          <w:rFonts w:cs="FrankRuehl" w:ascii="FrankRuehl" w:hAnsi="FrankRuehl"/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0"/>
          <w:sz w:val="30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Cs/>
          <w:sz w:val="30"/>
          <w:szCs w:val="30"/>
          <w:u w:val="single"/>
          <w:rtl w:val="true"/>
        </w:rPr>
        <w:t xml:space="preserve">-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bookmarkStart w:id="13" w:name="ABSTRACT_END"/>
      <w:bookmarkEnd w:id="13"/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עמל</w:t>
      </w:r>
      <w:r>
        <w:rPr>
          <w:rtl w:val="true"/>
        </w:rPr>
        <w:t xml:space="preserve">" 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15/05/06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10:50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המאבטח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tl w:val="true"/>
        </w:rPr>
        <w:t xml:space="preserve">, </w:t>
      </w:r>
      <w:r>
        <w:rPr>
          <w:rtl w:val="true"/>
        </w:rPr>
        <w:t>שישב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למכנסיו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BodyText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1959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מרביתן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1980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335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4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חבלה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כשהעבריין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מזויין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ועבירה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380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העונשין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1989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הגורמת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חבלה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1990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335</w:t>
        </w:r>
      </w:hyperlink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במרץ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זוג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בספטמבר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נרשמו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01/09/03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במזיד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>-</w:t>
      </w:r>
      <w:r>
        <w:rPr>
          <w:sz w:val="26"/>
        </w:rPr>
        <w:t>21/09/03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בפברואר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נדון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מ</w:t>
      </w:r>
      <w:r>
        <w:rPr>
          <w:sz w:val="26"/>
          <w:rtl w:val="true"/>
        </w:rPr>
        <w:t>-</w:t>
      </w:r>
      <w:r>
        <w:rPr>
          <w:sz w:val="26"/>
        </w:rPr>
        <w:t>02/02/06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הסתבך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תלוי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הפעלה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4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בטיעוניה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עמדה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התובעת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ההפסקה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התלמידים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למאבטח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המאבטח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פיזית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אפילו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בהחזקה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קצר</w:t>
      </w:r>
      <w:r>
        <w:rPr>
          <w:sz w:val="26"/>
          <w:rtl w:val="true"/>
        </w:rPr>
        <w:t>).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הפנתה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המכביד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והפעלת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במצטבר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5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ילדותי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קונדס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החבריים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המאבטח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תשומת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תקיפה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ולפיכך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הארכתו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לחילופין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בחלקו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בחופף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6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אינני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תמימת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קונדס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קונדס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באסון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המאבטח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לאירוע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מפעיל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בסביבה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הקרובה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נכחו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תלמידי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ההפסקה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מאבטח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שכאלה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מהי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הערבותא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sz w:val="26"/>
          <w:rtl w:val="true"/>
        </w:rPr>
        <w:t>?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מסוכנותו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נפלא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שובץ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שכזה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בתחומי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ספר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לשקול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השיקולים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ואופי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שיבוצו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>?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קונדס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בריונות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שלמרבה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המזל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בתוצאה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איננה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נמדדת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כגון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מחייב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תגובה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הטובים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ששררו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והמאבטח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להמעיט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נהפוך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להערכתי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פירש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שהוטלו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כחולשת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המערכת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השיפוטית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וניצל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האפשרות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שניתנה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לרצות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</w:rPr>
        <w:t>7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  <w:tab/>
        <w:t>(</w:t>
      </w:r>
      <w:r>
        <w:rPr>
          <w:sz w:val="26"/>
        </w:rPr>
        <w:t>1</w:t>
      </w:r>
      <w:r>
        <w:rPr>
          <w:sz w:val="26"/>
          <w:rtl w:val="true"/>
        </w:rPr>
        <w:t>)</w:t>
        <w:tab/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sz w:val="26"/>
          <w:rtl w:val="true"/>
        </w:rPr>
        <w:tab/>
        <w:t>(</w:t>
      </w:r>
      <w:r>
        <w:rPr>
          <w:sz w:val="26"/>
        </w:rPr>
        <w:t>2</w:t>
      </w:r>
      <w:r>
        <w:rPr>
          <w:sz w:val="26"/>
          <w:rtl w:val="true"/>
        </w:rPr>
        <w:t>)</w:t>
        <w:tab/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מפעילה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מת</w:t>
        </w:r>
        <w:r>
          <w:rPr>
            <w:rStyle w:val="Hyperlink"/>
            <w:color w:val="0000FF"/>
            <w:sz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6"/>
            <w:u w:val="single"/>
          </w:rPr>
          <w:t>2107/05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שני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המאסרים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ירוצו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בחופף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ובמצטבר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שהנאשם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ירצה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סה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16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sz w:val="26"/>
          <w:rtl w:val="true"/>
        </w:rPr>
        <w:t>(</w:t>
      </w:r>
      <w:r>
        <w:rPr>
          <w:sz w:val="26"/>
        </w:rPr>
        <w:t>4</w:t>
      </w:r>
      <w:r>
        <w:rPr>
          <w:sz w:val="26"/>
          <w:rtl w:val="true"/>
        </w:rPr>
        <w:t>)</w:t>
        <w:tab/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9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sz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במצטבר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sz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המזכירות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תעביר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העתק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sz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sz w:val="26"/>
          <w:rtl w:val="true"/>
        </w:rPr>
        <w:t>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בשבט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נחמן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תדמור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זמיר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16" w:name="Decision1"/>
      <w:bookmarkStart w:id="17" w:name="Decision1"/>
      <w:bookmarkEnd w:id="1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720"/>
        <w:jc w:val="start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720"/>
        <w:jc w:val="start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8" w:name="Decision2"/>
      <w:bookmarkEnd w:id="18"/>
      <w:r>
        <w:rPr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start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</w:rPr>
        <w:t>1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הכוללת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שהוטלה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</w:rPr>
        <w:t>2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הכסף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שהופקד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יוחזר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בשבט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2007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ק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רג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יניאנו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54678313-1824/06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start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ind w:end="0"/>
        <w:jc w:val="start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19" w:name="Decision2"/>
      <w:bookmarkEnd w:id="19"/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רינת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/Users/liorb/Downloads/study2025-p2/s06001824-225.doc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1824/06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מנסור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2160" w:end="0"/>
      <w:jc w:val="start"/>
      <w:outlineLvl w:val="4"/>
    </w:pPr>
    <w:rPr>
      <w:b/>
      <w:bCs/>
      <w:sz w:val="26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1440" w:end="0"/>
      <w:jc w:val="both"/>
    </w:pPr>
    <w:rPr>
      <w:sz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27552" TargetMode="External"/><Relationship Id="rId3" Type="http://schemas.openxmlformats.org/officeDocument/2006/relationships/hyperlink" Target="http://www.nevo.co.il/case/6094244" TargetMode="External"/><Relationship Id="rId4" Type="http://schemas.openxmlformats.org/officeDocument/2006/relationships/hyperlink" Target="http://www.nevo.co.il/case/6094244" TargetMode="External"/><Relationship Id="rId5" Type="http://schemas.openxmlformats.org/officeDocument/2006/relationships/hyperlink" Target="http://www.nevo.co.il/case/6094244" TargetMode="External"/><Relationship Id="rId6" Type="http://schemas.openxmlformats.org/officeDocument/2006/relationships/hyperlink" Target="http://www.nevo.co.il/case/6094244" TargetMode="External"/><Relationship Id="rId7" Type="http://schemas.openxmlformats.org/officeDocument/2006/relationships/hyperlink" Target="http://www.nevo.co.il/case/6094244" TargetMode="External"/><Relationship Id="rId8" Type="http://schemas.openxmlformats.org/officeDocument/2006/relationships/hyperlink" Target="http://www.nevo.co.il/case/60942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335" TargetMode="External"/><Relationship Id="rId12" Type="http://schemas.openxmlformats.org/officeDocument/2006/relationships/hyperlink" Target="http://www.nevo.co.il/law/70301/380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80" TargetMode="External"/><Relationship Id="rId16" Type="http://schemas.openxmlformats.org/officeDocument/2006/relationships/hyperlink" Target="http://www.nevo.co.il/law/70301/335" TargetMode="External"/><Relationship Id="rId17" Type="http://schemas.openxmlformats.org/officeDocument/2006/relationships/hyperlink" Target="http://www.nevo.co.il/case/2293845" TargetMode="External"/><Relationship Id="rId18" Type="http://schemas.openxmlformats.org/officeDocument/2006/relationships/hyperlink" Target="http://www.nevo.co.il/law/70301/14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2016-10-10T14:40:00Z</dcterms:created>
  <dc:creator>Shahar Goldstein</dc:creator>
  <dc:description/>
  <cp:keywords/>
  <dc:language>en-IL</dc:language>
  <cp:lastModifiedBy>hofit</cp:lastModifiedBy>
  <dcterms:modified xsi:type="dcterms:W3CDTF">2016-10-10T14:40:00Z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מנסור מוחמד</vt:lpwstr>
  </property>
  <property fmtid="{D5CDD505-2E9C-101B-9397-08002B2CF9AE}" pid="4" name="CASESLISTTMP1">
    <vt:lpwstr>527552;6094244:6;2293845</vt:lpwstr>
  </property>
  <property fmtid="{D5CDD505-2E9C-101B-9397-08002B2CF9AE}" pid="5" name="CITY">
    <vt:lpwstr>כ"ס</vt:lpwstr>
  </property>
  <property fmtid="{D5CDD505-2E9C-101B-9397-08002B2CF9AE}" pid="6" name="DATE">
    <vt:lpwstr>20070206</vt:lpwstr>
  </property>
  <property fmtid="{D5CDD505-2E9C-101B-9397-08002B2CF9AE}" pid="7" name="DELEMATA">
    <vt:lpwstr>http://elyon2.court.gov.il/scripts9/mgrqispi93.dll?Appname=eScourt&amp;Prgname=GetFileDetails&amp;Arguments=-N2007-007060-0</vt:lpwstr>
  </property>
  <property fmtid="{D5CDD505-2E9C-101B-9397-08002B2CF9AE}" pid="8" name="ISABSTRACT">
    <vt:lpwstr>Y</vt:lpwstr>
  </property>
  <property fmtid="{D5CDD505-2E9C-101B-9397-08002B2CF9AE}" pid="9" name="JUDGE">
    <vt:lpwstr>ק. רג'יניאנו</vt:lpwstr>
  </property>
  <property fmtid="{D5CDD505-2E9C-101B-9397-08002B2CF9AE}" pid="10" name="LAWLISTTMP1">
    <vt:lpwstr>70301/335:2;380;144</vt:lpwstr>
  </property>
  <property fmtid="{D5CDD505-2E9C-101B-9397-08002B2CF9AE}" pid="11" name="LAWYER">
    <vt:lpwstr>אהרונוביץ;ג'לג'ולי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http://www.nevo.co.il/Psika_word/mechozi/m07070600-344.doc;לפסק-דין במחוזי (2007-06-04)#עפ 70600/07 מוחמד בן עבדל  קא מנסור נ' מדינת ישראל#שופטים: ז' המר, י' שיצר, י' שבח#עו''ד: איהאב ג'לג'ולי, בן ארי</vt:lpwstr>
  </property>
  <property fmtid="{D5CDD505-2E9C-101B-9397-08002B2CF9AE}" pid="16" name="LINKK2">
    <vt:lpwstr>http://www.nevo.co.il/Psika_word/mechozi/m07070600-344.doc;לפסק-דין במחוזי (04-06-2007)#עפ 70600/07 מוחמד בן עבדל  קא מנסור נ' מדינת ישראל#שופטים: ז' המר, י' שיצר, י' שבח#עו''ד: איהאב ג'לג'ולי, בן ארי</vt:lpwstr>
  </property>
  <property fmtid="{D5CDD505-2E9C-101B-9397-08002B2CF9AE}" pid="17" name="LINKK3">
    <vt:lpwstr>http://www.nevo.co.il/Psika_word/elyon/07070600-b01-et.doc;להחלטה בעליון (19-08-2007)#בגץ 7060/07 אהוד רן נ' שר התקשורת אריאל אטיאס#שופטים: עדנה ארבל#עו''ד: ויתקון אמיר, פרקליטות המדינה, אמיר ויתקון</vt:lpwstr>
  </property>
  <property fmtid="{D5CDD505-2E9C-101B-9397-08002B2CF9AE}" pid="18" name="LINKK4">
    <vt:lpwstr>http://www.nevo.co.il/Psika_word/elyon/07070600-k03.doc;להחלטה בעליון (28-04-2011)#בגץ 7060/07 אהוד רן נ' שר התקשורת אריאל אטיאס#שופטים: ח' מלצר#עו''ד: אמיר ויתקון</vt:lpwstr>
  </property>
  <property fmtid="{D5CDD505-2E9C-101B-9397-08002B2CF9AE}" pid="19" name="LINKK5">
    <vt:lpwstr>http://www.nevo.co.il/Psika_word/mechozi/m07070600-344.doc;לפסק-דין במחוזי (04-06-2007)#עפ 70600/07 מוחמד בן עבדל  קא מנסור נ' מדינת ישראל#שופטים: ז' המר, י' שיצר, י' שבח#עו''ד: איהאב ג'לג'ולי, בן ארי</vt:lpwstr>
  </property>
  <property fmtid="{D5CDD505-2E9C-101B-9397-08002B2CF9AE}" pid="20" name="LINKK6">
    <vt:lpwstr>http://www.nevo.co.il/Psika_word/elyon/07070600-b01-et.doc;להחלטה בעליון (19-08-2007)#בגץ 7060/07 אהוד רן נ' שר התקשורת אריאל אטיאס#שופטים: עדנה ארבל#עו''ד: ויתקון אמיר, פרקליטות המדינה, אמיר ויתקון</vt:lpwstr>
  </property>
  <property fmtid="{D5CDD505-2E9C-101B-9397-08002B2CF9AE}" pid="21" name="LINKK7">
    <vt:lpwstr>http://www.nevo.co.il/Psika_word/elyon/07070600-k03.doc;להחלטה בעליון (28-04-2011)#בגץ 7060/07 אהוד רן נ' שר התקשורת אריאל אטיאס#שופטים: ח' מלצר#עו''ד: אמיר ויתקון</vt:lpwstr>
  </property>
  <property fmtid="{D5CDD505-2E9C-101B-9397-08002B2CF9AE}" pid="22" name="LINKK8">
    <vt:lpwstr>http://www.nevo.co.il/Psika_word/elyon/07070600-k04.doc;להחלטה בעליון (08-05-2011)#בגץ 7060/07 אהוד רן נ' שר התקשורת אריאל אטיאס#שופטים: ח' מלצר#עו''ד: אמיר ויתקין, הודעה, על מחיקת העתירה ובקשה להחזר אגרה</vt:lpwstr>
  </property>
  <property fmtid="{D5CDD505-2E9C-101B-9397-08002B2CF9AE}" pid="23" name="LINKK9">
    <vt:lpwstr>http://www.nevo.co.il/Psika_word/elyon/07070600-k05.doc;לפסק-דין בעליון (19-05-2011)#בגץ 7060/07 אהוד רן נ' שר התקשורת אריאל אטיאס#שופטים: א' רובינשטיין, ס' ג'ובראן, ח' מלצר#עו''ד: אסנת מנדל, אמיר ויתקון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1824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