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0"/>
        <w:ind w:end="0"/>
        <w:jc w:val="center"/>
        <w:rPr>
          <w:rFonts w:cs="David"/>
        </w:rPr>
      </w:pPr>
      <w:r>
        <w:rPr>
          <w:rFonts w:cs="David"/>
          <w:b/>
          <w:b/>
          <w:bCs/>
          <w:sz w:val="20"/>
          <w:sz w:val="20"/>
          <w:szCs w:val="28"/>
          <w:rtl w:val="true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9"/>
        <w:gridCol w:w="1199"/>
        <w:gridCol w:w="104"/>
        <w:gridCol w:w="2624"/>
        <w:gridCol w:w="1284"/>
        <w:gridCol w:w="435"/>
        <w:gridCol w:w="508"/>
        <w:gridCol w:w="319"/>
        <w:gridCol w:w="2106"/>
      </w:tblGrid>
      <w:tr>
        <w:trPr>
          <w:trHeight w:val="195" w:hRule="atLeast"/>
          <w:cantSplit w:val="true"/>
        </w:trPr>
        <w:tc>
          <w:tcPr>
            <w:tcW w:w="69" w:type="dxa"/>
            <w:tcBorders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5646" w:type="dxa"/>
            <w:gridSpan w:val="5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בית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משפט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מחוזי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נצרת</w:t>
            </w:r>
          </w:p>
        </w:tc>
        <w:tc>
          <w:tcPr>
            <w:tcW w:w="293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פ</w:t>
            </w:r>
            <w:r>
              <w:rPr>
                <w:sz w:val="20"/>
                <w:sz w:val="20"/>
                <w:szCs w:val="22"/>
                <w:rtl w:val="true"/>
              </w:rPr>
              <w:t xml:space="preserve">  </w:t>
            </w:r>
            <w:r>
              <w:rPr>
                <w:rFonts w:cs="David"/>
                <w:sz w:val="20"/>
                <w:szCs w:val="22"/>
              </w:rPr>
              <w:t>001055/01</w:t>
            </w:r>
          </w:p>
        </w:tc>
      </w:tr>
      <w:tr>
        <w:trPr>
          <w:trHeight w:val="195" w:hRule="atLeast"/>
          <w:cantSplit w:val="true"/>
        </w:trPr>
        <w:tc>
          <w:tcPr>
            <w:tcW w:w="69" w:type="dxa"/>
            <w:tcBorders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646" w:type="dxa"/>
            <w:gridSpan w:val="5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93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69" w:type="dxa"/>
            <w:tcBorders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1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rFonts w:cs="David"/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44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Cs w:val="28"/>
              </w:rPr>
            </w:pPr>
            <w:r>
              <w:rPr>
                <w:rFonts w:cs="David"/>
                <w:b/>
                <w:b/>
                <w:bCs/>
                <w:szCs w:val="28"/>
                <w:rtl w:val="true"/>
              </w:rPr>
              <w:t>כב</w:t>
            </w:r>
            <w:r>
              <w:rPr>
                <w:rFonts w:cs="David"/>
                <w:b/>
                <w:bCs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יהודה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אברמוביץ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–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אב</w:t>
            </w:r>
            <w:r>
              <w:rPr>
                <w:rFonts w:cs="David"/>
                <w:b/>
                <w:bCs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Fonts w:cs="David"/>
                <w:b/>
                <w:b/>
                <w:bCs/>
                <w:szCs w:val="28"/>
                <w:rtl w:val="true"/>
              </w:rPr>
              <w:t>כב</w:t>
            </w:r>
            <w:r>
              <w:rPr>
                <w:rFonts w:cs="David"/>
                <w:b/>
                <w:bCs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חיים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גלפז</w:t>
            </w:r>
          </w:p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Fonts w:cs="David"/>
                <w:b/>
                <w:b/>
                <w:bCs/>
                <w:szCs w:val="28"/>
                <w:rtl w:val="true"/>
              </w:rPr>
              <w:t>כב</w:t>
            </w:r>
            <w:r>
              <w:rPr>
                <w:rFonts w:cs="David"/>
                <w:b/>
                <w:bCs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ניסים</w:t>
            </w:r>
            <w:r>
              <w:rPr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8"/>
                <w:rtl w:val="true"/>
              </w:rPr>
              <w:t>ממן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cs="David"/>
                <w:sz w:val="20"/>
                <w:sz w:val="20"/>
                <w:szCs w:val="28"/>
                <w:rtl w:val="true"/>
              </w:rPr>
              <w:t>בעניין</w:t>
            </w:r>
            <w:r>
              <w:rPr>
                <w:rFonts w:cs="David"/>
                <w:sz w:val="20"/>
                <w:szCs w:val="28"/>
                <w:rtl w:val="true"/>
              </w:rPr>
              <w:t>:</w:t>
            </w:r>
          </w:p>
        </w:tc>
        <w:tc>
          <w:tcPr>
            <w:tcW w:w="4851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Fonts w:cs="David"/>
                <w:sz w:val="20"/>
                <w:sz w:val="20"/>
                <w:szCs w:val="28"/>
                <w:rtl w:val="true"/>
              </w:rPr>
              <w:t>מדינת</w:t>
            </w:r>
            <w:r>
              <w:rPr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ישראל</w:t>
            </w:r>
            <w:r>
              <w:rPr>
                <w:sz w:val="20"/>
                <w:sz w:val="20"/>
                <w:szCs w:val="28"/>
                <w:rtl w:val="true"/>
              </w:rPr>
              <w:t xml:space="preserve"> 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6"/>
              </w:rPr>
            </w:pPr>
            <w:bookmarkStart w:id="3" w:name="כינוי_א"/>
            <w:bookmarkEnd w:id="3"/>
            <w:r>
              <w:rPr>
                <w:rtl w:val="true"/>
              </w:rPr>
              <w:t xml:space="preserve"> </w:t>
            </w:r>
          </w:p>
        </w:tc>
        <w:tc>
          <w:tcPr>
            <w:tcW w:w="3908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bookmarkStart w:id="4" w:name="בא_כוח_א"/>
            <w:bookmarkEnd w:id="4"/>
            <w:r>
              <w:rPr>
                <w:rtl w:val="true"/>
              </w:rPr>
              <w:t xml:space="preserve"> </w:t>
            </w:r>
          </w:p>
        </w:tc>
        <w:tc>
          <w:tcPr>
            <w:tcW w:w="9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bidi w:val="1"/>
              <w:spacing w:lineRule="exact" w:line="320" w:before="0" w:after="80"/>
              <w:ind w:hanging="0" w:start="0" w:end="0"/>
              <w:jc w:val="both"/>
              <w:rPr>
                <w:rFonts w:cs="David"/>
                <w:szCs w:val="28"/>
              </w:rPr>
            </w:pPr>
            <w:r>
              <w:rPr>
                <w:rFonts w:cs="David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7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4851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Fonts w:cs="Times New Roman"/>
                <w:sz w:val="20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sz w:val="20"/>
                <w:szCs w:val="28"/>
              </w:rPr>
            </w:pPr>
            <w:r>
              <w:rPr>
                <w:rFonts w:cs="David"/>
                <w:sz w:val="20"/>
                <w:sz w:val="20"/>
                <w:szCs w:val="28"/>
                <w:rtl w:val="true"/>
              </w:rPr>
              <w:t>נ</w:t>
            </w:r>
            <w:r>
              <w:rPr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ג</w:t>
            </w:r>
            <w:r>
              <w:rPr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ד</w:t>
            </w:r>
          </w:p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6"/>
              </w:rPr>
            </w:pPr>
            <w:bookmarkStart w:id="5" w:name="שם_ב"/>
            <w:bookmarkEnd w:id="5"/>
            <w:r>
              <w:rPr>
                <w:rtl w:val="true"/>
              </w:rPr>
              <w:t xml:space="preserve"> </w:t>
            </w:r>
          </w:p>
        </w:tc>
        <w:tc>
          <w:tcPr>
            <w:tcW w:w="4851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/>
            </w:pPr>
            <w:r>
              <w:rPr>
                <w:rFonts w:cs="Times New Roman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0"/>
                <w:szCs w:val="28"/>
              </w:rPr>
              <w:t>1</w:t>
            </w:r>
            <w:r>
              <w:rPr>
                <w:rFonts w:cs="David"/>
                <w:sz w:val="20"/>
                <w:szCs w:val="28"/>
                <w:rtl w:val="true"/>
              </w:rPr>
              <w:t xml:space="preserve"> .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עבאס</w:t>
            </w:r>
            <w:r>
              <w:rPr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מאהר</w:t>
            </w:r>
          </w:p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Fonts w:cs="Times New Roman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0"/>
                <w:szCs w:val="28"/>
              </w:rPr>
              <w:t>2</w:t>
            </w:r>
            <w:r>
              <w:rPr>
                <w:rFonts w:cs="David"/>
                <w:sz w:val="20"/>
                <w:szCs w:val="28"/>
                <w:rtl w:val="true"/>
              </w:rPr>
              <w:t xml:space="preserve"> .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עבאס</w:t>
            </w:r>
            <w:r>
              <w:rPr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8"/>
                <w:rtl w:val="true"/>
              </w:rPr>
              <w:t>נאדר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6"/>
              </w:rPr>
            </w:pPr>
            <w:bookmarkStart w:id="6" w:name="FirstLawyer"/>
            <w:bookmarkStart w:id="7" w:name="כינוי_ב"/>
            <w:bookmarkEnd w:id="6"/>
            <w:bookmarkEnd w:id="7"/>
            <w:r>
              <w:rPr>
                <w:rtl w:val="true"/>
              </w:rPr>
              <w:t xml:space="preserve"> </w:t>
            </w:r>
          </w:p>
        </w:tc>
        <w:tc>
          <w:tcPr>
            <w:tcW w:w="2624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bookmarkStart w:id="8" w:name="בא_כוח_ב"/>
            <w:bookmarkEnd w:id="8"/>
            <w:r>
              <w:rPr>
                <w:rFonts w:cs="David"/>
                <w:rtl w:val="true"/>
              </w:rPr>
              <w:t>ע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כ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חליחל</w:t>
            </w:r>
          </w:p>
        </w:tc>
        <w:tc>
          <w:tcPr>
            <w:tcW w:w="2227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sz w:val="20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bidi w:val="1"/>
        <w:spacing w:before="280" w:after="280"/>
        <w:ind w:end="0"/>
        <w:jc w:val="center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</w:r>
      <w:bookmarkStart w:id="9" w:name="LawTable"/>
      <w:bookmarkStart w:id="10" w:name="PsakDin"/>
      <w:bookmarkStart w:id="11" w:name="LawTable"/>
      <w:bookmarkStart w:id="12" w:name="PsakDin"/>
      <w:bookmarkEnd w:id="11"/>
      <w:bookmarkEnd w:id="12"/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  <w:sz w:val="20"/>
          <w:szCs w:val="28"/>
        </w:rPr>
      </w:pPr>
      <w:r>
        <w:rPr>
          <w:rFonts w:cs="FrankRuehl" w:ascii="FrankRuehl" w:hAnsi="FrankRuehl"/>
          <w:sz w:val="20"/>
          <w:szCs w:val="28"/>
          <w:rtl w:val="true"/>
        </w:rPr>
      </w:r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ascii="FrankRuehl" w:hAnsi="FrankRuehl" w:cs="David"/>
          <w:sz w:val="20"/>
          <w:szCs w:val="28"/>
        </w:rPr>
      </w:pPr>
      <w:r>
        <w:rPr>
          <w:rFonts w:cs="David" w:ascii="FrankRuehl" w:hAnsi="FrankRuehl"/>
          <w:sz w:val="20"/>
          <w:szCs w:val="28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bidi w:val="1"/>
        <w:spacing w:before="280" w:after="280"/>
        <w:ind w:end="0"/>
        <w:jc w:val="center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bCs/>
          <w:sz w:val="20"/>
          <w:szCs w:val="28"/>
        </w:rPr>
      </w:pPr>
      <w:r>
        <w:rPr>
          <w:rFonts w:cs="David"/>
          <w:bCs/>
          <w:sz w:val="20"/>
          <w:sz w:val="20"/>
          <w:szCs w:val="28"/>
          <w:rtl w:val="true"/>
        </w:rPr>
        <w:t>גזר</w:t>
      </w:r>
      <w:r>
        <w:rPr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Cs/>
          <w:sz w:val="20"/>
          <w:sz w:val="20"/>
          <w:szCs w:val="28"/>
          <w:rtl w:val="true"/>
        </w:rPr>
        <w:t>דין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bookmarkStart w:id="15" w:name="PsakDin"/>
      <w:bookmarkEnd w:id="15"/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. </w:t>
        <w:tab/>
      </w:r>
      <w:bookmarkStart w:id="16" w:name="ABSTRACT_START"/>
      <w:bookmarkEnd w:id="16"/>
      <w:r>
        <w:rPr>
          <w:rFonts w:cs="David"/>
          <w:sz w:val="20"/>
          <w:sz w:val="20"/>
          <w:szCs w:val="28"/>
          <w:rtl w:val="true"/>
        </w:rPr>
        <w:t>כתב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האישום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שהוגש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נגד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הנאשמים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אחים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מבני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משפחת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עבאס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מכפר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כנא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בעקבות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שרשרת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ארועים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חוזרים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ונשנים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סכסוך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עקוב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דמים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פלגים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יריבים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בכפר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כנא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כאשר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באחד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מארועים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אלה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28/2/01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כתוצאה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מתגרה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הפלגים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נורו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ושני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אנשים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נפגעו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פגיעות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חמורות</w:t>
      </w:r>
      <w:bookmarkStart w:id="17" w:name="ABSTRACT_END"/>
      <w:bookmarkEnd w:id="17"/>
      <w:r>
        <w:rPr>
          <w:rFonts w:cs="David"/>
          <w:sz w:val="20"/>
          <w:szCs w:val="28"/>
          <w:rtl w:val="true"/>
        </w:rPr>
        <w:t>.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הגיע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התגרה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כשהוא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מצוייד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ברובה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צייד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כאשר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כוח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משטרה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שהוזעק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התגרה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הגיע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מנת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לברר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פרטי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התגרה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מרחק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</w:t>
      </w:r>
      <w:r>
        <w:rPr>
          <w:rFonts w:cs="David"/>
          <w:sz w:val="20"/>
          <w:szCs w:val="28"/>
          <w:rtl w:val="true"/>
        </w:rPr>
        <w:t xml:space="preserve">- </w:t>
      </w:r>
      <w:r>
        <w:rPr>
          <w:rFonts w:cs="David"/>
          <w:sz w:val="20"/>
          <w:szCs w:val="28"/>
        </w:rPr>
        <w:t>25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</w:t>
      </w:r>
      <w:r>
        <w:rPr>
          <w:rFonts w:cs="David"/>
          <w:sz w:val="20"/>
          <w:szCs w:val="28"/>
          <w:rtl w:val="true"/>
        </w:rPr>
        <w:t xml:space="preserve">', </w:t>
      </w:r>
      <w:r>
        <w:rPr>
          <w:rFonts w:cs="David"/>
          <w:sz w:val="20"/>
          <w:sz w:val="20"/>
          <w:szCs w:val="28"/>
          <w:rtl w:val="true"/>
        </w:rPr>
        <w:t>יריה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מרובה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הצייד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לעבר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סככה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סמוכה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משטרה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שהבחין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ביורה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צעק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לעצור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אולם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נשמע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להוראתיו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החל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להתרחק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ובעוד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בעקבותיו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הסתובב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כיוון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הרובה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יריה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שפגעה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בכביש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אז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אקדח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באויר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וצעק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  <w:rtl w:val="true"/>
        </w:rPr>
        <w:t>"</w:t>
      </w:r>
      <w:r>
        <w:rPr>
          <w:rFonts w:cs="David"/>
          <w:sz w:val="20"/>
          <w:sz w:val="20"/>
          <w:szCs w:val="28"/>
          <w:rtl w:val="true"/>
        </w:rPr>
        <w:t>עצור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משטרה</w:t>
      </w:r>
      <w:r>
        <w:rPr>
          <w:rFonts w:cs="David"/>
          <w:sz w:val="20"/>
          <w:szCs w:val="28"/>
          <w:rtl w:val="true"/>
        </w:rPr>
        <w:t xml:space="preserve">".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החל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להימלט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דולק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אחריו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לפתע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עצר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פנה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וצעק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  <w:rtl w:val="true"/>
        </w:rPr>
        <w:t>"</w:t>
      </w:r>
      <w:r>
        <w:rPr>
          <w:rFonts w:cs="David"/>
          <w:sz w:val="20"/>
          <w:sz w:val="20"/>
          <w:szCs w:val="28"/>
          <w:rtl w:val="true"/>
        </w:rPr>
        <w:t>אני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אחסל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אותך</w:t>
      </w:r>
      <w:r>
        <w:rPr>
          <w:rFonts w:cs="David"/>
          <w:sz w:val="20"/>
          <w:szCs w:val="28"/>
          <w:rtl w:val="true"/>
        </w:rPr>
        <w:t xml:space="preserve">", </w:t>
      </w:r>
      <w:r>
        <w:rPr>
          <w:rFonts w:cs="David"/>
          <w:sz w:val="20"/>
          <w:sz w:val="20"/>
          <w:szCs w:val="28"/>
          <w:rtl w:val="true"/>
        </w:rPr>
        <w:t>וכיוון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הרובה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נוספת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פגעה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המשטרה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שתפס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מחסה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מאחורי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אשפה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המשיך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להימלט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ואז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רץ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ובידו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מוט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מתכת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אולם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ידו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האקדח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השליך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מוט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הברזל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ונמלט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בארוע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נשא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סכין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גופו</w:t>
      </w:r>
      <w:r>
        <w:rPr>
          <w:rFonts w:cs="David"/>
          <w:sz w:val="20"/>
          <w:szCs w:val="28"/>
          <w:rtl w:val="true"/>
        </w:rPr>
        <w:t>.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בסופו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דבר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הצליח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המשטרה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לעצור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הנאשמים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>.</w:t>
        <w:tab/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אלה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הועמד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לדין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היתר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באשמת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נסיון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לרצח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אשמה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שנמחקה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מכתב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האישום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בעקבות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הודאתו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בעובדות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כתב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האישום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הורשע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בעבירות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חבלה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בכוונה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מחמירה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עבירות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החזקה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ונשיאה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הפרעה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לשוטר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במילוי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תפקידו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איומים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תגרה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ויריות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באזור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מגורים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הורשע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הודאתו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בעובדות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כתב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האישום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בנסיון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לתקוף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שוטר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בנסיבות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מחמירות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הפרעה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לשוטר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במילוי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תפקידו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ואחזקת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סכין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כדין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צרף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להודאתו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תיק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נוסף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פתוח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נגדו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  <w:rtl w:val="true"/>
        </w:rPr>
        <w:t>(</w:t>
      </w:r>
      <w:r>
        <w:rPr>
          <w:rFonts w:cs="David"/>
          <w:sz w:val="20"/>
          <w:sz w:val="20"/>
          <w:szCs w:val="28"/>
          <w:rtl w:val="true"/>
        </w:rPr>
        <w:t>פ</w:t>
      </w:r>
      <w:r>
        <w:rPr>
          <w:rFonts w:cs="David"/>
          <w:sz w:val="20"/>
          <w:szCs w:val="28"/>
          <w:rtl w:val="true"/>
        </w:rPr>
        <w:t>"</w:t>
      </w:r>
      <w:r>
        <w:rPr>
          <w:rFonts w:cs="David"/>
          <w:sz w:val="20"/>
          <w:sz w:val="20"/>
          <w:szCs w:val="28"/>
          <w:rtl w:val="true"/>
        </w:rPr>
        <w:t>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נצרת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2450/95</w:t>
      </w:r>
      <w:r>
        <w:rPr>
          <w:rFonts w:cs="David"/>
          <w:sz w:val="20"/>
          <w:szCs w:val="28"/>
          <w:rtl w:val="true"/>
        </w:rPr>
        <w:t xml:space="preserve">), </w:t>
      </w:r>
      <w:r>
        <w:rPr>
          <w:rFonts w:cs="David"/>
          <w:sz w:val="20"/>
          <w:sz w:val="20"/>
          <w:szCs w:val="28"/>
          <w:rtl w:val="true"/>
        </w:rPr>
        <w:t>שבו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הודה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ושענינו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החזקת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כדין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  <w:rtl w:val="true"/>
        </w:rPr>
        <w:t>(</w:t>
      </w:r>
      <w:r>
        <w:rPr>
          <w:rFonts w:cs="David"/>
          <w:sz w:val="20"/>
          <w:sz w:val="20"/>
          <w:szCs w:val="28"/>
          <w:rtl w:val="true"/>
        </w:rPr>
        <w:t>אשמה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לפי</w:t>
      </w:r>
      <w:r>
        <w:rPr>
          <w:sz w:val="20"/>
          <w:sz w:val="20"/>
          <w:szCs w:val="28"/>
          <w:rtl w:val="true"/>
        </w:rPr>
        <w:t xml:space="preserve"> </w:t>
      </w:r>
      <w:hyperlink r:id="rId4">
        <w:r>
          <w:rPr>
            <w:rStyle w:val="Hyperlink"/>
            <w:rFonts w:cs="David"/>
            <w:color w:val="0000FF"/>
            <w:sz w:val="20"/>
            <w:sz w:val="20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szCs w:val="28"/>
            <w:u w:val="single"/>
          </w:rPr>
          <w:t>144</w:t>
        </w:r>
        <w:r>
          <w:rPr>
            <w:rStyle w:val="Hyperlink"/>
            <w:rFonts w:cs="David"/>
            <w:color w:val="0000FF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sz w:val="20"/>
            <w:szCs w:val="28"/>
            <w:u w:val="single"/>
            <w:rtl w:val="true"/>
          </w:rPr>
          <w:t>א</w:t>
        </w:r>
      </w:hyperlink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</w:t>
      </w:r>
      <w:hyperlink r:id="rId5">
        <w:r>
          <w:rPr>
            <w:rStyle w:val="Hyperlink"/>
            <w:rFonts w:cs="David"/>
            <w:color w:val="0000FF"/>
            <w:sz w:val="20"/>
            <w:sz w:val="20"/>
            <w:szCs w:val="28"/>
            <w:rtl w:val="true"/>
          </w:rPr>
          <w:t>חוק</w:t>
        </w:r>
        <w:r>
          <w:rPr>
            <w:rStyle w:val="Hyperlink"/>
            <w:color w:val="0000FF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sz w:val="20"/>
            <w:szCs w:val="28"/>
            <w:rtl w:val="true"/>
          </w:rPr>
          <w:t>העונשין</w:t>
        </w:r>
      </w:hyperlink>
      <w:r>
        <w:rPr>
          <w:rFonts w:cs="David"/>
          <w:sz w:val="20"/>
          <w:szCs w:val="28"/>
          <w:rtl w:val="true"/>
        </w:rPr>
        <w:t xml:space="preserve">) </w:t>
      </w:r>
      <w:r>
        <w:rPr>
          <w:rFonts w:cs="David"/>
          <w:sz w:val="20"/>
          <w:sz w:val="20"/>
          <w:szCs w:val="28"/>
          <w:rtl w:val="true"/>
        </w:rPr>
        <w:t>כשמדובר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בתחמושת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שנמצאה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בביתו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</w:rPr>
        <w:t>3</w:t>
      </w:r>
      <w:r>
        <w:rPr>
          <w:rFonts w:cs="David"/>
          <w:sz w:val="20"/>
          <w:szCs w:val="28"/>
          <w:rtl w:val="true"/>
        </w:rPr>
        <w:t>.</w:t>
        <w:tab/>
      </w:r>
      <w:r>
        <w:rPr>
          <w:rFonts w:cs="David"/>
          <w:sz w:val="20"/>
          <w:sz w:val="20"/>
          <w:szCs w:val="28"/>
          <w:rtl w:val="true"/>
        </w:rPr>
        <w:t>במסגרת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עסקת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הטיעון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הוסכם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יושת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עונש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בפועל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34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חמש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כשהצדדים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יטענו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באופן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חופשי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לענישה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רמת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המינימום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והמכסימום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כנ</w:t>
      </w:r>
      <w:r>
        <w:rPr>
          <w:rFonts w:cs="David"/>
          <w:sz w:val="20"/>
          <w:szCs w:val="28"/>
          <w:rtl w:val="true"/>
        </w:rPr>
        <w:t>"</w:t>
      </w:r>
      <w:r>
        <w:rPr>
          <w:rFonts w:cs="David"/>
          <w:sz w:val="20"/>
          <w:sz w:val="20"/>
          <w:szCs w:val="28"/>
          <w:rtl w:val="true"/>
        </w:rPr>
        <w:t>ל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וקנס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הוסכם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במסגרת</w:t>
      </w:r>
      <w:r>
        <w:rPr>
          <w:sz w:val="20"/>
          <w:sz w:val="20"/>
          <w:szCs w:val="28"/>
          <w:rtl w:val="true"/>
        </w:rPr>
        <w:t xml:space="preserve">  </w:t>
      </w:r>
      <w:r>
        <w:rPr>
          <w:rFonts w:cs="David"/>
          <w:sz w:val="20"/>
          <w:sz w:val="20"/>
          <w:szCs w:val="28"/>
          <w:rtl w:val="true"/>
        </w:rPr>
        <w:t>עסקת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הטיעון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לגזור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3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שירוצו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בעבודות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שרות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אין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חולק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שמדובר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בארוע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חמור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כשלעצמו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כשהנאשם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יורה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משטרה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וכל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בארוע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שבו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התאספו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אנשים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רבים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בעקבות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הקטטה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לרבות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אנשי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משטרה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שנפגע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בירי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קודם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לכן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עקב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הסכסוך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הפלגים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היריבים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קרוב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משפחה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ברי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שכאשר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אנשי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המשטרה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הגיעו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כדי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להשיב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הסדר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כנו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אולם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באותה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מהסס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כלל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ויורה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ברובה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הצייד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שנמצא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עמו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לעבר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כשלמזלו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הקצין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נפגע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יתר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נגד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תלוי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ועומד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להפעלה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6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בגין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הרשעה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באזור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מגורים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שהוסכם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ענישה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בתוך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תחום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הענישה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שעליה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סוכם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בעסקת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הטיעון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התוצאה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הינה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איפוא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שמדובר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37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נשוי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ילדים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קטנים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שאינו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מתנהג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כאדם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מיושב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ונורמטיבי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בוחל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בשימוש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שאך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לאחרונה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בגזר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12/1/00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נגזר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בגין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באזור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מגורים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</w:rPr>
        <w:t>4</w:t>
      </w:r>
      <w:r>
        <w:rPr>
          <w:rFonts w:cs="David"/>
          <w:sz w:val="20"/>
          <w:szCs w:val="28"/>
          <w:rtl w:val="true"/>
        </w:rPr>
        <w:t>.</w:t>
        <w:tab/>
      </w:r>
      <w:r>
        <w:rPr>
          <w:rFonts w:cs="David"/>
          <w:sz w:val="20"/>
          <w:sz w:val="20"/>
          <w:szCs w:val="28"/>
          <w:rtl w:val="true"/>
        </w:rPr>
        <w:t>בנסיבות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אלה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ספק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שיש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להחמיר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בדינו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בעוד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שכל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</w:t>
      </w:r>
      <w:bookmarkStart w:id="18" w:name="Decision1"/>
      <w:bookmarkEnd w:id="18"/>
      <w:r>
        <w:rPr>
          <w:rFonts w:cs="David"/>
          <w:sz w:val="20"/>
          <w:sz w:val="20"/>
          <w:szCs w:val="28"/>
          <w:rtl w:val="true"/>
        </w:rPr>
        <w:t>סיבותיו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האישיות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ובעיקר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משפחתו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הענפה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מחווירות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כנגד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חומרת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העבירה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ונסיבותיה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מה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צריך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להיות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לכך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שהינו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ילדים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וכי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לעשות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שימוש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בארוע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יחד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זאת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בהתחשב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בהודאתו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להקל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עמו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קמעה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בענישה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המכסימלית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לפיכך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הננו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גוזרים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בפועל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54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מעצרו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28/2/01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כאשר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מופעל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בחופף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6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בגין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הרשעה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בת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sz w:val="20"/>
          <w:sz w:val="20"/>
          <w:szCs w:val="28"/>
          <w:rtl w:val="true"/>
        </w:rPr>
        <w:t>פ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5602/99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משפט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השלום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בנצרת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כמו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הננו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גוזרים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והתנאי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שתוך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מתום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יעבור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עבירת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פשע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ויורשע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קנס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בסך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5,000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eastAsia="David" w:cs="David" w:ascii="David" w:hAnsi="David"/>
          <w:sz w:val="20"/>
          <w:szCs w:val="28"/>
          <w:rtl w:val="true"/>
        </w:rPr>
        <w:t>₪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תמורתם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באשר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הואיל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ומעורבותו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בארוע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היתה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שולית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יותר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והעובדות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המיוחסות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אינן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חמורות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הננו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מקבלים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עסקת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הטיעון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כלשונה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וגוזרים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3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שאותם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ירצה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בעבודות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שרות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6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שתוך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יעבור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עבירת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פשע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ויורשע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ab/>
      </w:r>
      <w:r>
        <w:rPr>
          <w:rFonts w:cs="David"/>
          <w:sz w:val="20"/>
          <w:sz w:val="20"/>
          <w:szCs w:val="28"/>
          <w:rtl w:val="true"/>
        </w:rPr>
        <w:t>הוסברה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זכותו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לערער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ואילו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לגבי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</w:t>
      </w:r>
      <w:r>
        <w:rPr>
          <w:rFonts w:cs="David"/>
          <w:sz w:val="20"/>
          <w:szCs w:val="28"/>
          <w:rtl w:val="true"/>
        </w:rPr>
        <w:t xml:space="preserve">' </w:t>
      </w:r>
      <w:r>
        <w:rPr>
          <w:rFonts w:cs="David"/>
          <w:sz w:val="20"/>
          <w:szCs w:val="28"/>
        </w:rPr>
        <w:t>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נקבע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  <w:rtl w:val="true"/>
        </w:rPr>
        <w:t xml:space="preserve">_____ </w:t>
      </w:r>
      <w:r>
        <w:rPr>
          <w:rFonts w:cs="David"/>
          <w:sz w:val="20"/>
          <w:sz w:val="20"/>
          <w:szCs w:val="28"/>
          <w:rtl w:val="true"/>
        </w:rPr>
        <w:t>לצורך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קבלת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דעת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הממונה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עבודות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שרות</w:t>
      </w:r>
      <w:r>
        <w:rPr>
          <w:rFonts w:cs="David"/>
          <w:sz w:val="2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Times New Roman"/>
          <w:sz w:val="20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b/>
          <w:bCs/>
          <w:sz w:val="20"/>
          <w:szCs w:val="28"/>
        </w:rPr>
      </w:pPr>
      <w:r>
        <w:rPr>
          <w:rFonts w:cs="David"/>
          <w:b/>
          <w:b/>
          <w:bCs/>
          <w:sz w:val="20"/>
          <w:sz w:val="20"/>
          <w:szCs w:val="28"/>
          <w:rtl w:val="true"/>
        </w:rPr>
        <w:t>ניתן</w:t>
      </w:r>
      <w:r>
        <w:rPr>
          <w:b/>
          <w:b/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בנוכחות</w:t>
      </w:r>
      <w:r>
        <w:rPr>
          <w:b/>
          <w:b/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ב</w:t>
      </w:r>
      <w:r>
        <w:rPr>
          <w:rFonts w:cs="David"/>
          <w:b/>
          <w:bCs/>
          <w:sz w:val="20"/>
          <w:szCs w:val="28"/>
          <w:rtl w:val="true"/>
        </w:rPr>
        <w:t>"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כ</w:t>
      </w:r>
      <w:r>
        <w:rPr>
          <w:b/>
          <w:b/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התביעה</w:t>
      </w:r>
      <w:r>
        <w:rPr>
          <w:rFonts w:cs="David"/>
          <w:b/>
          <w:bCs/>
          <w:sz w:val="2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הנאשמים</w:t>
      </w:r>
      <w:r>
        <w:rPr>
          <w:b/>
          <w:b/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ובא</w:t>
      </w:r>
      <w:r>
        <w:rPr>
          <w:b/>
          <w:b/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כוחם</w:t>
      </w:r>
      <w:r>
        <w:rPr>
          <w:b/>
          <w:b/>
          <w:bCs/>
          <w:sz w:val="20"/>
          <w:sz w:val="20"/>
          <w:szCs w:val="28"/>
          <w:rtl w:val="true"/>
        </w:rPr>
        <w:t xml:space="preserve"> </w:t>
      </w:r>
      <w:r>
        <w:rPr>
          <w:rFonts w:cs="David"/>
          <w:b/>
          <w:b/>
          <w:bCs/>
          <w:sz w:val="20"/>
          <w:sz w:val="20"/>
          <w:szCs w:val="28"/>
          <w:rtl w:val="true"/>
        </w:rPr>
        <w:t>היום</w:t>
      </w:r>
      <w:r>
        <w:rPr>
          <w:rFonts w:cs="David"/>
          <w:b/>
          <w:bCs/>
          <w:sz w:val="20"/>
          <w:szCs w:val="28"/>
          <w:rtl w:val="true"/>
        </w:rPr>
        <w:t xml:space="preserve">, </w:t>
      </w:r>
      <w:r>
        <w:rPr>
          <w:rFonts w:cs="David"/>
          <w:b/>
          <w:bCs/>
          <w:sz w:val="20"/>
          <w:szCs w:val="28"/>
        </w:rPr>
        <w:t>11/7/01</w:t>
      </w:r>
      <w:r>
        <w:rPr>
          <w:rFonts w:cs="David"/>
          <w:b/>
          <w:bCs/>
          <w:sz w:val="20"/>
          <w:szCs w:val="28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b/>
          <w:bCs/>
          <w:color w:val="000000"/>
          <w:sz w:val="20"/>
          <w:szCs w:val="28"/>
        </w:rPr>
      </w:pPr>
      <w:r>
        <w:rPr>
          <w:rFonts w:cs="David"/>
          <w:b/>
          <w:bCs/>
          <w:color w:val="000000"/>
          <w:sz w:val="20"/>
          <w:szCs w:val="28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3"/>
        <w:gridCol w:w="1076"/>
        <w:gridCol w:w="2123"/>
        <w:gridCol w:w="1076"/>
        <w:gridCol w:w="2124"/>
      </w:tblGrid>
      <w:tr>
        <w:trPr/>
        <w:tc>
          <w:tcPr>
            <w:tcW w:w="2123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ניסים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ממן</w:t>
            </w:r>
          </w:p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שופט</w:t>
            </w:r>
          </w:p>
        </w:tc>
        <w:tc>
          <w:tcPr>
            <w:tcW w:w="1076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123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חיים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גלפז</w:t>
            </w:r>
          </w:p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שופט</w:t>
            </w:r>
          </w:p>
        </w:tc>
        <w:tc>
          <w:tcPr>
            <w:tcW w:w="1076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יהודה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אברמוביץ</w:t>
            </w:r>
          </w:p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נשיא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b/>
          <w:bCs/>
          <w:color w:val="FF0000"/>
        </w:rPr>
      </w:pPr>
      <w:r>
        <w:rPr>
          <w:b/>
          <w:bCs/>
          <w:color w:val="FF0000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</w:rPr>
      </w:pPr>
      <w:r>
        <w:rPr>
          <w:rFonts w:cs="David"/>
        </w:rPr>
        <w:t>001055/01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מירב</w:t>
      </w:r>
    </w:p>
    <w:p>
      <w:pPr>
        <w:pStyle w:val="Normal"/>
        <w:bidi w:val="1"/>
        <w:spacing w:before="280" w:after="280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FrankRuehl"/>
      </w:rPr>
    </w:pPr>
    <w:r>
      <w:rPr>
        <w:rFonts w:cs="FrankRuehl"/>
      </w:rPr>
      <w:fldChar w:fldCharType="begin"/>
    </w:r>
    <w:r>
      <w:rPr>
        <w:rFonts w:cs="FrankRuehl"/>
      </w:rPr>
      <w:instrText xml:space="preserve"> PAGE </w:instrText>
    </w:r>
    <w:r>
      <w:rPr>
        <w:rFonts w:cs="FrankRuehl"/>
      </w:rPr>
      <w:fldChar w:fldCharType="separate"/>
    </w:r>
    <w:r>
      <w:rPr>
        <w:rFonts w:cs="FrankRuehl"/>
      </w:rPr>
      <w:t>4</w:t>
    </w:r>
    <w:r>
      <w:rPr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rFonts w:cs="TopType Jerushalmi;Times New Roman"/>
        <w:color w:val="000000"/>
        <w:sz w:val="28"/>
        <w:szCs w:val="22"/>
      </w:rPr>
      <w:t xml:space="preserve">nevo.co.il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</w:rPr>
      <w:fldChar w:fldCharType="begin"/>
    </w:r>
    <w:r>
      <w:rPr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sz w:val="14"/>
        <w:szCs w:val="14"/>
        <w:rFonts w:cs="TopType Jerushalmi;Times New Roman"/>
        <w:color w:val="000000"/>
      </w:rPr>
      <w:fldChar w:fldCharType="separate"/>
    </w:r>
    <w:r>
      <w:rPr>
        <w:sz w:val="14"/>
        <w:szCs w:val="14"/>
        <w:rFonts w:cs="TopType Jerushalmi;Times New Roman"/>
        <w:color w:val="000000"/>
      </w:rPr>
      <w:t>/Users/liorb/Downloads/study2025-p2/m01001055.doc</w:t>
    </w:r>
    <w:r>
      <w:rPr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bidi w:val="1"/>
      <w:spacing w:lineRule="exact" w:line="220" w:before="0" w:after="28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1055/01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עבאס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מאהר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styleId="Style13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pacing w:before="280" w:after="280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280" w:after="280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a" TargetMode="External"/><Relationship Id="rId4" Type="http://schemas.openxmlformats.org/officeDocument/2006/relationships/hyperlink" Target="http://www.nevo.co.il/law/70301/144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2018-04-04T07:41:00Z</dcterms:created>
  <dc:creator> </dc:creator>
  <dc:description/>
  <cp:keywords/>
  <dc:language>en-IL</dc:language>
  <cp:lastModifiedBy>run</cp:lastModifiedBy>
  <dcterms:modified xsi:type="dcterms:W3CDTF">2018-04-04T07:41:00Z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עבאס מאהר;עבאס נאדר</vt:lpwstr>
  </property>
  <property fmtid="{D5CDD505-2E9C-101B-9397-08002B2CF9AE}" pid="4" name="CASENOTES1">
    <vt:lpwstr>ProcID=209&amp;PartA=5602&amp;PartC=99</vt:lpwstr>
  </property>
  <property fmtid="{D5CDD505-2E9C-101B-9397-08002B2CF9AE}" pid="5" name="CASENOTES2">
    <vt:lpwstr>ProcID=213&amp;PartA=2450&amp;PartC=95</vt:lpwstr>
  </property>
  <property fmtid="{D5CDD505-2E9C-101B-9397-08002B2CF9AE}" pid="6" name="CITY">
    <vt:lpwstr>נצ'</vt:lpwstr>
  </property>
  <property fmtid="{D5CDD505-2E9C-101B-9397-08002B2CF9AE}" pid="7" name="DATE">
    <vt:lpwstr>20010711</vt:lpwstr>
  </property>
  <property fmtid="{D5CDD505-2E9C-101B-9397-08002B2CF9AE}" pid="8" name="ISABSTRACT">
    <vt:lpwstr>Y</vt:lpwstr>
  </property>
  <property fmtid="{D5CDD505-2E9C-101B-9397-08002B2CF9AE}" pid="9" name="JUDGE">
    <vt:lpwstr>יהודה אברמוביץ;חיים גלפז;ניסים ממן</vt:lpwstr>
  </property>
  <property fmtid="{D5CDD505-2E9C-101B-9397-08002B2CF9AE}" pid="10" name="LAWLISTTMP1">
    <vt:lpwstr>70301/144a</vt:lpwstr>
  </property>
  <property fmtid="{D5CDD505-2E9C-101B-9397-08002B2CF9AE}" pid="11" name="LAWYER">
    <vt:lpwstr>חליחל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1055</vt:lpwstr>
  </property>
  <property fmtid="{D5CDD505-2E9C-101B-9397-08002B2CF9AE}" pid="32" name="PROCYEAR">
    <vt:lpwstr>01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