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</w:trPr>
        <w:tc>
          <w:tcPr>
            <w:tcW w:w="560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001055/07</w:t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צרפתי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17/02/2008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וג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אגבריה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Cs/>
                <w:sz w:val="24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end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בויראת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עאדל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bookmarkStart w:id="4" w:name="סוג_מסמך"/>
            <w:bookmarkEnd w:id="4"/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אקרמן</w:t>
            </w:r>
            <w:r>
              <w:rPr>
                <w:sz w:val="24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הובא</w:t>
            </w:r>
            <w:r>
              <w:rPr>
                <w:sz w:val="24"/>
                <w:rtl w:val="true"/>
              </w:rPr>
              <w:t xml:space="preserve">,  </w:t>
            </w:r>
            <w:r>
              <w:rPr>
                <w:sz w:val="24"/>
                <w:sz w:val="24"/>
                <w:rtl w:val="true"/>
              </w:rPr>
              <w:t>וע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בויראת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מייס</w:t>
            </w:r>
            <w:r>
              <w:rPr>
                <w:sz w:val="24"/>
                <w:rtl w:val="true"/>
              </w:rPr>
              <w:t xml:space="preserve">. 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5" w:name="LawTable"/>
      <w:bookmarkStart w:id="6" w:name="LawTable"/>
      <w:bookmarkEnd w:id="6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275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2001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18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42"/>
          <w:szCs w:val="40"/>
          <w:u w:val="none"/>
        </w:rPr>
      </w:pPr>
      <w:r>
        <w:rPr>
          <w:rFonts w:cs="FrankRuehl" w:ascii="FrankRuehl" w:hAnsi="FrankRuehl"/>
          <w:b w:val="false"/>
          <w:bCs w:val="false"/>
          <w:sz w:val="42"/>
          <w:szCs w:val="40"/>
          <w:u w:val="none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b/>
          <w:bCs/>
          <w:sz w:val="42"/>
          <w:szCs w:val="40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42"/>
          <w:sz w:val="42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2"/>
          <w:sz w:val="42"/>
          <w:szCs w:val="40"/>
          <w:u w:val="single"/>
          <w:rtl w:val="true"/>
        </w:rPr>
        <w:t xml:space="preserve"> </w:t>
      </w:r>
      <w:r>
        <w:rPr>
          <w:b/>
          <w:b/>
          <w:bCs/>
          <w:sz w:val="42"/>
          <w:sz w:val="42"/>
          <w:szCs w:val="40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42"/>
          <w:szCs w:val="40"/>
          <w:u w:val="single"/>
        </w:rPr>
      </w:pPr>
      <w:r>
        <w:rPr>
          <w:b/>
          <w:bCs/>
          <w:sz w:val="42"/>
          <w:szCs w:val="4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11.11.07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3" w:name="ABSTRACT_START"/>
      <w:bookmarkEnd w:id="13"/>
      <w:r>
        <w:rPr>
          <w:rtl w:val="true"/>
        </w:rPr>
        <w:t>מהמפורט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13.05.06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כשבמהלך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13.05.06</w:t>
      </w:r>
      <w:r>
        <w:rPr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מרואן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ראדי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06.10.06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06.10.06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33223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המחפשים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ומרואן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03.05.07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שיעצור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b/>
          <w:bCs/>
          <w:rtl w:val="true"/>
        </w:rPr>
        <w:t>;</w:t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b/>
          <w:rtl w:val="true"/>
        </w:rPr>
        <w:t>)</w:t>
      </w:r>
      <w:r>
        <w:rPr>
          <w:rtl w:val="true"/>
        </w:rPr>
        <w:t>.</w:t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כשלעניין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;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ומרואן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tl w:val="true"/>
        </w:rPr>
        <w:t xml:space="preserve">,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1764/05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לתהפוכות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מראדי</w:t>
      </w:r>
      <w:r>
        <w:rPr>
          <w:rtl w:val="true"/>
        </w:rPr>
        <w:t xml:space="preserve">,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לראדי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ab/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start"/>
        <w:rPr/>
      </w:pPr>
      <w:r>
        <w:rPr>
          <w:rtl w:val="true"/>
        </w:rPr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ספרתי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tl w:val="true"/>
        </w:rPr>
        <w:t xml:space="preserve">,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1147/06</w:t>
      </w:r>
      <w:r>
        <w:rPr>
          <w:rtl w:val="true"/>
        </w:rPr>
        <w:t xml:space="preserve">),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).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כשעקרון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כשהמדינה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לעונשם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3900/05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 xml:space="preserve">, </w:t>
      </w:r>
      <w:r>
        <w:rPr>
          <w:rtl w:val="true"/>
        </w:rPr>
        <w:t>וכשבאותו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לביצועו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tl w:val="true"/>
        </w:rPr>
        <w:t xml:space="preserve">, </w:t>
      </w:r>
      <w:r>
        <w:rPr>
          <w:rtl w:val="true"/>
        </w:rPr>
        <w:t>ומילט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למרואן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;</w:t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19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כשעונשי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הערכות</w:t>
      </w:r>
      <w:r>
        <w:rPr>
          <w:rtl w:val="true"/>
        </w:rPr>
        <w:t xml:space="preserve">,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tl w:val="true"/>
        </w:rPr>
        <w:t xml:space="preserve">.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כשאחת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והתהפוכות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מהחבלות</w:t>
      </w:r>
      <w:r>
        <w:rPr>
          <w:rtl w:val="true"/>
        </w:rPr>
        <w:t xml:space="preserve">.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tl w:val="true"/>
        </w:rPr>
        <w:t xml:space="preserve">, </w:t>
      </w:r>
      <w:r>
        <w:rPr>
          <w:rtl w:val="true"/>
        </w:rPr>
        <w:t>שחייב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קיבוע</w:t>
      </w:r>
      <w:r>
        <w:rPr>
          <w:rtl w:val="true"/>
        </w:rPr>
        <w:t xml:space="preserve">, </w:t>
      </w:r>
      <w:r>
        <w:rPr>
          <w:rtl w:val="true"/>
        </w:rPr>
        <w:t>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אבוטבול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1284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3016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1224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אריטמטי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האבחונים</w:t>
      </w:r>
      <w:r>
        <w:rPr>
          <w:rtl w:val="true"/>
        </w:rPr>
        <w:t xml:space="preserve">, </w:t>
      </w:r>
      <w:r>
        <w:rPr>
          <w:rtl w:val="true"/>
        </w:rPr>
        <w:t>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359/81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</w:rPr>
          <w:t>344/81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סגל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 xml:space="preserve">'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 xml:space="preserve">, </w:t>
      </w:r>
      <w:r>
        <w:rPr/>
        <w:t>329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hanging="0" w:start="1418" w:end="1418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מתקוממת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b/>
          <w:bCs/>
          <w:rtl w:val="true"/>
        </w:rPr>
        <w:t>".</w:t>
      </w:r>
    </w:p>
    <w:p>
      <w:pPr>
        <w:pStyle w:val="BodyTextIndent"/>
        <w:ind w:hanging="0" w:start="1134" w:end="1134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462/89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) </w:t>
      </w:r>
      <w:r>
        <w:rPr/>
        <w:t>1347</w:t>
      </w:r>
      <w:r>
        <w:rPr>
          <w:rtl w:val="true"/>
        </w:rPr>
        <w:t xml:space="preserve">, </w:t>
      </w:r>
      <w:r>
        <w:rPr>
          <w:rtl w:val="true"/>
        </w:rPr>
        <w:t>ובאיזכורי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שוות</w:t>
      </w:r>
      <w:r>
        <w:rPr>
          <w:rtl w:val="true"/>
        </w:rPr>
        <w:t xml:space="preserve">, </w:t>
      </w:r>
      <w:r>
        <w:rPr>
          <w:rtl w:val="true"/>
        </w:rPr>
        <w:t>תישמר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392/88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392/88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403/88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דנזאנשווילי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מב</w:t>
        </w:r>
      </w:hyperlink>
      <w:r>
        <w:rPr>
          <w:rtl w:val="true"/>
        </w:rPr>
        <w:t>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רענן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</w:t>
      </w:r>
    </w:p>
    <w:p>
      <w:pPr>
        <w:pStyle w:val="BodyTextIndent"/>
        <w:ind w:hanging="0" w:end="0"/>
        <w:jc w:val="start"/>
        <w:rPr/>
      </w:pPr>
      <w:r>
        <w:rPr>
          <w:rtl w:val="true"/>
        </w:rPr>
      </w:r>
    </w:p>
    <w:p>
      <w:pPr>
        <w:pStyle w:val="BodyTextIndent"/>
        <w:ind w:hanging="0" w:start="1418" w:end="1418"/>
        <w:jc w:val="star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להסתמך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ומשקלו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ננקטה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המשותפים</w:t>
      </w:r>
      <w:r>
        <w:rPr>
          <w:b/>
          <w:bCs/>
          <w:rtl w:val="true"/>
        </w:rPr>
        <w:t>" (</w:t>
      </w:r>
      <w:hyperlink r:id="rId3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5450/00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מרדכי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שושני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817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822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2002</w:t>
      </w:r>
      <w:r>
        <w:rPr>
          <w:b/>
          <w:bCs/>
          <w:rtl w:val="true"/>
        </w:rPr>
        <w:t>))."</w:t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לשותפים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>;</w:t>
      </w:r>
    </w:p>
    <w:p>
      <w:pPr>
        <w:pStyle w:val="BodyTextIndent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)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5513/07</w:t>
        </w:r>
      </w:hyperlink>
      <w:r>
        <w:rPr>
          <w:rtl w:val="true"/>
        </w:rPr>
        <w:t xml:space="preserve"> </w:t>
      </w:r>
      <w:r>
        <w:rPr>
          <w:rtl w:val="true"/>
        </w:rPr>
        <w:t>והערעורים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בקולת</w:t>
      </w:r>
      <w:r>
        <w:rPr>
          <w:rtl w:val="true"/>
        </w:rPr>
        <w:t>/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tl w:val="true"/>
        </w:rPr>
        <w:t xml:space="preserve">,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1147/06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וראדי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1145/06</w:t>
      </w:r>
      <w:r>
        <w:rPr>
          <w:rtl w:val="true"/>
        </w:rPr>
        <w:t xml:space="preserve">, </w:t>
      </w:r>
      <w:r>
        <w:rPr>
          <w:rtl w:val="true"/>
        </w:rPr>
        <w:t>כשערעורו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1147/06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  <w:t>(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).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והמשדל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ונכה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כשבפעולה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תעוזתה</w:t>
      </w:r>
      <w:r>
        <w:rPr>
          <w:rtl w:val="true"/>
        </w:rPr>
        <w:t xml:space="preserve">,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  <w:tab/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>.</w:t>
      </w:r>
    </w:p>
    <w:p>
      <w:pPr>
        <w:pStyle w:val="BodyTextIndent"/>
        <w:ind w:hanging="0" w:end="0"/>
        <w:jc w:val="start"/>
        <w:rPr/>
      </w:pPr>
      <w:r>
        <w:rPr>
          <w:rtl w:val="true"/>
        </w:rPr>
        <w:tab/>
      </w:r>
      <w:r>
        <w:rPr>
          <w:rtl w:val="true"/>
        </w:rPr>
        <w:t>משאותר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שנעצר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1764/05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rtl w:val="true"/>
        </w:rPr>
        <w:tab/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1794/05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משנדרש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29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לראדי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ומלכתחילה</w:t>
      </w:r>
      <w:r>
        <w:rPr>
          <w:rtl w:val="true"/>
        </w:rPr>
        <w:t xml:space="preserve">.  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b/>
          <w:bCs/>
        </w:rPr>
        <w:t>30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;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start="1440" w:end="0"/>
        <w:jc w:val="start"/>
        <w:rPr>
          <w:b/>
          <w:bCs/>
        </w:rPr>
      </w:pPr>
      <w:r>
        <w:rPr>
          <w:b/>
          <w:bCs/>
          <w:rtl w:val="true"/>
        </w:rPr>
        <w:t>-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03.05.07</w:t>
      </w:r>
      <w:r>
        <w:rPr>
          <w:b/>
          <w:bCs/>
          <w:rtl w:val="true"/>
        </w:rPr>
        <w:t>.</w:t>
      </w:r>
    </w:p>
    <w:p>
      <w:pPr>
        <w:pStyle w:val="BodyTextIndent"/>
        <w:ind w:start="144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start="1440" w:end="0"/>
        <w:jc w:val="start"/>
        <w:rPr>
          <w:b/>
          <w:bCs/>
        </w:rPr>
      </w:pPr>
      <w:r>
        <w:rPr>
          <w:b/>
          <w:bCs/>
          <w:rtl w:val="true"/>
        </w:rPr>
        <w:t>-</w:t>
        <w:tab/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start="144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  <w:tab/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5,000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תמורתם</w:t>
      </w:r>
      <w:r>
        <w:rPr>
          <w:b/>
          <w:bCs/>
          <w:rtl w:val="true"/>
        </w:rPr>
        <w:t>.</w:t>
      </w:r>
    </w:p>
    <w:p>
      <w:pPr>
        <w:pStyle w:val="BodyTextIndent"/>
        <w:ind w:start="144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start="1440" w:end="0"/>
        <w:jc w:val="start"/>
        <w:rPr/>
      </w:pPr>
      <w:r>
        <w:rPr>
          <w:b/>
          <w:bCs/>
          <w:rtl w:val="true"/>
        </w:rPr>
        <w:t>-</w:t>
        <w:tab/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אנגל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30,000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start="144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Indent"/>
        <w:ind w:start="144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Indent"/>
        <w:ind w:start="1440"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BodyTextIndent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צרפתי דני </w:t>
      </w:r>
      <w:r>
        <w:rPr>
          <w:rFonts w:cs="David" w:ascii="David" w:hAnsi="David"/>
          <w:color w:val="000000"/>
          <w:sz w:val="22"/>
          <w:szCs w:val="22"/>
        </w:rPr>
        <w:t>54678313-1055/07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באדר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17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בפברואר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2008</w:t>
      </w:r>
      <w:r>
        <w:rPr>
          <w:b/>
          <w:bCs/>
          <w:color w:val="000000"/>
          <w:sz w:val="22"/>
          <w:rtl w:val="true"/>
        </w:rPr>
        <w:t xml:space="preserve">),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 xml:space="preserve">. </w:t>
      </w:r>
    </w:p>
    <w:tbl>
      <w:tblPr>
        <w:bidiVisual w:val="true"/>
        <w:tblW w:w="208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צרפתי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sz w:val="10"/>
          <w:szCs w:val="14"/>
        </w:rPr>
      </w:pPr>
      <w:r>
        <w:rPr>
          <w:b/>
          <w:bCs/>
          <w:sz w:val="12"/>
          <w:szCs w:val="14"/>
        </w:rPr>
        <w:t>001055/07</w:t>
      </w:r>
      <w:r>
        <w:rPr>
          <w:b/>
          <w:b/>
          <w:bCs/>
          <w:sz w:val="12"/>
          <w:sz w:val="12"/>
          <w:szCs w:val="14"/>
          <w:rtl w:val="true"/>
        </w:rPr>
        <w:t>פ</w:t>
      </w:r>
      <w:r>
        <w:rPr>
          <w:rFonts w:cs="Times New Roman"/>
          <w:b/>
          <w:b/>
          <w:bCs/>
          <w:sz w:val="12"/>
          <w:sz w:val="12"/>
          <w:szCs w:val="14"/>
          <w:rtl w:val="true"/>
        </w:rPr>
        <w:t xml:space="preserve">  </w:t>
      </w:r>
      <w:r>
        <w:rPr>
          <w:b/>
          <w:bCs/>
          <w:sz w:val="12"/>
          <w:szCs w:val="14"/>
        </w:rPr>
        <w:t>054</w:t>
      </w:r>
      <w:r>
        <w:rPr>
          <w:b/>
          <w:bCs/>
          <w:sz w:val="12"/>
          <w:szCs w:val="14"/>
          <w:rtl w:val="true"/>
        </w:rPr>
        <w:t xml:space="preserve"> </w:t>
      </w:r>
      <w:r>
        <w:rPr>
          <w:b/>
          <w:b/>
          <w:bCs/>
          <w:sz w:val="12"/>
          <w:sz w:val="12"/>
          <w:szCs w:val="14"/>
          <w:rtl w:val="true"/>
        </w:rPr>
        <w:t>ציפי</w:t>
      </w:r>
      <w:r>
        <w:rPr>
          <w:rFonts w:cs="Times New Roman"/>
          <w:b/>
          <w:b/>
          <w:bCs/>
          <w:sz w:val="12"/>
          <w:sz w:val="12"/>
          <w:szCs w:val="14"/>
          <w:rtl w:val="true"/>
        </w:rPr>
        <w:t xml:space="preserve"> </w:t>
      </w:r>
      <w:r>
        <w:rPr>
          <w:b/>
          <w:b/>
          <w:bCs/>
          <w:sz w:val="12"/>
          <w:sz w:val="12"/>
          <w:szCs w:val="14"/>
          <w:rtl w:val="true"/>
        </w:rPr>
        <w:t>טנמבאום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sz w:val="10"/>
          <w:szCs w:val="14"/>
        </w:rPr>
      </w:pPr>
      <w:r>
        <w:rPr>
          <w:b/>
          <w:b/>
          <w:bCs/>
          <w:color w:val="000000"/>
          <w:sz w:val="10"/>
          <w:sz w:val="10"/>
          <w:szCs w:val="14"/>
          <w:rtl w:val="true"/>
        </w:rPr>
        <w:t>נוסח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מסמך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זה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כפוף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10"/>
          <w:sz w:val="10"/>
          <w:szCs w:val="14"/>
          <w:rtl w:val="true"/>
        </w:rPr>
        <w:t xml:space="preserve"> </w:t>
      </w:r>
      <w:r>
        <w:rPr>
          <w:b/>
          <w:b/>
          <w:bCs/>
          <w:color w:val="000000"/>
          <w:sz w:val="10"/>
          <w:sz w:val="10"/>
          <w:szCs w:val="14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/Users/liorb/Downloads/study2025-p2/m07001055-469.doc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1055/07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בן יוסף אגבריה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29.a.1.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1835" TargetMode="External"/><Relationship Id="rId8" Type="http://schemas.openxmlformats.org/officeDocument/2006/relationships/hyperlink" Target="http://www.nevo.co.il/law/71835/18" TargetMode="External"/><Relationship Id="rId9" Type="http://schemas.openxmlformats.org/officeDocument/2006/relationships/hyperlink" Target="http://www.nevo.co.il/law/70301/329.a.1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1835/18" TargetMode="External"/><Relationship Id="rId18" Type="http://schemas.openxmlformats.org/officeDocument/2006/relationships/hyperlink" Target="http://www.nevo.co.il/law/71835" TargetMode="External"/><Relationship Id="rId19" Type="http://schemas.openxmlformats.org/officeDocument/2006/relationships/hyperlink" Target="http://www.nevo.co.il/case/1297519" TargetMode="External"/><Relationship Id="rId20" Type="http://schemas.openxmlformats.org/officeDocument/2006/relationships/hyperlink" Target="http://www.nevo.co.il/case/5726740" TargetMode="External"/><Relationship Id="rId21" Type="http://schemas.openxmlformats.org/officeDocument/2006/relationships/hyperlink" Target="http://www.nevo.co.il/law/71835/18" TargetMode="External"/><Relationship Id="rId22" Type="http://schemas.openxmlformats.org/officeDocument/2006/relationships/hyperlink" Target="http://www.nevo.co.il/law/71835" TargetMode="External"/><Relationship Id="rId23" Type="http://schemas.openxmlformats.org/officeDocument/2006/relationships/hyperlink" Target="http://www.nevo.co.il/case/5873746" TargetMode="External"/><Relationship Id="rId24" Type="http://schemas.openxmlformats.org/officeDocument/2006/relationships/hyperlink" Target="http://www.nevo.co.il/case/5731188" TargetMode="External"/><Relationship Id="rId25" Type="http://schemas.openxmlformats.org/officeDocument/2006/relationships/hyperlink" Target="http://www.nevo.co.il/case/6030667" TargetMode="External"/><Relationship Id="rId26" Type="http://schemas.openxmlformats.org/officeDocument/2006/relationships/hyperlink" Target="http://www.nevo.co.il/case/17914714" TargetMode="External"/><Relationship Id="rId27" Type="http://schemas.openxmlformats.org/officeDocument/2006/relationships/hyperlink" Target="http://www.nevo.co.il/case/17939098" TargetMode="External"/><Relationship Id="rId28" Type="http://schemas.openxmlformats.org/officeDocument/2006/relationships/hyperlink" Target="http://www.nevo.co.il/case/20775275" TargetMode="External"/><Relationship Id="rId29" Type="http://schemas.openxmlformats.org/officeDocument/2006/relationships/hyperlink" Target="http://www.nevo.co.il/case/17945487" TargetMode="External"/><Relationship Id="rId30" Type="http://schemas.openxmlformats.org/officeDocument/2006/relationships/hyperlink" Target="http://www.nevo.co.il/case/5859845" TargetMode="External"/><Relationship Id="rId31" Type="http://schemas.openxmlformats.org/officeDocument/2006/relationships/hyperlink" Target="http://www.nevo.co.il/case/5696094" TargetMode="External"/><Relationship Id="rId32" Type="http://schemas.openxmlformats.org/officeDocument/2006/relationships/hyperlink" Target="http://www.nevo.co.il/case/6015906" TargetMode="External"/><Relationship Id="rId33" Type="http://schemas.openxmlformats.org/officeDocument/2006/relationships/hyperlink" Target="http://www.nevo.co.il/case/228209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2016-10-13T15:08:00Z</dcterms:created>
  <dc:creator> </dc:creator>
  <dc:description/>
  <cp:keywords/>
  <dc:language>en-IL</dc:language>
  <cp:lastModifiedBy>run</cp:lastModifiedBy>
  <dcterms:modified xsi:type="dcterms:W3CDTF">2016-10-13T15:08:00Z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וג'די בן יוסף אגבריה</vt:lpwstr>
  </property>
  <property fmtid="{D5CDD505-2E9C-101B-9397-08002B2CF9AE}" pid="4" name="CASESLISTTMP1">
    <vt:lpwstr>1297519;5726740;5873746;5731188;6030667;17914714;17939098;20775275;17945487;5859845;5696094;6015906;2282091</vt:lpwstr>
  </property>
  <property fmtid="{D5CDD505-2E9C-101B-9397-08002B2CF9AE}" pid="5" name="CITY">
    <vt:lpwstr>נצ'</vt:lpwstr>
  </property>
  <property fmtid="{D5CDD505-2E9C-101B-9397-08002B2CF9AE}" pid="6" name="DATE">
    <vt:lpwstr>20080217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צרפתי דני</vt:lpwstr>
  </property>
  <property fmtid="{D5CDD505-2E9C-101B-9397-08002B2CF9AE}" pid="10" name="LAWLISTTMP1">
    <vt:lpwstr>70301/329.a.1.2;144.a.b;499.a.1;275</vt:lpwstr>
  </property>
  <property fmtid="{D5CDD505-2E9C-101B-9397-08002B2CF9AE}" pid="11" name="LAWLISTTMP2">
    <vt:lpwstr>71835/018:2</vt:lpwstr>
  </property>
  <property fmtid="{D5CDD505-2E9C-101B-9397-08002B2CF9AE}" pid="12" name="LAWYER">
    <vt:lpwstr>בויראת עאדל;אקרמן;בויראת מייס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1055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N_DATE">
    <vt:lpwstr>39020080217</vt:lpwstr>
  </property>
  <property fmtid="{D5CDD505-2E9C-101B-9397-08002B2CF9AE}" pid="34" name="VOLUME">
    <vt:lpwstr/>
  </property>
  <property fmtid="{D5CDD505-2E9C-101B-9397-08002B2CF9AE}" pid="35" name="WORDNUMPAGES">
    <vt:lpwstr>9</vt:lpwstr>
  </property>
</Properties>
</file>