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Start w:id="1" w:name="FirstLawyer"/>
      <w:bookmarkEnd w:id="0"/>
      <w:bookmarkEnd w:id="1"/>
      <w:r>
        <w:rPr>
          <w:b/>
          <w:b/>
          <w:bCs/>
          <w:sz w:val="28"/>
          <w:sz w:val="28"/>
          <w:szCs w:val="28"/>
          <w:rtl w:val="true"/>
        </w:rPr>
        <w:t>בתי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240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6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001068/04</w:t>
            </w:r>
          </w:p>
        </w:tc>
      </w:tr>
      <w:tr>
        <w:trPr>
          <w:trHeight w:val="562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הלמן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אסתר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07/11/2004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Normal"/>
        <w:spacing w:lineRule="auto" w:line="240"/>
        <w:ind w:end="0"/>
        <w:jc w:val="both"/>
        <w:rPr>
          <w:szCs w:val="22"/>
        </w:rPr>
      </w:pPr>
      <w:r>
        <w:rPr>
          <w:szCs w:val="22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4"/>
                <w:sz w:val="24"/>
                <w:rtl w:val="true"/>
              </w:rPr>
              <w:t>בעניין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u w:val="none"/>
              </w:rPr>
            </w:pPr>
            <w:r>
              <w:rPr>
                <w:b/>
                <w:b/>
                <w:bCs/>
                <w:sz w:val="24"/>
                <w:sz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u w:val="none"/>
              </w:rPr>
            </w:pPr>
            <w:r>
              <w:rPr>
                <w:b/>
                <w:bCs/>
                <w:sz w:val="24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b/>
                <w:bCs/>
                <w:sz w:val="24"/>
                <w:rtl w:val="true"/>
              </w:rPr>
              <w:t>-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סעיד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>(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הייב</w:t>
            </w:r>
            <w:r>
              <w:rPr>
                <w:b/>
                <w:bCs/>
                <w:sz w:val="24"/>
                <w:rtl w:val="true"/>
              </w:rPr>
              <w:t>)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xxxxxxxxxxxx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יליד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1969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sz w:val="24"/>
                <w:u w:val="none"/>
              </w:rPr>
            </w:pPr>
            <w:r>
              <w:rPr>
                <w:sz w:val="24"/>
                <w:sz w:val="24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נוכחים</w:t>
      </w:r>
      <w:r>
        <w:rPr>
          <w:sz w:val="24"/>
          <w:rtl w:val="true"/>
        </w:rPr>
        <w:t>:</w:t>
        <w:tab/>
        <w:tab/>
      </w:r>
      <w:r>
        <w:rPr>
          <w:sz w:val="24"/>
          <w:sz w:val="24"/>
          <w:rtl w:val="true"/>
        </w:rPr>
        <w:t>בשם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מורן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  <w:tab/>
        <w:tab/>
      </w:r>
      <w:r>
        <w:rPr>
          <w:sz w:val="24"/>
          <w:sz w:val="24"/>
          <w:rtl w:val="true"/>
        </w:rPr>
        <w:t>בשם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לידאוי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  <w:tab/>
        <w:tab/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הליווי</w:t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end="0"/>
        <w:jc w:val="both"/>
        <w:rPr>
          <w:rFonts w:cs="FrankRuehl"/>
          <w:color w:val="000000"/>
          <w:sz w:val="22"/>
          <w:szCs w:val="26"/>
        </w:rPr>
      </w:pPr>
      <w:r>
        <w:rPr>
          <w:rFonts w:cs="FrankRuehl"/>
          <w:sz w:val="28"/>
          <w:sz w:val="28"/>
          <w:szCs w:val="26"/>
          <w:rtl w:val="true"/>
        </w:rPr>
        <w:t>לערעור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FrankRuehl"/>
          <w:sz w:val="28"/>
          <w:sz w:val="28"/>
          <w:szCs w:val="26"/>
          <w:rtl w:val="true"/>
        </w:rPr>
        <w:t>בעליון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FrankRuehl"/>
          <w:sz w:val="28"/>
          <w:szCs w:val="26"/>
          <w:rtl w:val="true"/>
        </w:rPr>
        <w:t>(</w:t>
      </w:r>
      <w:r>
        <w:rPr>
          <w:rFonts w:cs="FrankRuehl"/>
          <w:sz w:val="28"/>
          <w:sz w:val="28"/>
          <w:szCs w:val="26"/>
          <w:rtl w:val="true"/>
        </w:rPr>
        <w:t>נדחה</w:t>
      </w:r>
      <w:r>
        <w:rPr>
          <w:rFonts w:cs="FrankRuehl"/>
          <w:sz w:val="28"/>
          <w:szCs w:val="26"/>
          <w:rtl w:val="true"/>
        </w:rPr>
        <w:t xml:space="preserve">, </w:t>
      </w:r>
      <w:r>
        <w:rPr>
          <w:rFonts w:cs="FrankRuehl"/>
          <w:sz w:val="28"/>
          <w:szCs w:val="26"/>
        </w:rPr>
        <w:t>17.11.05</w:t>
      </w:r>
      <w:r>
        <w:rPr>
          <w:rFonts w:cs="FrankRuehl"/>
          <w:sz w:val="28"/>
          <w:szCs w:val="26"/>
          <w:rtl w:val="true"/>
        </w:rPr>
        <w:t xml:space="preserve">): </w:t>
      </w:r>
      <w:hyperlink r:id="rId2">
        <w:r>
          <w:rPr>
            <w:rStyle w:val="Hyperlink"/>
            <w:rFonts w:cs="FrankRuehl"/>
            <w:sz w:val="22"/>
            <w:sz w:val="22"/>
            <w:szCs w:val="26"/>
            <w:rtl w:val="true"/>
          </w:rPr>
          <w:t>עפ</w:t>
        </w:r>
        <w:r>
          <w:rPr>
            <w:rStyle w:val="Hyperlink"/>
            <w:rFonts w:cs="Times New Roman"/>
            <w:sz w:val="22"/>
            <w:sz w:val="22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2"/>
            <w:szCs w:val="26"/>
          </w:rPr>
          <w:t>350/05</w:t>
        </w:r>
      </w:hyperlink>
      <w:r>
        <w:rPr>
          <w:rFonts w:cs="FrankRuehl"/>
          <w:color w:val="000000"/>
          <w:sz w:val="22"/>
          <w:szCs w:val="26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szCs w:val="26"/>
          <w:rtl w:val="true"/>
        </w:rPr>
        <w:t>מוחמד</w:t>
      </w:r>
      <w:r>
        <w:rPr>
          <w:rFonts w:cs="Times New Roman"/>
          <w:color w:val="000000"/>
          <w:sz w:val="22"/>
          <w:sz w:val="22"/>
          <w:szCs w:val="26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szCs w:val="26"/>
          <w:rtl w:val="true"/>
        </w:rPr>
        <w:t>סעיד</w:t>
      </w:r>
      <w:r>
        <w:rPr>
          <w:rFonts w:cs="Times New Roman"/>
          <w:color w:val="000000"/>
          <w:sz w:val="22"/>
          <w:sz w:val="22"/>
          <w:szCs w:val="26"/>
          <w:rtl w:val="true"/>
        </w:rPr>
        <w:t xml:space="preserve"> </w:t>
      </w:r>
      <w:r>
        <w:rPr>
          <w:rFonts w:cs="FrankRuehl"/>
          <w:color w:val="000000"/>
          <w:sz w:val="22"/>
          <w:szCs w:val="26"/>
          <w:rtl w:val="true"/>
        </w:rPr>
        <w:t>(</w:t>
      </w:r>
      <w:r>
        <w:rPr>
          <w:rFonts w:cs="FrankRuehl"/>
          <w:color w:val="000000"/>
          <w:sz w:val="22"/>
          <w:sz w:val="22"/>
          <w:szCs w:val="26"/>
          <w:rtl w:val="true"/>
        </w:rPr>
        <w:t>הייב</w:t>
      </w:r>
      <w:r>
        <w:rPr>
          <w:rFonts w:cs="FrankRuehl"/>
          <w:color w:val="000000"/>
          <w:sz w:val="22"/>
          <w:szCs w:val="26"/>
          <w:rtl w:val="true"/>
        </w:rPr>
        <w:t xml:space="preserve">) </w:t>
      </w:r>
      <w:r>
        <w:rPr>
          <w:rFonts w:cs="FrankRuehl"/>
          <w:color w:val="000000"/>
          <w:sz w:val="22"/>
          <w:sz w:val="22"/>
          <w:szCs w:val="26"/>
          <w:rtl w:val="true"/>
        </w:rPr>
        <w:t>נ</w:t>
      </w:r>
      <w:r>
        <w:rPr>
          <w:rFonts w:cs="FrankRuehl"/>
          <w:color w:val="000000"/>
          <w:sz w:val="22"/>
          <w:szCs w:val="26"/>
          <w:rtl w:val="true"/>
        </w:rPr>
        <w:t xml:space="preserve">' </w:t>
      </w:r>
      <w:r>
        <w:rPr>
          <w:rFonts w:cs="FrankRuehl"/>
          <w:color w:val="000000"/>
          <w:sz w:val="22"/>
          <w:sz w:val="22"/>
          <w:szCs w:val="26"/>
          <w:rtl w:val="true"/>
        </w:rPr>
        <w:t>מדינת</w:t>
      </w:r>
      <w:r>
        <w:rPr>
          <w:rFonts w:cs="Times New Roman"/>
          <w:color w:val="000000"/>
          <w:sz w:val="22"/>
          <w:sz w:val="22"/>
          <w:szCs w:val="26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szCs w:val="26"/>
          <w:rtl w:val="true"/>
        </w:rPr>
        <w:t>ישראל</w:t>
      </w:r>
      <w:r>
        <w:rPr>
          <w:rFonts w:cs="FrankRuehl"/>
          <w:color w:val="000000"/>
          <w:sz w:val="22"/>
          <w:szCs w:val="26"/>
          <w:rtl w:val="true"/>
        </w:rPr>
        <w:t xml:space="preserve">, </w:t>
      </w:r>
      <w:r>
        <w:rPr>
          <w:rFonts w:cs="FrankRuehl"/>
          <w:color w:val="000000"/>
          <w:sz w:val="22"/>
          <w:sz w:val="22"/>
          <w:szCs w:val="26"/>
          <w:rtl w:val="true"/>
        </w:rPr>
        <w:t>א</w:t>
      </w:r>
      <w:r>
        <w:rPr>
          <w:rFonts w:cs="FrankRuehl"/>
          <w:color w:val="000000"/>
          <w:sz w:val="22"/>
          <w:szCs w:val="26"/>
          <w:rtl w:val="true"/>
        </w:rPr>
        <w:t xml:space="preserve">' </w:t>
      </w:r>
      <w:r>
        <w:rPr>
          <w:rFonts w:cs="FrankRuehl"/>
          <w:color w:val="000000"/>
          <w:sz w:val="22"/>
          <w:sz w:val="22"/>
          <w:szCs w:val="26"/>
          <w:rtl w:val="true"/>
        </w:rPr>
        <w:t>א</w:t>
      </w:r>
      <w:r>
        <w:rPr>
          <w:rFonts w:cs="FrankRuehl"/>
          <w:color w:val="000000"/>
          <w:sz w:val="22"/>
          <w:szCs w:val="26"/>
          <w:rtl w:val="true"/>
        </w:rPr>
        <w:t>'</w:t>
      </w:r>
      <w:r>
        <w:rPr>
          <w:rFonts w:cs="FrankRuehl"/>
          <w:color w:val="000000"/>
          <w:sz w:val="22"/>
          <w:szCs w:val="26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szCs w:val="26"/>
          <w:rtl w:val="true"/>
        </w:rPr>
        <w:t>לוי</w:t>
      </w:r>
      <w:r>
        <w:rPr>
          <w:rFonts w:cs="FrankRuehl"/>
          <w:color w:val="000000"/>
          <w:sz w:val="22"/>
          <w:szCs w:val="26"/>
          <w:rtl w:val="true"/>
        </w:rPr>
        <w:t xml:space="preserve">, </w:t>
      </w:r>
      <w:r>
        <w:rPr>
          <w:rFonts w:cs="FrankRuehl"/>
          <w:color w:val="000000"/>
          <w:sz w:val="22"/>
          <w:sz w:val="22"/>
          <w:szCs w:val="26"/>
          <w:rtl w:val="true"/>
        </w:rPr>
        <w:t>א</w:t>
      </w:r>
      <w:r>
        <w:rPr>
          <w:rFonts w:cs="FrankRuehl"/>
          <w:color w:val="000000"/>
          <w:sz w:val="22"/>
          <w:szCs w:val="26"/>
          <w:rtl w:val="true"/>
        </w:rPr>
        <w:t>'</w:t>
      </w:r>
      <w:r>
        <w:rPr>
          <w:rFonts w:cs="FrankRuehl"/>
          <w:color w:val="000000"/>
          <w:sz w:val="22"/>
          <w:szCs w:val="26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szCs w:val="26"/>
          <w:rtl w:val="true"/>
        </w:rPr>
        <w:t>חיות</w:t>
      </w:r>
      <w:r>
        <w:rPr>
          <w:rFonts w:cs="FrankRuehl"/>
          <w:color w:val="000000"/>
          <w:sz w:val="22"/>
          <w:szCs w:val="26"/>
          <w:rtl w:val="true"/>
        </w:rPr>
        <w:t xml:space="preserve">, </w:t>
      </w:r>
      <w:r>
        <w:rPr>
          <w:rFonts w:cs="FrankRuehl"/>
          <w:color w:val="000000"/>
          <w:sz w:val="22"/>
          <w:sz w:val="22"/>
          <w:szCs w:val="26"/>
          <w:rtl w:val="true"/>
        </w:rPr>
        <w:t>ע</w:t>
      </w:r>
      <w:r>
        <w:rPr>
          <w:rFonts w:cs="FrankRuehl"/>
          <w:color w:val="000000"/>
          <w:sz w:val="22"/>
          <w:szCs w:val="26"/>
          <w:rtl w:val="true"/>
        </w:rPr>
        <w:t>'</w:t>
      </w:r>
      <w:r>
        <w:rPr>
          <w:rFonts w:cs="FrankRuehl"/>
          <w:color w:val="000000"/>
          <w:sz w:val="22"/>
          <w:szCs w:val="26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szCs w:val="26"/>
          <w:rtl w:val="true"/>
        </w:rPr>
        <w:t>אר</w:t>
      </w:r>
      <w:bookmarkStart w:id="5" w:name="LawTable"/>
      <w:bookmarkEnd w:id="5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  <w:szCs w:val="26"/>
        </w:rPr>
      </w:pPr>
      <w:r>
        <w:rPr>
          <w:rFonts w:cs="FrankRuehl" w:ascii="FrankRuehl" w:hAnsi="FrankRuehl"/>
          <w:color w:val="000000"/>
          <w:sz w:val="24"/>
          <w:szCs w:val="26"/>
          <w:rtl w:val="tru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ascii="FrankRuehl" w:hAnsi="FrankRuehl" w:cs="FrankRuehl"/>
          <w:color w:val="000000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00"/>
          <w:sz w:val="24"/>
          <w:rtl w:val="true"/>
        </w:rPr>
        <w:t xml:space="preserve">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329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329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4"/>
          </w:rPr>
          <w:t>1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</w:rPr>
          <w:t>329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4"/>
          </w:rPr>
          <w:t>2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end="0"/>
        <w:jc w:val="both"/>
        <w:rPr>
          <w:rFonts w:ascii="FrankRuehl" w:hAnsi="FrankRuehl" w:cs="FrankRuehl"/>
          <w:sz w:val="22"/>
          <w:szCs w:val="26"/>
        </w:rPr>
      </w:pPr>
      <w:r>
        <w:rPr>
          <w:rFonts w:cs="FrankRuehl" w:ascii="FrankRuehl" w:hAnsi="FrankRuehl"/>
          <w:sz w:val="22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end="0"/>
        <w:jc w:val="both"/>
        <w:rPr>
          <w:rFonts w:cs="FrankRuehl"/>
          <w:color w:val="000000"/>
          <w:sz w:val="22"/>
          <w:szCs w:val="26"/>
        </w:rPr>
      </w:pPr>
      <w:r>
        <w:rPr>
          <w:rFonts w:cs="FrankRuehl"/>
          <w:color w:val="000000"/>
          <w:sz w:val="22"/>
          <w:szCs w:val="26"/>
          <w:rtl w:val="tru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end="0"/>
        <w:jc w:val="both"/>
        <w:rPr>
          <w:rFonts w:cs="FrankRuehl"/>
          <w:color w:val="000000"/>
          <w:sz w:val="22"/>
          <w:szCs w:val="26"/>
        </w:rPr>
      </w:pPr>
      <w:r>
        <w:rPr>
          <w:rFonts w:cs="FrankRuehl"/>
          <w:color w:val="000000"/>
          <w:sz w:val="22"/>
          <w:sz w:val="22"/>
          <w:szCs w:val="26"/>
          <w:rtl w:val="true"/>
        </w:rPr>
        <w:t>ב</w:t>
      </w:r>
      <w:r>
        <w:rPr>
          <w:rFonts w:cs="FrankRuehl"/>
          <w:color w:val="000000"/>
          <w:sz w:val="22"/>
          <w:sz w:val="22"/>
          <w:szCs w:val="26"/>
          <w:rtl w:val="true"/>
        </w:rPr>
        <w:t>ל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  <w:szCs w:val="26"/>
        </w:rPr>
      </w:pPr>
      <w:r>
        <w:rPr>
          <w:rFonts w:cs="FrankRuehl" w:ascii="FrankRuehl" w:hAnsi="FrankRuehl"/>
          <w:color w:val="000000"/>
          <w:sz w:val="24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cs="FrankRuehl" w:ascii="FrankRuehl" w:hAnsi="FrankRuehl"/>
          <w:color w:val="000000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ascii="FrankRuehl" w:hAnsi="FrankRuehl" w:cs="FrankRuehl"/>
          <w:color w:val="000000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00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8" w:name="LastJudge"/>
      <w:bookmarkStart w:id="9" w:name="FirstLawyer"/>
      <w:bookmarkStart w:id="10" w:name="PsakDin"/>
      <w:bookmarkEnd w:id="8"/>
      <w:bookmarkEnd w:id="9"/>
      <w:bookmarkEnd w:id="10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end="0"/>
        <w:jc w:val="both"/>
        <w:rPr/>
      </w:pPr>
      <w:bookmarkStart w:id="13" w:name="ABSTRACT_START"/>
      <w:bookmarkEnd w:id="13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25.10.04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: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14" w:name="ABSTRACT_END"/>
      <w:bookmarkEnd w:id="14"/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בתיווכה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14.3.04</w:t>
      </w:r>
      <w:r>
        <w:rPr>
          <w:rtl w:val="true"/>
        </w:rPr>
        <w:t xml:space="preserve">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, </w:t>
      </w:r>
      <w:r>
        <w:rPr>
          <w:rtl w:val="true"/>
        </w:rPr>
        <w:t>עקר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מחלקותיהם</w:t>
      </w:r>
      <w:r>
        <w:rPr>
          <w:rtl w:val="true"/>
        </w:rPr>
        <w:t xml:space="preserve">,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הזיתים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כמהימנות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972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,</w:t>
        </w:r>
        <w:r>
          <w:rPr>
            <w:rStyle w:val="Hyperlink"/>
            <w:b/>
            <w:bCs/>
            <w:color w:val="0000FF"/>
            <w:u w:val="single"/>
          </w:rPr>
          <w:t>910/85</w:t>
        </w:r>
      </w:hyperlink>
      <w:r>
        <w:rPr>
          <w:b/>
          <w:bCs/>
          <w:rtl w:val="true"/>
        </w:rPr>
        <w:t xml:space="preserve"> - </w:t>
      </w:r>
      <w:r>
        <w:rPr>
          <w:b/>
          <w:b/>
          <w:bCs/>
          <w:u w:val="single"/>
          <w:rtl w:val="true"/>
        </w:rPr>
        <w:t>אברהים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קונדוס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b/>
          <w:bCs/>
          <w:rtl w:val="true"/>
        </w:rPr>
        <w:t>, (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86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670</w:t>
      </w:r>
      <w:r>
        <w:rPr>
          <w:b/>
          <w:bCs/>
          <w:rtl w:val="true"/>
        </w:rPr>
        <w:t>):</w:t>
      </w:r>
    </w:p>
    <w:p>
      <w:pPr>
        <w:pStyle w:val="Normal"/>
        <w:ind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מהעובדה</w:t>
      </w:r>
      <w:r>
        <w:rPr>
          <w:b/>
          <w:bCs/>
          <w:rtl w:val="true"/>
        </w:rPr>
        <w:t>,</w:t>
      </w:r>
      <w:r>
        <w:rPr>
          <w:b/>
          <w:b/>
          <w:bCs/>
          <w:rtl w:val="true"/>
        </w:rPr>
        <w:t>שהחזקת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שתחדור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ראויות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4507/00</w:t>
        </w:r>
      </w:hyperlink>
      <w:r>
        <w:rPr>
          <w:b/>
          <w:bCs/>
          <w:rtl w:val="true"/>
        </w:rPr>
        <w:t xml:space="preserve"> - </w:t>
      </w:r>
      <w:r>
        <w:rPr>
          <w:b/>
          <w:b/>
          <w:bCs/>
          <w:u w:val="single"/>
          <w:rtl w:val="true"/>
        </w:rPr>
        <w:t>חוסאם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b/>
          <w:bCs/>
          <w:rtl w:val="true"/>
        </w:rPr>
        <w:t>, (</w:t>
      </w:r>
      <w:r>
        <w:rPr>
          <w:b/>
          <w:b/>
          <w:bCs/>
          <w:rtl w:val="true"/>
        </w:rPr>
        <w:t>פוסם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2001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675</w:t>
      </w:r>
      <w:r>
        <w:rPr>
          <w:b/>
          <w:bCs/>
          <w:rtl w:val="true"/>
        </w:rPr>
        <w:t xml:space="preserve">), </w:t>
      </w:r>
      <w:hyperlink r:id="rId18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8540/02</w:t>
        </w:r>
      </w:hyperlink>
      <w:r>
        <w:rPr>
          <w:b/>
          <w:bCs/>
          <w:rtl w:val="true"/>
        </w:rPr>
        <w:t xml:space="preserve"> - </w:t>
      </w:r>
      <w:r>
        <w:rPr>
          <w:b/>
          <w:b/>
          <w:bCs/>
          <w:u w:val="single"/>
          <w:rtl w:val="true"/>
        </w:rPr>
        <w:t>מוחמד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חמזה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זטאם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b/>
          <w:bCs/>
          <w:rtl w:val="true"/>
        </w:rPr>
        <w:t>, (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2002</w:t>
      </w: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3053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ו</w:t>
      </w:r>
      <w:hyperlink r:id="rId1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356/87</w:t>
        </w:r>
      </w:hyperlink>
      <w:r>
        <w:rPr>
          <w:b/>
          <w:bCs/>
          <w:rtl w:val="true"/>
        </w:rPr>
        <w:t xml:space="preserve"> - </w:t>
      </w:r>
      <w:r>
        <w:rPr>
          <w:b/>
          <w:b/>
          <w:bCs/>
          <w:u w:val="single"/>
          <w:rtl w:val="true"/>
        </w:rPr>
        <w:t>מסראווה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תופיק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b/>
          <w:bCs/>
          <w:rtl w:val="true"/>
        </w:rPr>
        <w:t>, (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89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1153</w:t>
      </w:r>
      <w:r>
        <w:rPr>
          <w:b/>
          <w:bCs/>
          <w:rtl w:val="true"/>
        </w:rPr>
        <w:t>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שכתוצאה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לקולא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להזכיר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חבלה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בכוונה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מחמירה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הכוונה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המיוחדת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הנדרשת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והמייחדת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החבלה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both"/>
        <w:rPr/>
      </w:pP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בהכרח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מתוצאותיה</w:t>
      </w:r>
      <w:r>
        <w:rPr>
          <w:color w:val="000000"/>
          <w:rtl w:val="true"/>
        </w:rPr>
        <w:t xml:space="preserve">, </w:t>
      </w:r>
      <w:hyperlink r:id="rId22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הקבוע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בצידו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מכניס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שמנסה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בקליע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בסכין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פוגעני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  <w:t>כוונתו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לגרום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לחבלה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נלמדה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הצהרותיו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כמפורט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בהכרעת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המחייבת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התייחסותינו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הרצינית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בעיקר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למזלם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המתלוננים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לקולא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ביניהם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המשפחתי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1969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נשוי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ילדים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קטנים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מצוקתה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פרנסה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ותמיכה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והיותו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מתאריך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האירוע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  <w:t>נימוק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שהועלה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הסניגור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מחלתו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אסמכתא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שתאפשר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לבוחנו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כראוי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  <w:t>הקושי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שדינו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צפוי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מראש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להצטער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לנגד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עיניו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המעשה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  <w:t>מול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עומדת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לנכון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התגרות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המתלוננים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לפתוח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לכוונם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בירי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הסיכון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צפוי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לשלומם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המתלוננים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המצביע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בגילויי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אלימות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קודמות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מתוכן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אלימות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בוצעו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במהלך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1998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למרות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מענישתו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310/89</w:t>
      </w:r>
      <w:r>
        <w:rPr>
          <w:color w:val="000000"/>
          <w:rtl w:val="true"/>
        </w:rPr>
        <w:t xml:space="preserve"> (</w:t>
      </w:r>
      <w:r>
        <w:rPr>
          <w:color w:val="000000"/>
          <w:rtl w:val="true"/>
        </w:rPr>
        <w:t>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נצרת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בניסיון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לחבלה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ומסירת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כוזבות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ונדון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.  </w:t>
      </w:r>
      <w:r>
        <w:rPr>
          <w:color w:val="000000"/>
          <w:rtl w:val="true"/>
        </w:rPr>
        <w:t>בת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6752/99</w:t>
      </w:r>
      <w:r>
        <w:rPr>
          <w:color w:val="000000"/>
          <w:rtl w:val="true"/>
        </w:rPr>
        <w:t xml:space="preserve"> (</w:t>
      </w:r>
      <w:r>
        <w:rPr>
          <w:color w:val="000000"/>
          <w:rtl w:val="true"/>
        </w:rPr>
        <w:t>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נצרת</w:t>
      </w:r>
      <w:r>
        <w:rPr>
          <w:color w:val="000000"/>
          <w:rtl w:val="true"/>
        </w:rPr>
        <w:t xml:space="preserve">) </w:t>
      </w:r>
      <w:r>
        <w:rPr>
          <w:rFonts w:eastAsia="David" w:ascii="David" w:hAnsi="David"/>
          <w:color w:val="000000"/>
          <w:rtl w:val="true"/>
        </w:rPr>
        <w:t>–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בנשיאת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ותקיפה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הגורמת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חבלה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ממש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color w:val="000000"/>
          <w:rtl w:val="true"/>
        </w:rPr>
        <w:t>בפרט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ראיתי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שהובאו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hyperlink r:id="rId2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4472/03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u w:val="single"/>
          <w:rtl w:val="true"/>
        </w:rPr>
        <w:t xml:space="preserve">- </w:t>
      </w:r>
      <w:r>
        <w:rPr>
          <w:b/>
          <w:b/>
          <w:bCs/>
          <w:color w:val="000000"/>
          <w:u w:val="single"/>
          <w:rtl w:val="true"/>
        </w:rPr>
        <w:t>מדינת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u w:val="single"/>
          <w:rtl w:val="true"/>
        </w:rPr>
        <w:t>עקאף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סקר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, (</w:t>
      </w:r>
      <w:r>
        <w:rPr>
          <w:b/>
          <w:b/>
          <w:bCs/>
          <w:color w:val="000000"/>
          <w:rtl w:val="true"/>
        </w:rPr>
        <w:t>תק</w:t>
      </w:r>
      <w:r>
        <w:rPr>
          <w:b/>
          <w:bCs/>
          <w:color w:val="000000"/>
          <w:rtl w:val="true"/>
        </w:rPr>
        <w:t>-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2003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3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Cs/>
          <w:color w:val="000000"/>
        </w:rPr>
        <w:t>275</w:t>
      </w:r>
      <w:r>
        <w:rPr>
          <w:b/>
          <w:bCs/>
          <w:color w:val="000000"/>
          <w:rtl w:val="true"/>
        </w:rPr>
        <w:t xml:space="preserve">)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נתקבל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המדינה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והוחמר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שהוטלו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נגזרו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להבדיל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מענייננו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ונגרם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למבנה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ולרכוש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בגופו</w:t>
      </w:r>
      <w:r>
        <w:rPr>
          <w:color w:val="000000"/>
          <w:rtl w:val="true"/>
        </w:rPr>
        <w:t xml:space="preserve">. 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both"/>
        <w:rPr/>
      </w:pPr>
      <w:r>
        <w:rPr>
          <w:color w:val="000000"/>
          <w:rtl w:val="true"/>
        </w:rPr>
        <w:t>לעומת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</w:t>
      </w:r>
      <w:hyperlink r:id="rId2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86/04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כנפו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>.</w:t>
      </w:r>
      <w:r>
        <w:rPr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מדינת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ישראל</w:t>
      </w:r>
      <w:r>
        <w:rPr>
          <w:b/>
          <w:bCs/>
          <w:color w:val="000000"/>
          <w:u w:val="single"/>
          <w:rtl w:val="true"/>
        </w:rPr>
        <w:t>,</w:t>
      </w:r>
      <w:r>
        <w:rPr>
          <w:color w:val="000000"/>
          <w:rtl w:val="true"/>
        </w:rPr>
        <w:t xml:space="preserve"> (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10.6.04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אושר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25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.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. </w:t>
        </w:r>
        <w:r>
          <w:rPr>
            <w:rStyle w:val="Hyperlink"/>
            <w:b/>
            <w:bCs/>
            <w:color w:val="0000FF"/>
            <w:u w:val="single"/>
          </w:rPr>
          <w:t>8080/02</w:t>
        </w:r>
      </w:hyperlink>
      <w:r>
        <w:rPr>
          <w:b/>
          <w:bCs/>
          <w:color w:val="000000"/>
          <w:rtl w:val="true"/>
        </w:rPr>
        <w:t>)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2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  <w:t>להבדיל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מענייננו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באמצעות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שהתגייס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ושיקם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דרכו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והותיר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both"/>
        <w:rPr/>
      </w:pP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ששקלתי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ובחנתי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מדיניות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ביטוי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שאוזכרה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ובפסקי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הופניתי</w:t>
      </w:r>
      <w:r>
        <w:rPr>
          <w:color w:val="000000"/>
          <w:rtl w:val="true"/>
        </w:rPr>
        <w:t xml:space="preserve">, </w:t>
      </w:r>
      <w:r>
        <w:rPr>
          <w:b/>
          <w:b/>
          <w:bCs/>
          <w:color w:val="000000"/>
          <w:u w:val="single"/>
          <w:rtl w:val="true"/>
        </w:rPr>
        <w:t>אני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דנה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את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הנאשם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לעונשים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הבאים</w:t>
      </w:r>
      <w:r>
        <w:rPr>
          <w:b/>
          <w:bCs/>
          <w:color w:val="000000"/>
          <w:rtl w:val="true"/>
        </w:rPr>
        <w:t xml:space="preserve">: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א</w:t>
      </w:r>
      <w:r>
        <w:rPr>
          <w:b/>
          <w:bCs/>
          <w:color w:val="000000"/>
          <w:rtl w:val="true"/>
        </w:rPr>
        <w:t>.</w:t>
        <w:tab/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למשך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אשר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יימנו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מעצרו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14.3.04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.</w:t>
        <w:tab/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תנאי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למשך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והתנאי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הוא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יעבור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3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שנים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אחת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בהן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הורשע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בהליך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העליון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ג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בחשון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בנובמבר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3085" w:type="dxa"/>
        <w:jc w:val="start"/>
        <w:tblInd w:w="544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5"/>
      </w:tblGrid>
      <w:tr>
        <w:trPr/>
        <w:tc>
          <w:tcPr>
            <w:tcW w:w="308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הלמן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אסתר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לידאוי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שוורץ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1/3</w:t>
      </w:r>
      <w:r>
        <w:rPr>
          <w:rtl w:val="true"/>
        </w:rPr>
        <w:t xml:space="preserve">, </w:t>
      </w:r>
      <w:r>
        <w:rPr>
          <w:rtl w:val="true"/>
        </w:rPr>
        <w:t>והתקופה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המנהלית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מורן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לידאוי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"/>
        <w:spacing w:lineRule="auto" w:line="360"/>
        <w:ind w:end="0"/>
        <w:jc w:val="center"/>
        <w:rPr>
          <w:sz w:val="26"/>
          <w:szCs w:val="26"/>
        </w:rPr>
      </w:pPr>
      <w:bookmarkStart w:id="15" w:name="Decision1"/>
      <w:bookmarkEnd w:id="15"/>
      <w:r>
        <w:rPr>
          <w:sz w:val="26"/>
          <w:sz w:val="26"/>
          <w:szCs w:val="26"/>
          <w:rtl w:val="true"/>
        </w:rPr>
        <w:t>החלטה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והודעה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בחשון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7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בנובמבר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2004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הנוכחים</w:t>
      </w:r>
      <w:r>
        <w:rPr>
          <w:b/>
          <w:bCs/>
          <w:sz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tbl>
      <w:tblPr>
        <w:tblW w:w="3085" w:type="dxa"/>
        <w:jc w:val="start"/>
        <w:tblInd w:w="544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5"/>
      </w:tblGrid>
      <w:tr>
        <w:trPr/>
        <w:tc>
          <w:tcPr>
            <w:tcW w:w="308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16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הלמן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אסתר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 xml:space="preserve">-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bookmarkStart w:id="16" w:name="Decision1"/>
      <w:bookmarkEnd w:id="16"/>
      <w:r>
        <w:rPr/>
        <w:t>001068/04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054</w:t>
      </w:r>
      <w:r>
        <w:rPr>
          <w:rtl w:val="true"/>
        </w:rPr>
        <w:t xml:space="preserve"> </w:t>
      </w:r>
      <w:r>
        <w:rPr>
          <w:rtl w:val="true"/>
        </w:rPr>
        <w:t>ערין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בראנסה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8"/>
      <w:footerReference w:type="default" r:id="rId29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/Users/liorb/Downloads/study2025-p2/m04001068-244.doc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1068/04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סעיד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הייב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8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Cs w:val="28"/>
      <w:u w:val="single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69460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29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/329.a.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329" TargetMode="External"/><Relationship Id="rId11" Type="http://schemas.openxmlformats.org/officeDocument/2006/relationships/hyperlink" Target="http://www.nevo.co.il/law/70301/329.a.1" TargetMode="External"/><Relationship Id="rId12" Type="http://schemas.openxmlformats.org/officeDocument/2006/relationships/hyperlink" Target="http://www.nevo.co.il/law/70301/329.a.2" TargetMode="External"/><Relationship Id="rId13" Type="http://schemas.openxmlformats.org/officeDocument/2006/relationships/hyperlink" Target="http://www.nevo.co.il/law/70301/329.a.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case/21479667" TargetMode="External"/><Relationship Id="rId17" Type="http://schemas.openxmlformats.org/officeDocument/2006/relationships/hyperlink" Target="http://www.nevo.co.il/case/5961675" TargetMode="External"/><Relationship Id="rId18" Type="http://schemas.openxmlformats.org/officeDocument/2006/relationships/hyperlink" Target="http://www.nevo.co.il/case/6131808" TargetMode="External"/><Relationship Id="rId19" Type="http://schemas.openxmlformats.org/officeDocument/2006/relationships/hyperlink" Target="http://www.nevo.co.il/case/17940521" TargetMode="External"/><Relationship Id="rId20" Type="http://schemas.openxmlformats.org/officeDocument/2006/relationships/hyperlink" Target="http://www.nevo.co.il/law/70301/329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29.a.2" TargetMode="External"/><Relationship Id="rId23" Type="http://schemas.openxmlformats.org/officeDocument/2006/relationships/hyperlink" Target="http://www.nevo.co.il/case/5959604" TargetMode="External"/><Relationship Id="rId24" Type="http://schemas.openxmlformats.org/officeDocument/2006/relationships/hyperlink" Target="http://www.nevo.co.il/case/5676046" TargetMode="External"/><Relationship Id="rId25" Type="http://schemas.openxmlformats.org/officeDocument/2006/relationships/hyperlink" Target="http://www.nevo.co.il/case/2230538" TargetMode="External"/><Relationship Id="rId26" Type="http://schemas.openxmlformats.org/officeDocument/2006/relationships/hyperlink" Target="http://www.nevo.co.il/law/70301/329.a.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2017-04-18T13:45:00Z</dcterms:created>
  <dc:creator> </dc:creator>
  <dc:description/>
  <cp:keywords/>
  <dc:language>en-IL</dc:language>
  <cp:lastModifiedBy>run</cp:lastModifiedBy>
  <dcterms:modified xsi:type="dcterms:W3CDTF">2017-04-18T13:45:00Z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בן מוחמד סעיד הייב</vt:lpwstr>
  </property>
  <property fmtid="{D5CDD505-2E9C-101B-9397-08002B2CF9AE}" pid="4" name="CASESLISTTMP1">
    <vt:lpwstr>5694602;21479667;5961675;6131808;17940521;5959604;5676046;2230538</vt:lpwstr>
  </property>
  <property fmtid="{D5CDD505-2E9C-101B-9397-08002B2CF9AE}" pid="5" name="CITY">
    <vt:lpwstr>נצ'</vt:lpwstr>
  </property>
  <property fmtid="{D5CDD505-2E9C-101B-9397-08002B2CF9AE}" pid="6" name="DATE">
    <vt:lpwstr>20041107</vt:lpwstr>
  </property>
  <property fmtid="{D5CDD505-2E9C-101B-9397-08002B2CF9AE}" pid="7" name="ISABSTRACT">
    <vt:lpwstr>Y</vt:lpwstr>
  </property>
  <property fmtid="{D5CDD505-2E9C-101B-9397-08002B2CF9AE}" pid="8" name="JUDGE">
    <vt:lpwstr>הלמן אסתר</vt:lpwstr>
  </property>
  <property fmtid="{D5CDD505-2E9C-101B-9397-08002B2CF9AE}" pid="9" name="LAWLISTTMP1">
    <vt:lpwstr>70301/329.a.2:2;144.a;329;329.a.1</vt:lpwstr>
  </property>
  <property fmtid="{D5CDD505-2E9C-101B-9397-08002B2CF9AE}" pid="10" name="LAWYER">
    <vt:lpwstr>מורן;לידאוי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>http://www.nevo.co.il/Psika_word/elyon/05003500-o01-e.doc;לערעור בעליון (נדחה, 17.11.05)#עפ 350/05 מוחמד סעיד (הייב) נ' מדינת ישראל#א' א' לוי, א' חיות, ע' ארבל</vt:lpwstr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1068</vt:lpwstr>
  </property>
  <property fmtid="{D5CDD505-2E9C-101B-9397-08002B2CF9AE}" pid="28" name="PROCYEAR">
    <vt:lpwstr>04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5</vt:lpwstr>
  </property>
</Properties>
</file>