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843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פלילי</w:t>
            </w:r>
            <w:r>
              <w:rPr>
                <w:b/>
                <w:bCs/>
                <w:szCs w:val="22"/>
                <w:rtl w:val="true"/>
              </w:rPr>
              <w:t xml:space="preserve">:  </w:t>
            </w:r>
            <w:r>
              <w:rPr>
                <w:b/>
                <w:bCs/>
                <w:szCs w:val="22"/>
              </w:rPr>
              <w:t>001073/05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</w:t>
            </w:r>
            <w:r>
              <w:rPr>
                <w:b/>
                <w:bCs/>
                <w:szCs w:val="22"/>
                <w:rtl w:val="true"/>
              </w:rPr>
              <w:t>'</w:t>
            </w:r>
            <w:r>
              <w:rPr>
                <w:b/>
                <w:b/>
                <w:bCs/>
                <w:szCs w:val="22"/>
                <w:rtl w:val="true"/>
              </w:rPr>
              <w:t>טיב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20/06/2005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Header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צפון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זועבי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2"/>
        <w:ind w:end="0"/>
        <w:jc w:val="both"/>
        <w:rPr/>
      </w:pPr>
      <w:r>
        <w:rPr>
          <w:sz w:val="28"/>
          <w:sz w:val="28"/>
          <w:szCs w:val="28"/>
          <w:rtl w:val="true"/>
        </w:rPr>
        <w:t>נוכחים</w:t>
      </w:r>
      <w:r>
        <w:rPr>
          <w:b w:val="false"/>
          <w:bCs w:val="false"/>
          <w:sz w:val="28"/>
          <w:szCs w:val="28"/>
          <w:rtl w:val="true"/>
        </w:rPr>
        <w:t>:</w:t>
        <w:tab/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בשם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Cs w:val="false"/>
          <w:sz w:val="28"/>
          <w:szCs w:val="28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עו</w:t>
      </w:r>
      <w:r>
        <w:rPr>
          <w:b w:val="false"/>
          <w:bCs w:val="false"/>
          <w:sz w:val="28"/>
          <w:szCs w:val="28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עדי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איינשטיין</w:t>
      </w:r>
    </w:p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  <w:tab/>
        <w:tab/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בשם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Cs w:val="false"/>
          <w:sz w:val="28"/>
          <w:szCs w:val="28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עו</w:t>
      </w:r>
      <w:r>
        <w:rPr>
          <w:b w:val="false"/>
          <w:bCs w:val="false"/>
          <w:sz w:val="28"/>
          <w:szCs w:val="28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מני</w:t>
      </w:r>
    </w:p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  <w:tab/>
        <w:tab/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בעצמו</w:t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6" w:name="LawTable"/>
      <w:bookmarkStart w:id="17" w:name="סוג_מסמך"/>
      <w:bookmarkStart w:id="18" w:name="LawTable"/>
      <w:bookmarkStart w:id="19" w:name="סוג_מסמך"/>
      <w:bookmarkEnd w:id="18"/>
      <w:bookmarkEnd w:id="19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275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379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20" w:name="LawTable_End"/>
      <w:bookmarkStart w:id="21" w:name="LawTable_End"/>
      <w:bookmarkEnd w:id="21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22" w:name="LastJudge"/>
      <w:bookmarkStart w:id="23" w:name="PsakDin"/>
      <w:bookmarkEnd w:id="22"/>
      <w:bookmarkEnd w:id="2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bookmarkStart w:id="26" w:name="ABSTRACT_START"/>
      <w:bookmarkEnd w:id="26"/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שנמחקו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</w:rPr>
          <w:t>144</w:t>
        </w:r>
        <w:r>
          <w:rPr>
            <w:rStyle w:val="Hyperlink"/>
            <w:color w:val="0000FF"/>
            <w:sz w:val="28"/>
            <w:szCs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color w:val="0000FF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rtl w:val="true"/>
          </w:rPr>
          <w:t>העונשין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rtl w:val="true"/>
          </w:rPr>
          <w:t>התשל</w:t>
        </w:r>
        <w:r>
          <w:rPr>
            <w:rStyle w:val="Hyperlink"/>
            <w:color w:val="0000FF"/>
            <w:sz w:val="28"/>
            <w:szCs w:val="28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color w:val="0000FF"/>
            <w:sz w:val="28"/>
            <w:szCs w:val="28"/>
            <w:rtl w:val="true"/>
          </w:rPr>
          <w:t>-</w:t>
        </w:r>
        <w:r>
          <w:rPr>
            <w:rStyle w:val="Hyperlink"/>
            <w:color w:val="0000FF"/>
            <w:sz w:val="28"/>
            <w:szCs w:val="28"/>
          </w:rPr>
          <w:t>1977</w:t>
        </w:r>
        <w:r>
          <w:rPr>
            <w:rStyle w:val="Hyperlink"/>
            <w:color w:val="0000FF"/>
            <w:sz w:val="28"/>
            <w:szCs w:val="28"/>
            <w:rtl w:val="true"/>
          </w:rPr>
          <w:t>,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</w:rPr>
          <w:t>144</w:t>
        </w:r>
        <w:r>
          <w:rPr>
            <w:rStyle w:val="Hyperlink"/>
            <w:color w:val="0000FF"/>
            <w:sz w:val="28"/>
            <w:szCs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הכשלת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</w:rPr>
          <w:t>275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bookmarkStart w:id="27" w:name="ABSTRACT_END"/>
      <w:bookmarkEnd w:id="27"/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23/5/05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03:50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פרבילום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8"/>
          <w:sz w:val="28"/>
          <w:szCs w:val="28"/>
          <w:rtl w:val="true"/>
        </w:rPr>
        <w:t>בהגיע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הפיקוד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בקטע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בנצרת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הסירנה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והשוטרים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הניידת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לנוסעי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מהקריאות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ומסוכנת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יפיע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בבריחתו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לצעוק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להכשיל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מהוראותיהם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בבריחתו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הרגלית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וכאשר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הצליחו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להדביק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בחולצתו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ולהתפרע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טיפס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בבריחתו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לקפוץ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ולתפוס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התחמושת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ולהשתולל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להכשיל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עיניו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לבריחתו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והסתבכויות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מתחשבים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509/85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מונטניגרו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86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בגילופין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910/85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אברהים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קונדוס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86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561/86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מנגד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1964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מובטל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מקיצבת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25%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רצינית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וטיפולים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המאמתים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להבדיל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נפצע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תדפיס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מודיעיני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ומסכנים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במקומותינו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03:50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הימלטותו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והנתמכת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המודיעיני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נרצח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ככולן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14/1/93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זדונית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ככולן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22/12/97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</w:rPr>
          <w:t>379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23/5/05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לאחריה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/>
          <w:bCs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היום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Cs/>
          <w:color w:val="000000"/>
          <w:sz w:val="28"/>
          <w:szCs w:val="28"/>
        </w:rPr>
        <w:t>20/06/2005</w:t>
      </w:r>
      <w:r>
        <w:rPr>
          <w:b/>
          <w:bCs/>
          <w:color w:val="000000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עדי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איינשטין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המאשימה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מני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בעצמו</w:t>
      </w:r>
      <w:r>
        <w:rPr>
          <w:b/>
          <w:bCs/>
          <w:color w:val="000000"/>
          <w:sz w:val="28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doub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טיב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bookmarkStart w:id="28" w:name="סוג_מסמך"/>
      <w:bookmarkEnd w:id="28"/>
      <w:r>
        <w:rPr/>
        <w:t>001073/05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סנא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/Users/liorb/Downloads/study2025-p2/m05001073-522.doc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1073/05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מוסטפא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זועבי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2017-01-30T09:49:00Z</dcterms:created>
  <dc:creator> </dc:creator>
  <dc:description/>
  <cp:keywords/>
  <dc:language>en-IL</dc:language>
  <cp:lastModifiedBy>Tali-a</cp:lastModifiedBy>
  <cp:lastPrinted>2005-06-19T11:02:00Z</cp:lastPrinted>
  <dcterms:modified xsi:type="dcterms:W3CDTF">2017-01-30T09:49:00Z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מוסטפא בן מחמוד זועבי</vt:lpwstr>
  </property>
  <property fmtid="{D5CDD505-2E9C-101B-9397-08002B2CF9AE}" pid="4" name="CASENOTES1">
    <vt:lpwstr>ProcID=133;209&amp;PartA=509&amp;PartC=85</vt:lpwstr>
  </property>
  <property fmtid="{D5CDD505-2E9C-101B-9397-08002B2CF9AE}" pid="5" name="CASENOTES2">
    <vt:lpwstr>ProcID=133;209&amp;PartA=910&amp;PartC=85</vt:lpwstr>
  </property>
  <property fmtid="{D5CDD505-2E9C-101B-9397-08002B2CF9AE}" pid="6" name="CASENOTES3">
    <vt:lpwstr>ProcID=133;209&amp;PartA=561&amp;PartC=86</vt:lpwstr>
  </property>
  <property fmtid="{D5CDD505-2E9C-101B-9397-08002B2CF9AE}" pid="7" name="CITY">
    <vt:lpwstr>נצ'</vt:lpwstr>
  </property>
  <property fmtid="{D5CDD505-2E9C-101B-9397-08002B2CF9AE}" pid="8" name="DATE">
    <vt:lpwstr>20050620</vt:lpwstr>
  </property>
  <property fmtid="{D5CDD505-2E9C-101B-9397-08002B2CF9AE}" pid="9" name="ISABSTRACT">
    <vt:lpwstr>Y</vt:lpwstr>
  </property>
  <property fmtid="{D5CDD505-2E9C-101B-9397-08002B2CF9AE}" pid="10" name="JUDGE">
    <vt:lpwstr>האשם ח'טיב</vt:lpwstr>
  </property>
  <property fmtid="{D5CDD505-2E9C-101B-9397-08002B2CF9AE}" pid="11" name="LAWLISTTMP1">
    <vt:lpwstr>70301/144.b;144.a;275;379</vt:lpwstr>
  </property>
  <property fmtid="{D5CDD505-2E9C-101B-9397-08002B2CF9AE}" pid="12" name="LAWYER">
    <vt:lpwstr>מני;עדי איינשטיין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1073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