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001147/06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שאהר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אטרש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27/05/2007</w:t>
            </w:r>
          </w:p>
        </w:tc>
      </w:tr>
    </w:tbl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end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ראדי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אגבריה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מרואן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8" w:name="FirstLawyer"/>
            <w:bookmarkStart w:id="9" w:name="בא_כוח_ב"/>
            <w:bookmarkStart w:id="10" w:name="FirstLawyer"/>
            <w:bookmarkStart w:id="11" w:name="בא_כוח_ב"/>
            <w:bookmarkEnd w:id="10"/>
            <w:bookmarkEnd w:id="11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end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26"/>
        </w:rPr>
      </w:pPr>
      <w:r>
        <w:rPr>
          <w:rFonts w:cs="FrankRuehl" w:ascii="FrankRuehl" w:hAnsi="FrankRuehl"/>
          <w:b/>
          <w:bCs/>
          <w:sz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2" w:name="Links_Start"/>
      <w:bookmarkEnd w:id="12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13" w:name="LawTable"/>
      <w:bookmarkStart w:id="14" w:name="Links_End"/>
      <w:bookmarkStart w:id="15" w:name="LawTable"/>
      <w:bookmarkStart w:id="16" w:name="Links_End"/>
      <w:bookmarkEnd w:id="15"/>
      <w:bookmarkEnd w:id="1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43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9" w:name="LastJudge"/>
      <w:bookmarkStart w:id="20" w:name="צד_ג"/>
      <w:bookmarkStart w:id="21" w:name="PsakDin"/>
      <w:bookmarkStart w:id="22" w:name="סוג_מסמך"/>
      <w:bookmarkEnd w:id="19"/>
      <w:bookmarkEnd w:id="20"/>
      <w:bookmarkEnd w:id="21"/>
      <w:bookmarkEnd w:id="22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hanging="720" w:start="720" w:end="0"/>
        <w:jc w:val="both"/>
        <w:rPr/>
      </w:pPr>
      <w:bookmarkStart w:id="25" w:name="סוג_מסמך"/>
      <w:bookmarkEnd w:id="25"/>
      <w:r>
        <w:rPr/>
        <w:t>1</w:t>
      </w:r>
      <w:r>
        <w:rPr>
          <w:rtl w:val="true"/>
        </w:rPr>
        <w:t>.</w:t>
        <w:tab/>
      </w:r>
      <w:bookmarkStart w:id="26" w:name="ABSTRACT_START"/>
      <w:bookmarkEnd w:id="2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27.3.07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13.3.07</w:t>
      </w:r>
      <w:r>
        <w:rPr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27" w:name="ABSTRACT_END"/>
      <w:bookmarkEnd w:id="27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),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18.12.06</w:t>
      </w:r>
      <w:r>
        <w:rPr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13.3.07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13.3.07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13.5.06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אנגל</w:t>
      </w:r>
      <w:r>
        <w:rPr>
          <w:rtl w:val="true"/>
        </w:rPr>
        <w:t xml:space="preserve">") </w:t>
      </w:r>
      <w:r>
        <w:rPr>
          <w:rtl w:val="true"/>
        </w:rPr>
        <w:t>בחירבת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אלעזיז</w:t>
      </w:r>
      <w:r>
        <w:rPr>
          <w:rtl w:val="true"/>
        </w:rPr>
        <w:t xml:space="preserve">"),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יזרעאל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הכפר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6.10.06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6.10.06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Fonts w:cs="Times New Roman"/>
          <w:rtl w:val="true"/>
        </w:rPr>
        <w:t xml:space="preserve"> </w:t>
      </w:r>
      <w:r>
        <w:rPr/>
        <w:t>A4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18-001-50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האנ</w:t>
      </w:r>
      <w:r>
        <w:rPr>
          <w:rtl w:val="true"/>
        </w:rPr>
        <w:t>י</w:t>
      </w:r>
      <w:r>
        <w:rPr>
          <w:rtl w:val="true"/>
        </w:rPr>
        <w:t xml:space="preserve">"),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11:00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08-992-72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יפ</w:t>
      </w:r>
      <w:r>
        <w:rPr>
          <w:rtl w:val="true"/>
        </w:rPr>
        <w:t xml:space="preserve">") </w:t>
      </w:r>
      <w:r>
        <w:rPr>
          <w:rtl w:val="true"/>
        </w:rPr>
        <w:t>משוחח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עפולה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יששכר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11:45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33223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איכסאל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מעאוויה</w:t>
      </w:r>
      <w:r>
        <w:rPr>
          <w:rtl w:val="true"/>
        </w:rPr>
        <w:t xml:space="preserve">.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לנעורה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לכפרם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לירידתו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tl w:val="true"/>
        </w:rPr>
        <w:t xml:space="preserve">.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עטרת</w:t>
      </w:r>
      <w:r>
        <w:rPr>
          <w:rtl w:val="true"/>
        </w:rPr>
        <w:t xml:space="preserve">" </w:t>
      </w:r>
      <w:r>
        <w:rPr>
          <w:rtl w:val="true"/>
        </w:rPr>
        <w:t>בעפולה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העמק</w:t>
      </w:r>
      <w:r>
        <w:rPr>
          <w:rtl w:val="true"/>
        </w:rPr>
        <w:t xml:space="preserve">"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6.10.06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25.10.06</w:t>
      </w:r>
      <w:r>
        <w:rPr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;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כתצהיר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זכויות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1146/06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הפרוטוקול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).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.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) 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tl w:val="true"/>
        </w:rPr>
        <w:t xml:space="preserve">.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ואחרונה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tl w:val="true"/>
        </w:rPr>
        <w:t xml:space="preserve">, </w:t>
      </w:r>
      <w:r>
        <w:rPr>
          <w:rtl w:val="true"/>
        </w:rPr>
        <w:t>מראה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במלכודת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.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אחיזתו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העבודה</w:t>
      </w:r>
      <w:r>
        <w:rPr>
          <w:rtl w:val="true"/>
        </w:rPr>
        <w:t xml:space="preserve">".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קיבוע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פיזיותרפיה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התחזו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לפתע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;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המזמין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tl w:val="true"/>
        </w:rPr>
        <w:t xml:space="preserve">.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מתקיפתו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.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3069/05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אבוטבול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אלמנך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צאגיה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2854</w:t>
      </w:r>
      <w:r>
        <w:rPr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בזולתו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במכוון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cs="David"/>
          <w:b/>
          <w:bCs/>
          <w:sz w:val="24"/>
          <w:szCs w:val="24"/>
          <w:rtl w:val="true"/>
        </w:rPr>
        <w:t>;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המעטה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כסדום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לעמורה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דמינו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ראשי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הממשל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ראשי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התביעה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הכללית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ראשי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המשטרה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ובתי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מכבירים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בכאב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להיאבק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השוקת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שבורה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והדברים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נותרים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כחרס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הנשבר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לשרש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חטאים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שצמחה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בקרבנו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שהסכין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הנשלפת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cs="David"/>
          <w:b/>
          <w:bCs/>
          <w:sz w:val="24"/>
          <w:szCs w:val="24"/>
          <w:rtl w:val="true"/>
        </w:rPr>
        <w:t xml:space="preserve">?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אמנם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אודה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נטייתי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הבסיסית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הכמעט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גנטית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מקדמת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לכיוון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מאמץ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לשיקום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שצלח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שיקומו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יועיל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לחברה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ולעצמו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ויחסוך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לציבור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נזקי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להוצאות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לעתיד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ואולם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כתיקונם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משנקלענו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מלחמה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והמאבק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מנוס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מהגדרתו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כמלחמה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כפיקוח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הנדקרים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הנורים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והנהרגים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בעלמא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שתקבל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עדיפות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ובמקרים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הראויים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בתבונה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תדחה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מפניה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אומר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בצער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ההרתעה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מצליחה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אולי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ייצא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המחמירה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למרחוק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שתהא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שדרכה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תצלח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למצער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להרחיק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הניתן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היכולת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בזולת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בדומה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בהקשר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2163/05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אלייב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טרם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/>
          <w:b/>
          <w:bCs/>
          <w:sz w:val="24"/>
          <w:szCs w:val="24"/>
          <w:rtl w:val="true"/>
        </w:rPr>
        <w:t>)"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רובינשטיין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22.5.06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10444/06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25.4.07</w:t>
      </w:r>
      <w:r>
        <w:rPr>
          <w:rtl w:val="true"/>
        </w:rPr>
        <w:t xml:space="preserve">)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ind w:start="1440" w:end="0"/>
        <w:jc w:val="both"/>
        <w:rPr/>
      </w:pPr>
      <w:r>
        <w:rPr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אבהיר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כי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משמעם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דברים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שיקול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ההרתעה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הופך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לשיקול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היחיד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ששם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המשפט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לנגד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עיניו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בגזירת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הדין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במקרים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אלה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rtl w:val="true"/>
          <w:lang w:eastAsia="en-US"/>
        </w:rPr>
        <w:t>.</w:t>
      </w:r>
      <w:r>
        <w:rPr>
          <w:b/>
          <w:b/>
          <w:bCs/>
          <w:rtl w:val="true"/>
          <w:lang w:eastAsia="en-US"/>
        </w:rPr>
        <w:t>הענישה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ככלל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מלאכה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אינדיבידואלית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היא</w:t>
      </w:r>
      <w:r>
        <w:rPr>
          <w:b/>
          <w:bCs/>
          <w:rtl w:val="true"/>
          <w:lang w:eastAsia="en-US"/>
        </w:rPr>
        <w:t xml:space="preserve">. </w:t>
      </w:r>
      <w:r>
        <w:rPr>
          <w:b/>
          <w:b/>
          <w:bCs/>
          <w:rtl w:val="true"/>
          <w:lang w:eastAsia="en-US"/>
        </w:rPr>
        <w:t>היא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נתפרת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למידותיו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הנאשם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נתוניו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ואולם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היא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מותווית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גם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שיקולים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רחבים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וכלליים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יותר</w:t>
      </w:r>
      <w:r>
        <w:rPr>
          <w:b/>
          <w:bCs/>
          <w:rtl w:val="true"/>
          <w:lang w:eastAsia="en-US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1841/01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השותפים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י</w:t>
      </w:r>
      <w:r>
        <w:rPr>
          <w:rtl w:val="true"/>
        </w:rPr>
        <w:t xml:space="preserve">. </w:t>
      </w:r>
      <w:hyperlink r:id="rId36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363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ומקצתם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369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20.6.05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ואחריותו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פנימית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b/>
          <w:bCs/>
          <w:rtl w:val="true"/>
        </w:rPr>
        <w:t>...". (</w:t>
      </w:r>
      <w:r>
        <w:rPr>
          <w:b/>
          <w:b/>
          <w:bCs/>
          <w:rtl w:val="true"/>
        </w:rPr>
        <w:t>הנשיא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4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4389/93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מרדכי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239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בהגשמת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וממשי</w:t>
      </w:r>
      <w:r>
        <w:rPr>
          <w:b/>
          <w:bCs/>
          <w:rtl w:val="true"/>
        </w:rPr>
        <w:t xml:space="preserve">. 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אחדות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המקום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והזמן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חיונית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ובלבד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שחלקו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חלק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פנימי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העבריינית</w:t>
      </w:r>
      <w:r>
        <w:rPr>
          <w:b/>
          <w:bCs/>
          <w:sz w:val="28"/>
          <w:rtl w:val="true"/>
        </w:rPr>
        <w:t xml:space="preserve">"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מרדכי</w:t>
      </w:r>
      <w:r>
        <w:rPr>
          <w:b/>
          <w:bCs/>
          <w:sz w:val="28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תנאי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הכרחי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שכן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בצוותא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עשוי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להתקיים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נוכחות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פיזית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מבצע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בצוותא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עשוי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לפעול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שלט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רחוק</w:t>
      </w:r>
      <w:r>
        <w:rPr>
          <w:b/>
          <w:bCs/>
          <w:sz w:val="28"/>
          <w:rtl w:val="true"/>
        </w:rPr>
        <w:t xml:space="preserve">", </w:t>
      </w:r>
      <w:r>
        <w:rPr>
          <w:b/>
          <w:b/>
          <w:bCs/>
          <w:sz w:val="28"/>
          <w:sz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להימצא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במרחק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כשומר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מתריע</w:t>
      </w:r>
      <w:r>
        <w:rPr>
          <w:b/>
          <w:bCs/>
          <w:sz w:val="28"/>
          <w:rtl w:val="true"/>
        </w:rPr>
        <w:t xml:space="preserve">" </w:t>
      </w:r>
      <w:r>
        <w:rPr>
          <w:b/>
          <w:bCs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פלוני</w:t>
      </w:r>
      <w:r>
        <w:rPr>
          <w:b/>
          <w:bCs/>
          <w:sz w:val="28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>)"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שחזורו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1109/02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410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-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Heading4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1.12.06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19.11.06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1841/01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ing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פרלה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בויראת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start="5760" w:end="0"/>
        <w:jc w:val="both"/>
        <w:rPr>
          <w:b/>
          <w:bCs/>
        </w:rPr>
      </w:pPr>
      <w:r>
        <w:rPr>
          <w:b/>
          <w:bCs/>
          <w:rtl w:val="true"/>
        </w:rPr>
        <w:t>__________________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שאהר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אטרש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54678313-1147/06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שאהר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אטרש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sz w:val="18"/>
          <w:szCs w:val="18"/>
        </w:rPr>
        <w:t>001147/06</w:t>
      </w:r>
      <w:r>
        <w:rPr>
          <w:sz w:val="18"/>
          <w:sz w:val="18"/>
          <w:szCs w:val="18"/>
          <w:rtl w:val="true"/>
        </w:rPr>
        <w:t>פ</w:t>
      </w:r>
      <w:r>
        <w:rPr>
          <w:rFonts w:cs="Times New Roman"/>
          <w:sz w:val="18"/>
          <w:sz w:val="18"/>
          <w:szCs w:val="18"/>
          <w:rtl w:val="true"/>
        </w:rPr>
        <w:t xml:space="preserve">  </w:t>
      </w:r>
      <w:r>
        <w:rPr>
          <w:sz w:val="18"/>
          <w:szCs w:val="18"/>
        </w:rPr>
        <w:t>054</w:t>
      </w:r>
      <w:r>
        <w:rPr>
          <w:sz w:val="18"/>
          <w:szCs w:val="18"/>
          <w:rtl w:val="true"/>
        </w:rPr>
        <w:t xml:space="preserve">  </w:t>
      </w:r>
      <w:r>
        <w:rPr>
          <w:sz w:val="18"/>
          <w:sz w:val="18"/>
          <w:szCs w:val="18"/>
          <w:rtl w:val="true"/>
        </w:rPr>
        <w:t>בדריה</w:t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/Users/liorb/Downloads/study2025-p2/m06001147-465.doc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1147/06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" w:hAnsi="Arial TUR" w:cs="Times New Roman"/>
      <w:spacing w:val="10"/>
      <w:sz w:val="22"/>
      <w:szCs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3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29.b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." TargetMode="External"/><Relationship Id="rId9" Type="http://schemas.openxmlformats.org/officeDocument/2006/relationships/hyperlink" Target="http://www.nevo.co.il/law/70301/329.a.1." TargetMode="External"/><Relationship Id="rId10" Type="http://schemas.openxmlformats.org/officeDocument/2006/relationships/hyperlink" Target="http://www.nevo.co.il/law/70301/329.a.2.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.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43" TargetMode="External"/><Relationship Id="rId17" Type="http://schemas.openxmlformats.org/officeDocument/2006/relationships/hyperlink" Target="http://www.nevo.co.il/law/71835" TargetMode="External"/><Relationship Id="rId18" Type="http://schemas.openxmlformats.org/officeDocument/2006/relationships/hyperlink" Target="http://www.nevo.co.il/law/71835/18" TargetMode="External"/><Relationship Id="rId19" Type="http://schemas.openxmlformats.org/officeDocument/2006/relationships/hyperlink" Target="http://www.nevo.co.il/law/70301/333;29;335.a.1.;335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.;144.b.;29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329.a.1.;329.a.2.;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5227/43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71835/18" TargetMode="External"/><Relationship Id="rId28" Type="http://schemas.openxmlformats.org/officeDocument/2006/relationships/hyperlink" Target="http://www.nevo.co.il/law/71835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733469" TargetMode="External"/><Relationship Id="rId32" Type="http://schemas.openxmlformats.org/officeDocument/2006/relationships/hyperlink" Target="http://www.nevo.co.il/case/5873746" TargetMode="External"/><Relationship Id="rId33" Type="http://schemas.openxmlformats.org/officeDocument/2006/relationships/hyperlink" Target="http://www.nevo.co.il/case/5924151" TargetMode="External"/><Relationship Id="rId34" Type="http://schemas.openxmlformats.org/officeDocument/2006/relationships/hyperlink" Target="http://www.nevo.co.il/case/5815848" TargetMode="External"/><Relationship Id="rId35" Type="http://schemas.openxmlformats.org/officeDocument/2006/relationships/hyperlink" Target="http://www.nevo.co.il/case/6170256" TargetMode="External"/><Relationship Id="rId36" Type="http://schemas.openxmlformats.org/officeDocument/2006/relationships/hyperlink" Target="http://www.nevo.co.il/safrut/bookgroup/4003" TargetMode="External"/><Relationship Id="rId37" Type="http://schemas.openxmlformats.org/officeDocument/2006/relationships/hyperlink" Target="http://www.nevo.co.il/law/70301/29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733469" TargetMode="External"/><Relationship Id="rId40" Type="http://schemas.openxmlformats.org/officeDocument/2006/relationships/hyperlink" Target="http://www.nevo.co.il/case/17923103" TargetMode="External"/><Relationship Id="rId41" Type="http://schemas.openxmlformats.org/officeDocument/2006/relationships/hyperlink" Target="http://www.nevo.co.il/case/5696101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2022-09-15T08:46:00Z</dcterms:created>
  <dc:creator> </dc:creator>
  <dc:description/>
  <cp:keywords/>
  <dc:language>en-IL</dc:language>
  <cp:lastModifiedBy>h1</cp:lastModifiedBy>
  <dcterms:modified xsi:type="dcterms:W3CDTF">2022-09-15T08:46:00Z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ראדי בן מוחמד אגבריה;מרואן בן עלי זועבי</vt:lpwstr>
  </property>
  <property fmtid="{D5CDD505-2E9C-101B-9397-08002B2CF9AE}" pid="4" name="BOOKGROUPTMP1">
    <vt:lpwstr>4003:2</vt:lpwstr>
  </property>
  <property fmtid="{D5CDD505-2E9C-101B-9397-08002B2CF9AE}" pid="5" name="CASESLISTTMP1">
    <vt:lpwstr>5733469:2;5873746;5924151;5815848;6170256;17923103;5696101</vt:lpwstr>
  </property>
  <property fmtid="{D5CDD505-2E9C-101B-9397-08002B2CF9AE}" pid="6" name="CITY">
    <vt:lpwstr>נצ'</vt:lpwstr>
  </property>
  <property fmtid="{D5CDD505-2E9C-101B-9397-08002B2CF9AE}" pid="7" name="DATE">
    <vt:lpwstr>20070527</vt:lpwstr>
  </property>
  <property fmtid="{D5CDD505-2E9C-101B-9397-08002B2CF9AE}" pid="8" name="ISABSTRACT">
    <vt:lpwstr>Y</vt:lpwstr>
  </property>
  <property fmtid="{D5CDD505-2E9C-101B-9397-08002B2CF9AE}" pid="9" name="JUDGE">
    <vt:lpwstr>שאהר אטרש</vt:lpwstr>
  </property>
  <property fmtid="{D5CDD505-2E9C-101B-9397-08002B2CF9AE}" pid="10" name="LAWLISTTMP1">
    <vt:lpwstr>70301/333;029:4;335.a.1;335.a.2;144.a;144.b;499.a.1;329.a.1;329.a.2;029.b</vt:lpwstr>
  </property>
  <property fmtid="{D5CDD505-2E9C-101B-9397-08002B2CF9AE}" pid="11" name="LAWLISTTMP2">
    <vt:lpwstr>5227/043</vt:lpwstr>
  </property>
  <property fmtid="{D5CDD505-2E9C-101B-9397-08002B2CF9AE}" pid="12" name="LAWLISTTMP3">
    <vt:lpwstr>71835/018</vt:lpwstr>
  </property>
  <property fmtid="{D5CDD505-2E9C-101B-9397-08002B2CF9AE}" pid="13" name="LAWYER">
    <vt:lpwstr>בויראת עאדל</vt:lpwstr>
  </property>
  <property fmtid="{D5CDD505-2E9C-101B-9397-08002B2CF9AE}" pid="14" name="PROCESS">
    <vt:lpwstr>תפ</vt:lpwstr>
  </property>
  <property fmtid="{D5CDD505-2E9C-101B-9397-08002B2CF9AE}" pid="15" name="PROCNUM">
    <vt:lpwstr>1147</vt:lpwstr>
  </property>
  <property fmtid="{D5CDD505-2E9C-101B-9397-08002B2CF9AE}" pid="16" name="PROCYEAR">
    <vt:lpwstr>06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WORDNUMPAGES">
    <vt:lpwstr>10</vt:lpwstr>
  </property>
</Properties>
</file>