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start="2880" w:end="0"/>
        <w:jc w:val="both"/>
        <w:rPr>
          <w:sz w:val="28"/>
        </w:rPr>
      </w:pPr>
      <w:bookmarkStart w:id="0" w:name="LastJudge"/>
      <w:bookmarkEnd w:id="0"/>
      <w:r>
        <w:rPr>
          <w:rFonts w:cs="Times New Roman"/>
          <w:sz w:val="28"/>
          <w:rtl w:val="true"/>
        </w:rPr>
        <w:t xml:space="preserve">        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000132/03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גבריאלה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דה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ליאו</w:t>
            </w:r>
            <w:r>
              <w:rPr>
                <w:b/>
                <w:bCs/>
                <w:sz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לוי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15/12/2005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222" w:type="dxa"/>
        <w:jc w:val="start"/>
        <w:tblInd w:w="57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גואטה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278" w:type="dxa"/>
        <w:jc w:val="start"/>
        <w:tblInd w:w="57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6946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8"/>
                <w:sz w:val="28"/>
                <w:rtl w:val="true"/>
              </w:rPr>
              <w:t>נוכחים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694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עינבר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עוה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גרוסמן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ורוני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בלקין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והנאשם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בעצמו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 [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7" w:name="LastJudge"/>
      <w:bookmarkStart w:id="8" w:name="PsakDin"/>
      <w:bookmarkStart w:id="9" w:name="סוג_מסמך"/>
      <w:bookmarkStart w:id="10" w:name="LawTable_End"/>
      <w:bookmarkEnd w:id="7"/>
      <w:bookmarkEnd w:id="8"/>
      <w:bookmarkEnd w:id="9"/>
      <w:bookmarkEnd w:id="10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4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2000</w:t>
      </w:r>
      <w:bookmarkStart w:id="14" w:name="ABSTRACT_END"/>
      <w:bookmarkEnd w:id="14"/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שהתאגיד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הבנקאי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מחשבונו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- </w:t>
      </w:r>
      <w:r>
        <w:rPr>
          <w:sz w:val="28"/>
        </w:rPr>
        <w:t>200,000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הון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נמשכו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שנפתח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מאחיינו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תדווחנה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שטענתו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שעשה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חשבון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שאלו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והוחזקו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בלטה</w:t>
      </w:r>
      <w:r>
        <w:rPr>
          <w:sz w:val="28"/>
          <w:rtl w:val="true"/>
        </w:rPr>
        <w:t xml:space="preserve">") </w:t>
      </w:r>
      <w:r>
        <w:rPr>
          <w:sz w:val="28"/>
          <w:sz w:val="28"/>
          <w:rtl w:val="true"/>
        </w:rPr>
        <w:t>והציג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נמשכו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הכנסה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טענותיו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התקבלו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בפעולותיו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רק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התכוון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5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הון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בטרם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אזכיר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חלקיו</w:t>
      </w:r>
      <w:r>
        <w:rPr>
          <w:sz w:val="28"/>
          <w:rtl w:val="true"/>
        </w:rPr>
        <w:t>: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ואילו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0">
        <w:r>
          <w:rPr>
            <w:rStyle w:val="Hyperlink"/>
            <w:sz w:val="28"/>
            <w:sz w:val="28"/>
            <w:rtl w:val="true"/>
          </w:rPr>
          <w:t>בש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1542/04</w:t>
        </w:r>
        <w:r>
          <w:rPr>
            <w:rStyle w:val="Hyperlink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נ</w:t>
        </w:r>
        <w:r>
          <w:rPr>
            <w:rStyle w:val="Hyperlink"/>
            <w:sz w:val="28"/>
            <w:rtl w:val="true"/>
          </w:rPr>
          <w:t xml:space="preserve">' </w:t>
        </w:r>
        <w:r>
          <w:rPr>
            <w:rStyle w:val="Hyperlink"/>
            <w:sz w:val="28"/>
            <w:sz w:val="28"/>
            <w:rtl w:val="true"/>
          </w:rPr>
          <w:t>טובה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אדר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פד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י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נ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ח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</w:rPr>
        <w:t>613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ובעניין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1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.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 xml:space="preserve">. </w:t>
        </w:r>
        <w:r>
          <w:rPr>
            <w:rStyle w:val="Hyperlink"/>
            <w:sz w:val="28"/>
          </w:rPr>
          <w:t>9796/03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2005</w:t>
      </w:r>
      <w:r>
        <w:rPr>
          <w:sz w:val="28"/>
          <w:rtl w:val="true"/>
        </w:rPr>
        <w:t xml:space="preserve"> [</w:t>
      </w:r>
      <w:r>
        <w:rPr>
          <w:sz w:val="28"/>
        </w:rPr>
        <w:t>1</w:t>
      </w:r>
      <w:r>
        <w:rPr>
          <w:sz w:val="28"/>
          <w:rtl w:val="true"/>
        </w:rPr>
        <w:t xml:space="preserve">] </w:t>
      </w:r>
      <w:r>
        <w:rPr>
          <w:sz w:val="28"/>
        </w:rPr>
        <w:t>2099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הבחין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ואילו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ותכליתו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מקדמית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שהמחוקק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61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[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] [</w:t>
        </w:r>
        <w:r>
          <w:rPr>
            <w:rStyle w:val="Hyperlink"/>
            <w:color w:val="0000FF"/>
            <w:sz w:val="28"/>
            <w:u w:val="single"/>
          </w:rPr>
          <w:t>4</w:t>
        </w:r>
        <w:r>
          <w:rPr>
            <w:rStyle w:val="Hyperlink"/>
            <w:color w:val="0000FF"/>
            <w:sz w:val="28"/>
            <w:u w:val="single"/>
            <w:rtl w:val="true"/>
          </w:rPr>
          <w:t>]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5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מנימוקים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שיפורטו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שמנגנוני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7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הבסיס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המלחמה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השיטות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המתוחכמות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הון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המתייחסת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המאפשרת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ולהשלכות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לאבחנה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לדבריה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משנכשל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אזח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משבאים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המתייחסת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וליצור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כלאיים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שיתקיים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נקי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הצליח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שעימו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וממילא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המניעים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הנמוכים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- </w:t>
      </w:r>
      <w:r>
        <w:rPr>
          <w:sz w:val="28"/>
        </w:rPr>
        <w:t>200,000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המבחין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9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בחיתוליו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לנזקים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בכנרת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אוכלוסיה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תנועות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ושיבחו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נתינתו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ומאמציו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ולמכתבי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שהוצגו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שנשלחו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המלמדים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סרטן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לבטל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הרשעתו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הכינרת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זיכיון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וכלל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0"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מכשיר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עיקרי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במלחמה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הון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בסוף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],  </w:t>
      </w:r>
      <w:r>
        <w:rPr>
          <w:sz w:val="28"/>
          <w:sz w:val="28"/>
          <w:rtl w:val="true"/>
        </w:rPr>
        <w:t>באומרו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טול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מחוק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איסור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הלבנה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חובת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הדיווח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ונטלת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נשמתו</w:t>
      </w:r>
      <w:r>
        <w:rPr>
          <w:b/>
          <w:bCs/>
          <w:sz w:val="28"/>
          <w:rtl w:val="true"/>
        </w:rPr>
        <w:t>..."</w:t>
      </w:r>
      <w:r>
        <w:rPr>
          <w:sz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ובהמשך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 xml:space="preserve">: 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ידענו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דיווח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מאושיותיו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איסור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הלבנה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בלעדיו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ייכון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החוק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התשתית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ליכולתן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הרשויות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ללחום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בפשיעה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הגדולה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לכוחן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הרשויות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לנסות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ולמגר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עבריינות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הלבנת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ההון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חובת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הדיווח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אודות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תנועות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נועדה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לשמש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כלי–עזר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למלחמה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בהלבנת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משקמה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ונהייתה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הפכה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החובה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להיותה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העמודים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המרכזיים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הנושאים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כתפיהם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איסור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ההלבנה</w:t>
      </w:r>
      <w:r>
        <w:rPr>
          <w:b/>
          <w:bCs/>
          <w:sz w:val="28"/>
          <w:rtl w:val="true"/>
        </w:rPr>
        <w:t>".</w:t>
      </w:r>
      <w:r>
        <w:rPr>
          <w:sz w:val="28"/>
          <w:rtl w:val="true"/>
        </w:rPr>
        <w:t xml:space="preserve"> [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27</w:t>
      </w:r>
      <w:r>
        <w:rPr>
          <w:sz w:val="28"/>
          <w:rtl w:val="true"/>
        </w:rPr>
        <w:t>].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מחוזי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1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וסעיף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3"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שהועלו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שהמחוקק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וציטט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אכן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ברובם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המכריע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המקרים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יהיו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אנשים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רכוש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אסור</w:t>
      </w:r>
      <w:r>
        <w:rPr>
          <w:b/>
          <w:bCs/>
          <w:sz w:val="28"/>
          <w:rtl w:val="true"/>
        </w:rPr>
        <w:t xml:space="preserve">", </w:t>
      </w:r>
      <w:r>
        <w:rPr>
          <w:b/>
          <w:b/>
          <w:bCs/>
          <w:sz w:val="28"/>
          <w:sz w:val="28"/>
          <w:rtl w:val="true"/>
        </w:rPr>
        <w:t>והרי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מבקש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המחוקק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להעלות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ברשת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ואילו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לעושים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רכוש</w:t>
      </w:r>
      <w:r>
        <w:rPr>
          <w:b/>
          <w:bCs/>
          <w:sz w:val="28"/>
          <w:rtl w:val="true"/>
        </w:rPr>
        <w:t xml:space="preserve">" </w:t>
      </w:r>
      <w:r>
        <w:rPr>
          <w:b/>
          <w:b/>
          <w:bCs/>
          <w:sz w:val="28"/>
          <w:sz w:val="28"/>
          <w:rtl w:val="true"/>
        </w:rPr>
        <w:t>שאינו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רכוש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אסור</w:t>
      </w:r>
      <w:r>
        <w:rPr>
          <w:b/>
          <w:bCs/>
          <w:sz w:val="28"/>
          <w:rtl w:val="true"/>
        </w:rPr>
        <w:t xml:space="preserve">", </w:t>
      </w:r>
      <w:r>
        <w:rPr>
          <w:b/>
          <w:b/>
          <w:bCs/>
          <w:sz w:val="28"/>
          <w:sz w:val="28"/>
          <w:rtl w:val="true"/>
        </w:rPr>
        <w:t>והם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המעט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יאלצו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להסביר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אסורים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שעשו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יעמוד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יהיה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כמידת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החטא</w:t>
      </w:r>
      <w:r>
        <w:rPr>
          <w:b/>
          <w:bCs/>
          <w:sz w:val="28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לטעמי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מרחיקה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ניטול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נשמתו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".  </w:t>
      </w:r>
      <w:r>
        <w:rPr>
          <w:sz w:val="28"/>
          <w:sz w:val="28"/>
          <w:rtl w:val="true"/>
        </w:rPr>
        <w:t>ממילא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ליפול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נקי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תאורטי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שנועדו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הפירוש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סבורתני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וממילא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להכניסו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ואסביר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קביעותיי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התקבלו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לנדרש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שיוחסה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</w:t>
        </w:r>
        <w:r>
          <w:rPr>
            <w:rStyle w:val="Hyperlink"/>
            <w:color w:val="0000FF"/>
            <w:sz w:val="28"/>
            <w:u w:val="single"/>
            <w:rtl w:val="true"/>
          </w:rPr>
          <w:t>.</w:t>
        </w:r>
      </w:hyperlink>
      <w:r>
        <w:rPr>
          <w:sz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שירתיע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ימנעו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ולהילחם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מלחמתה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במלביני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38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איסור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הלבנת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הון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מרכיב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לכידתם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האמצעי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עתידית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בעסקיו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לאכיפתו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נתקיימו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שעיקרן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9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התכנון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והבנייה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88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לרכוש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להמעיט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כלכליים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במפורש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ועשייתו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עיסקו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סבורתני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בשוקלי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ותוך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הקבועה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ירוצו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בכפוף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נתפסים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חושף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והקנס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האסורות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יחולטו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תקפה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סה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982,000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שגזרתי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שנתספו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500,000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בשוויו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אציין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סעיפים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2">
        <w:r>
          <w:rPr>
            <w:rStyle w:val="Hyperlink"/>
            <w:color w:val="0000FF"/>
            <w:sz w:val="28"/>
            <w:u w:val="single"/>
          </w:rPr>
          <w:t>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hyperlink r:id="rId43"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, "</w:t>
      </w:r>
      <w:r>
        <w:rPr>
          <w:b/>
          <w:b/>
          <w:bCs/>
          <w:sz w:val="28"/>
          <w:sz w:val="28"/>
          <w:u w:val="single"/>
          <w:rtl w:val="true"/>
        </w:rPr>
        <w:t>יצווה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זולת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מנימוקים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שיפרט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נוסף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יחולט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רכוש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רכושו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הנידון</w:t>
      </w:r>
      <w:r>
        <w:rPr>
          <w:b/>
          <w:bCs/>
          <w:sz w:val="28"/>
          <w:rtl w:val="true"/>
        </w:rPr>
        <w:t xml:space="preserve">...".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ההדגשה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.].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סבורתני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שפרטתי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קנס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15" w:name="Decision1"/>
      <w:bookmarkStart w:id="16" w:name="Decision1"/>
      <w:bookmarkEnd w:id="16"/>
    </w:p>
    <w:p>
      <w:pPr>
        <w:pStyle w:val="Heading1"/>
        <w:ind w:end="0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 w:val="28"/>
          <w:szCs w:val="28"/>
          <w:u w:val="none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היום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י</w:t>
      </w:r>
      <w:r>
        <w:rPr>
          <w:color w:val="000000"/>
          <w:sz w:val="28"/>
          <w:szCs w:val="28"/>
          <w:u w:val="none"/>
          <w:rtl w:val="true"/>
        </w:rPr>
        <w:t>"</w:t>
      </w:r>
      <w:r>
        <w:rPr>
          <w:color w:val="000000"/>
          <w:sz w:val="28"/>
          <w:sz w:val="28"/>
          <w:szCs w:val="28"/>
          <w:u w:val="none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בכסלו</w:t>
      </w:r>
      <w:r>
        <w:rPr>
          <w:color w:val="000000"/>
          <w:sz w:val="28"/>
          <w:szCs w:val="28"/>
          <w:u w:val="none"/>
          <w:rtl w:val="true"/>
        </w:rPr>
        <w:t xml:space="preserve">, </w:t>
      </w:r>
      <w:r>
        <w:rPr>
          <w:color w:val="000000"/>
          <w:sz w:val="28"/>
          <w:sz w:val="28"/>
          <w:szCs w:val="28"/>
          <w:u w:val="none"/>
          <w:rtl w:val="true"/>
        </w:rPr>
        <w:t>תשס</w:t>
      </w:r>
      <w:r>
        <w:rPr>
          <w:color w:val="000000"/>
          <w:sz w:val="28"/>
          <w:szCs w:val="28"/>
          <w:u w:val="none"/>
          <w:rtl w:val="true"/>
        </w:rPr>
        <w:t>"</w:t>
      </w:r>
      <w:r>
        <w:rPr>
          <w:color w:val="000000"/>
          <w:sz w:val="28"/>
          <w:sz w:val="28"/>
          <w:szCs w:val="28"/>
          <w:u w:val="none"/>
          <w:rtl w:val="true"/>
        </w:rPr>
        <w:t>ו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Cs w:val="28"/>
          <w:u w:val="none"/>
          <w:rtl w:val="true"/>
        </w:rPr>
        <w:t>(</w:t>
      </w:r>
      <w:r>
        <w:rPr>
          <w:color w:val="000000"/>
          <w:sz w:val="28"/>
          <w:szCs w:val="28"/>
          <w:u w:val="none"/>
        </w:rPr>
        <w:t>15</w:t>
      </w:r>
      <w:r>
        <w:rPr>
          <w:color w:val="000000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בדצמבר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Cs w:val="28"/>
          <w:u w:val="none"/>
        </w:rPr>
        <w:t>2005</w:t>
      </w:r>
      <w:r>
        <w:rPr>
          <w:color w:val="000000"/>
          <w:sz w:val="28"/>
          <w:szCs w:val="28"/>
          <w:u w:val="none"/>
          <w:rtl w:val="true"/>
        </w:rPr>
        <w:t xml:space="preserve">) </w:t>
      </w:r>
      <w:r>
        <w:rPr>
          <w:color w:val="000000"/>
          <w:sz w:val="28"/>
          <w:sz w:val="28"/>
          <w:szCs w:val="28"/>
          <w:u w:val="none"/>
          <w:rtl w:val="true"/>
        </w:rPr>
        <w:t>במעמד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ב</w:t>
      </w:r>
      <w:r>
        <w:rPr>
          <w:color w:val="000000"/>
          <w:sz w:val="28"/>
          <w:szCs w:val="28"/>
          <w:u w:val="none"/>
          <w:rtl w:val="true"/>
        </w:rPr>
        <w:t>"</w:t>
      </w:r>
      <w:r>
        <w:rPr>
          <w:color w:val="000000"/>
          <w:sz w:val="28"/>
          <w:sz w:val="28"/>
          <w:szCs w:val="28"/>
          <w:u w:val="none"/>
          <w:rtl w:val="true"/>
        </w:rPr>
        <w:t>כ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ובאת</w:t>
      </w:r>
      <w:r>
        <w:rPr>
          <w:rFonts w:cs="Times New Roman"/>
          <w:color w:val="000000"/>
          <w:sz w:val="28"/>
          <w:sz w:val="28"/>
          <w:szCs w:val="28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8"/>
          <w:u w:val="none"/>
          <w:rtl w:val="true"/>
        </w:rPr>
        <w:t>כוחו</w:t>
      </w:r>
      <w:r>
        <w:rPr>
          <w:color w:val="000000"/>
          <w:sz w:val="28"/>
          <w:szCs w:val="28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rtl w:val="true"/>
        </w:rPr>
        <w:tab/>
        <w:tab/>
        <w:tab/>
        <w:tab/>
        <w:tab/>
        <w:tab/>
        <w:tab/>
      </w:r>
      <w:r>
        <w:rPr>
          <w:sz w:val="28"/>
          <w:rtl w:val="true"/>
        </w:rPr>
        <w:t xml:space="preserve">           ________________</w:t>
      </w:r>
      <w:r>
        <w:rPr>
          <w:sz w:val="28"/>
          <w:sz w:val="28"/>
          <w:rtl w:val="true"/>
        </w:rPr>
        <w:t>ֹ</w:t>
      </w:r>
    </w:p>
    <w:p>
      <w:pPr>
        <w:pStyle w:val="Normal"/>
        <w:ind w:firstLine="720" w:start="4320" w:end="0"/>
        <w:jc w:val="center"/>
        <w:rPr>
          <w:sz w:val="28"/>
        </w:rPr>
      </w:pPr>
      <w:r>
        <w:rPr>
          <w:rFonts w:cs="Times New Roman"/>
          <w:sz w:val="28"/>
          <w:rtl w:val="true"/>
        </w:rPr>
        <w:t xml:space="preserve">     </w:t>
      </w:r>
      <w:r>
        <w:rPr>
          <w:sz w:val="28"/>
          <w:sz w:val="28"/>
          <w:rtl w:val="true"/>
        </w:rPr>
        <w:t>גבריאלה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דה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ליאו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לוי</w:t>
      </w:r>
    </w:p>
    <w:p>
      <w:pPr>
        <w:pStyle w:val="BodyTextIndent"/>
        <w:keepNext w:val="true"/>
        <w:spacing w:lineRule="auto" w:line="360"/>
        <w:ind w:hanging="0" w:start="0"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BodyTextIndent"/>
        <w:keepNext w:val="true"/>
        <w:spacing w:lineRule="auto" w:line="360"/>
        <w:ind w:hanging="0" w:start="0"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גבריאלה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דה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ליאו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54678313-132/03</w:t>
      </w:r>
    </w:p>
    <w:p>
      <w:pPr>
        <w:pStyle w:val="BodyTextIndent"/>
        <w:spacing w:lineRule="auto" w:line="360"/>
        <w:ind w:hanging="0" w:start="5761"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</w:t>
      </w:r>
      <w:r>
        <w:rPr>
          <w:rFonts w:cs="Times New Roman"/>
          <w:sz w:val="28"/>
          <w:szCs w:val="28"/>
          <w:rtl w:val="true"/>
        </w:rPr>
        <w:t xml:space="preserve">    </w:t>
      </w:r>
      <w:r>
        <w:rPr>
          <w:sz w:val="28"/>
          <w:sz w:val="28"/>
          <w:szCs w:val="28"/>
          <w:rtl w:val="true"/>
        </w:rPr>
        <w:t>שופטת</w:t>
      </w:r>
      <w:r>
        <w:rPr>
          <w:sz w:val="28"/>
          <w:szCs w:val="28"/>
          <w:rtl w:val="true"/>
        </w:rPr>
        <w:tab/>
      </w:r>
    </w:p>
    <w:p>
      <w:pPr>
        <w:pStyle w:val="BodyTextIndent"/>
        <w:spacing w:lineRule="auto" w:line="360"/>
        <w:ind w:hanging="0" w:start="0" w:end="0"/>
        <w:jc w:val="start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פ</w:t>
      </w:r>
      <w:r>
        <w:rPr>
          <w:szCs w:val="20"/>
        </w:rPr>
        <w:t>000132/03</w:t>
      </w:r>
      <w:r>
        <w:rPr>
          <w:szCs w:val="20"/>
          <w:rtl w:val="true"/>
        </w:rPr>
        <w:t>מירב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/Users/liorb/Downloads/study2025-p2/m03000132-614.doc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גואטה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240"/>
      <w:ind w:firstLine="720" w:start="7920" w:end="0"/>
      <w:jc w:val="center"/>
    </w:pPr>
    <w:rPr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345" TargetMode="External"/><Relationship Id="rId3" Type="http://schemas.openxmlformats.org/officeDocument/2006/relationships/hyperlink" Target="http://www.nevo.co.il/law/74345/3" TargetMode="External"/><Relationship Id="rId4" Type="http://schemas.openxmlformats.org/officeDocument/2006/relationships/hyperlink" Target="http://www.nevo.co.il/law/74345/3.a" TargetMode="External"/><Relationship Id="rId5" Type="http://schemas.openxmlformats.org/officeDocument/2006/relationships/hyperlink" Target="http://www.nevo.co.il/law/74345/3.b" TargetMode="External"/><Relationship Id="rId6" Type="http://schemas.openxmlformats.org/officeDocument/2006/relationships/hyperlink" Target="http://www.nevo.co.il/law/74345/4" TargetMode="External"/><Relationship Id="rId7" Type="http://schemas.openxmlformats.org/officeDocument/2006/relationships/hyperlink" Target="http://www.nevo.co.il/law/74345/10" TargetMode="External"/><Relationship Id="rId8" Type="http://schemas.openxmlformats.org/officeDocument/2006/relationships/hyperlink" Target="http://www.nevo.co.il/law/74345/2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1" TargetMode="External"/><Relationship Id="rId11" Type="http://schemas.openxmlformats.org/officeDocument/2006/relationships/hyperlink" Target="http://www.nevo.co.il/law/70301/61.a.4" TargetMode="External"/><Relationship Id="rId12" Type="http://schemas.openxmlformats.org/officeDocument/2006/relationships/hyperlink" Target="http://www.nevo.co.il/law/91073" TargetMode="External"/><Relationship Id="rId13" Type="http://schemas.openxmlformats.org/officeDocument/2006/relationships/hyperlink" Target="http://www.nevo.co.il/law/74345/3.b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74345" TargetMode="External"/><Relationship Id="rId16" Type="http://schemas.openxmlformats.org/officeDocument/2006/relationships/hyperlink" Target="http://www.nevo.co.il/law/74345/3" TargetMode="External"/><Relationship Id="rId17" Type="http://schemas.openxmlformats.org/officeDocument/2006/relationships/hyperlink" Target="http://www.nevo.co.il/law/74345/3" TargetMode="External"/><Relationship Id="rId18" Type="http://schemas.openxmlformats.org/officeDocument/2006/relationships/hyperlink" Target="http://www.nevo.co.il/law/74345/3.a" TargetMode="External"/><Relationship Id="rId19" Type="http://schemas.openxmlformats.org/officeDocument/2006/relationships/hyperlink" Target="http://www.nevo.co.il/law/74345/3.b" TargetMode="External"/><Relationship Id="rId20" Type="http://schemas.openxmlformats.org/officeDocument/2006/relationships/hyperlink" Target="http://www.nevo.co.il/case/5775452" TargetMode="External"/><Relationship Id="rId21" Type="http://schemas.openxmlformats.org/officeDocument/2006/relationships/hyperlink" Target="http://www.nevo.co.il/case/6159827" TargetMode="External"/><Relationship Id="rId22" Type="http://schemas.openxmlformats.org/officeDocument/2006/relationships/hyperlink" Target="http://www.nevo.co.il/law/74345/3.a" TargetMode="External"/><Relationship Id="rId23" Type="http://schemas.openxmlformats.org/officeDocument/2006/relationships/hyperlink" Target="http://www.nevo.co.il/law/74345/3.b" TargetMode="External"/><Relationship Id="rId24" Type="http://schemas.openxmlformats.org/officeDocument/2006/relationships/hyperlink" Target="http://www.nevo.co.il/law/70301/61.a.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4345/21" TargetMode="External"/><Relationship Id="rId27" Type="http://schemas.openxmlformats.org/officeDocument/2006/relationships/hyperlink" Target="http://www.nevo.co.il/law/74345" TargetMode="External"/><Relationship Id="rId28" Type="http://schemas.openxmlformats.org/officeDocument/2006/relationships/hyperlink" Target="http://www.nevo.co.il/law/74345/10" TargetMode="External"/><Relationship Id="rId29" Type="http://schemas.openxmlformats.org/officeDocument/2006/relationships/hyperlink" Target="http://www.nevo.co.il/law/74345" TargetMode="External"/><Relationship Id="rId30" Type="http://schemas.openxmlformats.org/officeDocument/2006/relationships/hyperlink" Target="http://www.nevo.co.il/law/74345/3.b" TargetMode="External"/><Relationship Id="rId31" Type="http://schemas.openxmlformats.org/officeDocument/2006/relationships/hyperlink" Target="http://www.nevo.co.il/law/74345" TargetMode="External"/><Relationship Id="rId32" Type="http://schemas.openxmlformats.org/officeDocument/2006/relationships/hyperlink" Target="http://www.nevo.co.il/law/74345/3.a" TargetMode="External"/><Relationship Id="rId33" Type="http://schemas.openxmlformats.org/officeDocument/2006/relationships/hyperlink" Target="http://www.nevo.co.il/law/74345/3.b" TargetMode="External"/><Relationship Id="rId34" Type="http://schemas.openxmlformats.org/officeDocument/2006/relationships/hyperlink" Target="http://www.nevo.co.il/law/74345/3.b" TargetMode="External"/><Relationship Id="rId35" Type="http://schemas.openxmlformats.org/officeDocument/2006/relationships/hyperlink" Target="http://www.nevo.co.il/law/74345/3.b" TargetMode="External"/><Relationship Id="rId36" Type="http://schemas.openxmlformats.org/officeDocument/2006/relationships/hyperlink" Target="http://www.nevo.co.il/law/74345/3.b" TargetMode="External"/><Relationship Id="rId37" Type="http://schemas.openxmlformats.org/officeDocument/2006/relationships/hyperlink" Target="http://www.nevo.co.il/law/74345/3" TargetMode="External"/><Relationship Id="rId38" Type="http://schemas.openxmlformats.org/officeDocument/2006/relationships/hyperlink" Target="http://www.nevo.co.il/law/74345" TargetMode="External"/><Relationship Id="rId39" Type="http://schemas.openxmlformats.org/officeDocument/2006/relationships/hyperlink" Target="http://www.nevo.co.il/law/91073" TargetMode="External"/><Relationship Id="rId40" Type="http://schemas.openxmlformats.org/officeDocument/2006/relationships/hyperlink" Target="http://www.nevo.co.il/law/74345/10" TargetMode="External"/><Relationship Id="rId41" Type="http://schemas.openxmlformats.org/officeDocument/2006/relationships/hyperlink" Target="http://www.nevo.co.il/law/70301/21" TargetMode="External"/><Relationship Id="rId42" Type="http://schemas.openxmlformats.org/officeDocument/2006/relationships/hyperlink" Target="http://www.nevo.co.il/law/74345/3" TargetMode="External"/><Relationship Id="rId43" Type="http://schemas.openxmlformats.org/officeDocument/2006/relationships/hyperlink" Target="http://www.nevo.co.il/law/74345/4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2017-05-22T08:26:00Z</dcterms:created>
  <dc:creator> </dc:creator>
  <dc:description/>
  <cp:keywords/>
  <dc:language>en-IL</dc:language>
  <cp:lastModifiedBy>yafit</cp:lastModifiedBy>
  <cp:lastPrinted>2005-12-15T10:55:00Z</cp:lastPrinted>
  <dcterms:modified xsi:type="dcterms:W3CDTF">2017-05-22T08:26:00Z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בן משה גואטה</vt:lpwstr>
  </property>
  <property fmtid="{D5CDD505-2E9C-101B-9397-08002B2CF9AE}" pid="4" name="CASESLISTTMP1">
    <vt:lpwstr>5775452;6159827</vt:lpwstr>
  </property>
  <property fmtid="{D5CDD505-2E9C-101B-9397-08002B2CF9AE}" pid="5" name="CITY">
    <vt:lpwstr>נצ'</vt:lpwstr>
  </property>
  <property fmtid="{D5CDD505-2E9C-101B-9397-08002B2CF9AE}" pid="6" name="DATE">
    <vt:lpwstr>20051215</vt:lpwstr>
  </property>
  <property fmtid="{D5CDD505-2E9C-101B-9397-08002B2CF9AE}" pid="7" name="DELEMATA">
    <vt:lpwstr>http://elyon2.court.gov.il/scripts9/mgrqispi93.dll?Appname=eScourt&amp;Prgname=GetFileDetails&amp;Arguments=-N2006-002592-0</vt:lpwstr>
  </property>
  <property fmtid="{D5CDD505-2E9C-101B-9397-08002B2CF9AE}" pid="8" name="ISABSTRACT">
    <vt:lpwstr>Y</vt:lpwstr>
  </property>
  <property fmtid="{D5CDD505-2E9C-101B-9397-08002B2CF9AE}" pid="9" name="JUDGE">
    <vt:lpwstr>גבריאלה דה-ליאו לוי</vt:lpwstr>
  </property>
  <property fmtid="{D5CDD505-2E9C-101B-9397-08002B2CF9AE}" pid="10" name="LAWLISTTMP1">
    <vt:lpwstr>74345/003.b:8;003:4;003.a:3;021;010:2;004</vt:lpwstr>
  </property>
  <property fmtid="{D5CDD505-2E9C-101B-9397-08002B2CF9AE}" pid="11" name="LAWLISTTMP2">
    <vt:lpwstr>70301/061.a.4;021</vt:lpwstr>
  </property>
  <property fmtid="{D5CDD505-2E9C-101B-9397-08002B2CF9AE}" pid="12" name="LAWLISTTMP3">
    <vt:lpwstr>91073</vt:lpwstr>
  </property>
  <property fmtid="{D5CDD505-2E9C-101B-9397-08002B2CF9AE}" pid="13" name="LAWYER">
    <vt:lpwstr>שילה עינבר;יעל גרוסמן;רוני בלקין 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>http://www.nevo.co.il/Psika_word/elyon/06025920-z03-e.doc;לפסק-דין בעליון (14-11-06) # ע''פ 2592/06 שלמה גואטה נ' מדינת ישראל # שופטים: אדמונד לוי, סלים גובראן, דבורה ברלינר#עו''ד: גרוסמן יעל, פרקליטות המדינה</vt:lpwstr>
  </property>
  <property fmtid="{D5CDD505-2E9C-101B-9397-08002B2CF9AE}" pid="18" name="LINKK2">
    <vt:lpwstr>http://www.nevo.co.il/psika_word/mechozi/m03000132-635.doc;להכרעת-דין במחוזי (09-10-05) # תפ (נצ') 132/03 מדינת ישראל נ' שלמה בן משה גואטה # שופטים: גבריאלה דה-ליאו לוי#עו''ד: שילה עינבר, שלוה לוין, יעל גרוסמן  בלקין</vt:lpwstr>
  </property>
  <property fmtid="{D5CDD505-2E9C-101B-9397-08002B2CF9AE}" pid="19" name="LINKK3">
    <vt:lpwstr>http://www.nevo.co.il/psika_word/mechozi/m03000132-5.doc;להחלטה במחוזי (02-11-03) # תפ (נצ') 132/03 מדינת ישראל נ' שלמה בן משה גואטה # שופטים: גבריאלה דה-ליאו לוי</vt:lpwstr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132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10</vt:lpwstr>
  </property>
</Properties>
</file>