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start="2880" w:end="0"/>
        <w:jc w:val="both"/>
        <w:rPr>
          <w:b/>
          <w:bCs/>
          <w:sz w:val="28"/>
        </w:rPr>
      </w:pPr>
      <w:bookmarkStart w:id="0" w:name="LastJudge"/>
      <w:bookmarkEnd w:id="0"/>
      <w:r>
        <w:rPr>
          <w:rFonts w:cs="Times New Roman"/>
          <w:b/>
          <w:bCs/>
          <w:sz w:val="28"/>
          <w:rtl w:val="true"/>
        </w:rPr>
        <w:t xml:space="preserve">         </w:t>
      </w:r>
      <w:r>
        <w:rPr>
          <w:b/>
          <w:b/>
          <w:bCs/>
          <w:sz w:val="28"/>
          <w:sz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543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000223/03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ח</w:t>
            </w:r>
            <w:r>
              <w:rPr>
                <w:b/>
                <w:bCs/>
                <w:sz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טיב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01/03/2004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222" w:type="dxa"/>
        <w:jc w:val="start"/>
        <w:tblInd w:w="24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040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rtl w:val="true"/>
              </w:rPr>
              <w:t>בעניין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ישראל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פרקליטות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מחוז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צפון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040" w:type="dxa"/>
            <w:tcBorders/>
          </w:tcPr>
          <w:p>
            <w:pPr>
              <w:pStyle w:val="Heading5"/>
              <w:spacing w:lineRule="auto" w:line="36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u w:val="none"/>
              </w:rPr>
            </w:pPr>
            <w:r>
              <w:rPr>
                <w:b/>
                <w:bCs/>
                <w:sz w:val="28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  <w:bookmarkStart w:id="2" w:name="FirstLawyer"/>
            <w:bookmarkStart w:id="3" w:name="שם_ב"/>
            <w:bookmarkStart w:id="4" w:name="FirstLawyer"/>
            <w:bookmarkStart w:id="5" w:name="שם_ב"/>
            <w:bookmarkEnd w:id="4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  <w:r>
              <w:rPr>
                <w:b/>
                <w:bCs/>
                <w:sz w:val="28"/>
                <w:rtl w:val="true"/>
              </w:rPr>
              <w:t xml:space="preserve"> 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ביאטרה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עמאר</w:t>
            </w:r>
          </w:p>
          <w:p>
            <w:pPr>
              <w:pStyle w:val="Normal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עו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ניזאר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סניגוריה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ציבורית</w:t>
            </w:r>
            <w:r>
              <w:rPr>
                <w:sz w:val="24"/>
                <w:szCs w:val="24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  <w:r>
              <w:rPr>
                <w:b/>
                <w:bCs/>
                <w:sz w:val="28"/>
                <w:rtl w:val="true"/>
              </w:rPr>
              <w:t xml:space="preserve"> 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ביאטרה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</w:t>
            </w:r>
            <w:r>
              <w:rPr>
                <w:b/>
                <w:bCs/>
                <w:sz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מאל</w:t>
            </w:r>
          </w:p>
          <w:p>
            <w:pPr>
              <w:pStyle w:val="Heading6"/>
              <w:spacing w:lineRule="auto" w:line="36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מראם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יונס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rtl w:val="true"/>
              </w:rPr>
              <w:t>סניגוריה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ציבורית</w:t>
            </w:r>
            <w:r>
              <w:rPr>
                <w:b w:val="false"/>
                <w:bCs w:val="false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  <w:r>
              <w:rPr>
                <w:b/>
                <w:bCs/>
                <w:sz w:val="28"/>
                <w:rtl w:val="true"/>
              </w:rPr>
              <w:t xml:space="preserve"> 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מונדר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נדון</w:t>
            </w:r>
            <w:r>
              <w:rPr>
                <w:b/>
                <w:bCs/>
                <w:sz w:val="28"/>
                <w:rtl w:val="true"/>
              </w:rPr>
              <w:t>)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Heading5"/>
              <w:spacing w:lineRule="auto" w:line="36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</w:p>
        </w:tc>
      </w:tr>
    </w:tbl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6" w:name="LawTable"/>
      <w:bookmarkStart w:id="7" w:name="סוג_מסמך"/>
      <w:bookmarkStart w:id="8" w:name="LawTable"/>
      <w:bookmarkStart w:id="9" w:name="סוג_מסמך"/>
      <w:bookmarkEnd w:id="8"/>
      <w:bookmarkEnd w:id="9"/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1973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13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'</w:t>
        </w:r>
      </w:hyperlink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4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0" w:name="LawTable_End"/>
      <w:bookmarkStart w:id="11" w:name="LawTable_End"/>
      <w:bookmarkEnd w:id="11"/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14" w:name="PsakDin"/>
      <w:bookmarkEnd w:id="14"/>
      <w:r>
        <w:rPr>
          <w:b/>
          <w:bCs/>
          <w:u w:val="single"/>
        </w:rPr>
        <w:t>1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: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+ </w:t>
      </w:r>
      <w:hyperlink r:id="rId7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bookmarkStart w:id="16" w:name="ABSTRACT_END"/>
      <w:bookmarkEnd w:id="16"/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u w:val="single"/>
        </w:rPr>
        <w:t>2</w:t>
      </w:r>
      <w:r>
        <w:rPr>
          <w:rtl w:val="true"/>
        </w:rPr>
        <w:t>.</w:t>
        <w:tab/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/>
        <w:t>2/03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12.8.03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הרואין</w:t>
      </w:r>
      <w:r>
        <w:rPr>
          <w:rtl w:val="true"/>
        </w:rPr>
        <w:t xml:space="preserve">,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/>
        <w:t>M.D.M.A</w:t>
      </w:r>
      <w:r>
        <w:rPr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אקסטזי</w:t>
      </w:r>
      <w:r>
        <w:rPr>
          <w:rtl w:val="true"/>
        </w:rPr>
        <w:t xml:space="preserve">", </w:t>
      </w:r>
      <w:r>
        <w:rPr>
          <w:rtl w:val="true"/>
        </w:rPr>
        <w:t>בופרונופין</w:t>
      </w:r>
      <w:r>
        <w:rPr>
          <w:rtl w:val="true"/>
        </w:rPr>
        <w:t xml:space="preserve">,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טריפים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עולמה</w:t>
      </w:r>
      <w:r>
        <w:rPr>
          <w:rtl w:val="true"/>
        </w:rPr>
        <w:t xml:space="preserve">) </w:t>
      </w:r>
      <w:r>
        <w:rPr>
          <w:rtl w:val="true"/>
        </w:rPr>
        <w:t>בממכר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19.6.03</w:t>
      </w:r>
      <w:r>
        <w:rPr>
          <w:rtl w:val="true"/>
        </w:rPr>
        <w:t xml:space="preserve">,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2,3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אורית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שיטות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M.D.M.A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u w:val="single"/>
        </w:rPr>
        <w:t>3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,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התחנה</w:t>
      </w:r>
      <w:r>
        <w:rPr>
          <w:rtl w:val="true"/>
        </w:rPr>
        <w:t xml:space="preserve">" </w:t>
      </w:r>
      <w:r>
        <w:rPr>
          <w:rtl w:val="true"/>
        </w:rPr>
        <w:t>לממכר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u w:val="single"/>
        </w:rPr>
        <w:t>4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1949</w:t>
      </w:r>
      <w:r>
        <w:rPr>
          <w:rtl w:val="true"/>
        </w:rPr>
        <w:t xml:space="preserve">, </w:t>
      </w:r>
      <w:r>
        <w:rPr>
          <w:rtl w:val="true"/>
        </w:rPr>
        <w:t>חולני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נפל</w:t>
      </w:r>
      <w:r>
        <w:rPr>
          <w:rtl w:val="true"/>
        </w:rPr>
        <w:t xml:space="preserve">"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בחגים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מהמסגד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u w:val="single"/>
        </w:rPr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שתקופתם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u w:val="single"/>
        </w:rPr>
        <w:t>6</w:t>
      </w:r>
      <w:r>
        <w:rPr>
          <w:rtl w:val="true"/>
        </w:rPr>
        <w:t>.</w:t>
        <w:tab/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הלבן</w:t>
      </w:r>
      <w:r>
        <w:rPr>
          <w:rtl w:val="true"/>
        </w:rPr>
        <w:t xml:space="preserve">"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ישוער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ממשוכת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נסוגות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למכביר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1572/99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;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לעסק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u w:val="single"/>
        </w:rPr>
        <w:t>7</w:t>
      </w:r>
      <w:r>
        <w:rPr>
          <w:rtl w:val="true"/>
        </w:rPr>
        <w:t>.</w:t>
        <w:tab/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u w:val="single"/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12.8.03</w:t>
      </w:r>
      <w:r>
        <w:rPr>
          <w:rtl w:val="true"/>
        </w:rPr>
        <w:t xml:space="preserve">,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1572/99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12.8.03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u w:val="single"/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12.8.03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7531/99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526/02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שאן</w:t>
      </w:r>
      <w:r>
        <w:rPr>
          <w:rtl w:val="true"/>
        </w:rPr>
        <w:t xml:space="preserve">)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4968/99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) </w:t>
      </w:r>
      <w:r>
        <w:rPr>
          <w:rtl w:val="true"/>
        </w:rPr>
        <w:t>ושתקופתם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12.8.03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בפומבי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ניזאר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802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doub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טיב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פ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Cs w:val="16"/>
        </w:rPr>
        <w:t>000223/03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חנה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נוסח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מסמך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זה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כפוף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לשינויי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ניסוח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/Users/liorb/Downloads/study2025-p2/m03000223.doc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223/03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ביאטרה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עמאר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1">
    <w:name w:val="צטוט"/>
    <w:basedOn w:val="Normal"/>
    <w:qFormat/>
    <w:pPr>
      <w:ind w:hanging="72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c" TargetMode="External"/><Relationship Id="rId4" Type="http://schemas.openxmlformats.org/officeDocument/2006/relationships/hyperlink" Target="http://www.nevo.co.il/law/4216/13" TargetMode="External"/><Relationship Id="rId5" Type="http://schemas.openxmlformats.org/officeDocument/2006/relationships/hyperlink" Target="http://www.nevo.co.il/law/4216/19a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.c" TargetMode="External"/><Relationship Id="rId10" Type="http://schemas.openxmlformats.org/officeDocument/2006/relationships/hyperlink" Target="http://www.nevo.co.il/law/4216/7.a.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2017-07-20T12:56:00Z</dcterms:created>
  <dc:creator> </dc:creator>
  <dc:description/>
  <cp:keywords/>
  <dc:language>en-IL</dc:language>
  <cp:lastModifiedBy>run</cp:lastModifiedBy>
  <dcterms:modified xsi:type="dcterms:W3CDTF">2017-07-20T12:56:00Z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ביאטרה עמאר;ביאטרה ג'מאל;סעדי מונדר</vt:lpwstr>
  </property>
  <property fmtid="{D5CDD505-2E9C-101B-9397-08002B2CF9AE}" pid="4" name="CASENOTES1">
    <vt:lpwstr>ProcID=209&amp;PartA=1572&amp;PartC=99</vt:lpwstr>
  </property>
  <property fmtid="{D5CDD505-2E9C-101B-9397-08002B2CF9AE}" pid="5" name="CASENOTES2">
    <vt:lpwstr>ProcID=209&amp;PartA=7531&amp;PartC=99</vt:lpwstr>
  </property>
  <property fmtid="{D5CDD505-2E9C-101B-9397-08002B2CF9AE}" pid="6" name="CASENOTES3">
    <vt:lpwstr>ProcID=209&amp;PartA=526&amp;PartC=02</vt:lpwstr>
  </property>
  <property fmtid="{D5CDD505-2E9C-101B-9397-08002B2CF9AE}" pid="7" name="CASENOTES4">
    <vt:lpwstr>ProcID=209&amp;PartA=4968&amp;PartC=99</vt:lpwstr>
  </property>
  <property fmtid="{D5CDD505-2E9C-101B-9397-08002B2CF9AE}" pid="8" name="CASENOTES5">
    <vt:lpwstr>ProcID=209&amp;PartA=000223&amp;PartC=03</vt:lpwstr>
  </property>
  <property fmtid="{D5CDD505-2E9C-101B-9397-08002B2CF9AE}" pid="9" name="CITY">
    <vt:lpwstr>נצ'</vt:lpwstr>
  </property>
  <property fmtid="{D5CDD505-2E9C-101B-9397-08002B2CF9AE}" pid="10" name="DATE">
    <vt:lpwstr>20040301</vt:lpwstr>
  </property>
  <property fmtid="{D5CDD505-2E9C-101B-9397-08002B2CF9AE}" pid="11" name="ISABSTRACT">
    <vt:lpwstr>Y</vt:lpwstr>
  </property>
  <property fmtid="{D5CDD505-2E9C-101B-9397-08002B2CF9AE}" pid="12" name="JUDGE">
    <vt:lpwstr>האשם ח'טיב</vt:lpwstr>
  </property>
  <property fmtid="{D5CDD505-2E9C-101B-9397-08002B2CF9AE}" pid="13" name="LAWLISTTMP1">
    <vt:lpwstr>4216/013;019a;007.a.c:2</vt:lpwstr>
  </property>
  <property fmtid="{D5CDD505-2E9C-101B-9397-08002B2CF9AE}" pid="14" name="LAWYER">
    <vt:lpwstr>ניזאר עבוד;מראם יונס</vt:lpwstr>
  </property>
  <property fmtid="{D5CDD505-2E9C-101B-9397-08002B2CF9AE}" pid="15" name="LINKK1">
    <vt:lpwstr/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OSE1">
    <vt:lpwstr/>
  </property>
  <property fmtid="{D5CDD505-2E9C-101B-9397-08002B2CF9AE}" pid="28" name="NOSE2">
    <vt:lpwstr/>
  </property>
  <property fmtid="{D5CDD505-2E9C-101B-9397-08002B2CF9AE}" pid="29" name="NOSE3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</vt:lpwstr>
  </property>
  <property fmtid="{D5CDD505-2E9C-101B-9397-08002B2CF9AE}" pid="34" name="PROCNUM">
    <vt:lpwstr>223</vt:lpwstr>
  </property>
  <property fmtid="{D5CDD505-2E9C-101B-9397-08002B2CF9AE}" pid="35" name="PROCYEAR">
    <vt:lpwstr>03</vt:lpwstr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