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002371/07</w:t>
            </w:r>
          </w:p>
        </w:tc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09/09/2007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תאופיק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7"/>
              <w:spacing w:lineRule="auto" w:line="240"/>
              <w:ind w:end="0"/>
              <w:jc w:val="end"/>
              <w:rPr>
                <w:u w:val="none"/>
              </w:rPr>
            </w:pPr>
            <w:bookmarkStart w:id="3" w:name="בא_כוח_א"/>
            <w:bookmarkEnd w:id="3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דהאמשה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עלי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7"/>
              <w:spacing w:lineRule="auto" w:line="240"/>
              <w:ind w:end="0"/>
              <w:jc w:val="end"/>
              <w:rPr>
                <w:u w:val="none"/>
              </w:rPr>
            </w:pPr>
            <w:bookmarkStart w:id="6" w:name="בא_כוח_ב"/>
            <w:bookmarkEnd w:id="6"/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u w:val="none"/>
              </w:rPr>
            </w:pPr>
            <w:r>
              <w:rPr>
                <w:b/>
                <w:bCs/>
                <w:sz w:val="24"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  <w:tab/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302"/>
        <w:gridCol w:w="1345"/>
      </w:tblGrid>
      <w:tr>
        <w:trPr/>
        <w:tc>
          <w:tcPr>
            <w:tcW w:w="730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bookmarkStart w:id="7" w:name="FirstLawyer"/>
            <w:bookmarkEnd w:id="7"/>
            <w:r>
              <w:rPr>
                <w:b/>
                <w:b/>
                <w:bCs/>
                <w:sz w:val="24"/>
                <w:sz w:val="24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המאשימה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אינה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הנאשם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ובאמצעות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מסאלחה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רפי</w:t>
            </w:r>
          </w:p>
        </w:tc>
        <w:tc>
          <w:tcPr>
            <w:tcW w:w="1345" w:type="dxa"/>
            <w:tcBorders/>
          </w:tcPr>
          <w:p>
            <w:pPr>
              <w:pStyle w:val="Heading3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נוכחים</w:t>
            </w:r>
            <w:r>
              <w:rPr>
                <w:sz w:val="24"/>
                <w:szCs w:val="24"/>
                <w:u w:val="none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Heading5"/>
        <w:ind w:end="0"/>
        <w:jc w:val="center"/>
        <w:rPr>
          <w:b w:val="false"/>
          <w:bCs w:val="false"/>
          <w:sz w:val="30"/>
          <w:szCs w:val="28"/>
          <w:u w:val="none"/>
        </w:rPr>
      </w:pPr>
      <w:r>
        <w:rPr>
          <w:b w:val="false"/>
          <w:bCs w:val="false"/>
          <w:sz w:val="30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/>
          <w:b/>
          <w:bCs/>
          <w:sz w:val="34"/>
          <w:sz w:val="34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bookmarkStart w:id="12" w:name="ABSTRACT_START"/>
      <w:bookmarkEnd w:id="12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רשלניות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סטודנטיות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16/9/03</w:t>
      </w:r>
      <w:r>
        <w:rPr>
          <w:rtl w:val="true"/>
        </w:rPr>
        <w:t xml:space="preserve">, </w:t>
      </w:r>
      <w:hyperlink r:id="rId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4650/02</w:t>
        </w:r>
      </w:hyperlink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tl w:val="true"/>
        </w:rPr>
        <w:t>).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4650/02</w:t>
        </w:r>
      </w:hyperlink>
      <w:r>
        <w:rPr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והעניין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ind w:start="20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56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8" w:start="1134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BodyTextIndent"/>
        <w:ind w:hanging="0" w:start="1134" w:end="0"/>
        <w:jc w:val="both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1/3/08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BodyTextIndent"/>
        <w:ind w:hanging="0" w:start="1134" w:end="0"/>
        <w:jc w:val="both"/>
        <w:rPr>
          <w:b/>
          <w:bCs/>
        </w:rPr>
      </w:pP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מסולקת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המוזכרת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567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359" w:start="926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>.</w:t>
      </w:r>
    </w:p>
    <w:p>
      <w:pPr>
        <w:pStyle w:val="Normal"/>
        <w:ind w:start="926" w:end="566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15" w:name="Hachlata9"/>
      <w:bookmarkStart w:id="16" w:name="Decision1"/>
      <w:bookmarkEnd w:id="15"/>
      <w:bookmarkEnd w:id="16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FFFFFF"/>
          <w:sz w:val="2"/>
          <w:szCs w:val="2"/>
        </w:rPr>
      </w:pPr>
      <w:r>
        <w:rPr>
          <w:b w:val="false"/>
          <w:bCs w:val="false"/>
          <w:color w:val="FFFFFF"/>
          <w:sz w:val="2"/>
          <w:szCs w:val="2"/>
          <w:rtl w:val="true"/>
        </w:rPr>
      </w:r>
      <w:bookmarkStart w:id="17" w:name="Decision1"/>
      <w:bookmarkStart w:id="18" w:name="Decision2"/>
      <w:bookmarkStart w:id="19" w:name="Decision1"/>
      <w:bookmarkStart w:id="20" w:name="Decision2"/>
      <w:bookmarkEnd w:id="19"/>
      <w:bookmarkEnd w:id="20"/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"/>
        <w:ind w:end="0"/>
        <w:jc w:val="center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31.10.07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09:00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כתילי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תאופיק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54678313-2371/07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t xml:space="preserve">                                                                            </w:t>
      </w:r>
    </w:p>
    <w:tbl>
      <w:tblPr>
        <w:tblW w:w="237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start="206" w:end="0"/>
        <w:jc w:val="start"/>
        <w:rPr>
          <w:color w:val="000000"/>
        </w:rPr>
      </w:pPr>
      <w:bookmarkStart w:id="21" w:name="Hachlata9"/>
      <w:bookmarkStart w:id="22" w:name="Decision2"/>
      <w:bookmarkEnd w:id="21"/>
      <w:bookmarkEnd w:id="22"/>
      <w:r>
        <w:rPr>
          <w:rtl w:val="true"/>
        </w:rPr>
        <w:tab/>
        <w:tab/>
        <w:tab/>
      </w:r>
    </w:p>
    <w:p>
      <w:pPr>
        <w:pStyle w:val="Normal"/>
        <w:ind w:start="206"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/Users/liorb/Downloads/study2025-p2/s07002371-315.doc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2371/07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דהאמשה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6"/>
        </w:tabs>
        <w:ind w:start="566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567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sz w:val="24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end"/>
      <w:outlineLvl w:val="6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567" w:start="567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%204650/02" TargetMode="External"/><Relationship Id="rId4" Type="http://schemas.openxmlformats.org/officeDocument/2006/relationships/hyperlink" Target="http://www.nevo.co.il/links/psika/?link=%204650/02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2007-12-20T08:27:00Z</dcterms:created>
  <dc:creator> </dc:creator>
  <dc:description/>
  <dc:language>en-IL</dc:language>
  <cp:lastModifiedBy>comp09</cp:lastModifiedBy>
  <cp:lastPrinted>2003-09-01T10:20:00Z</cp:lastPrinted>
  <dcterms:modified xsi:type="dcterms:W3CDTF">2007-12-20T08:27:00Z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דהאמשה עלי</vt:lpwstr>
  </property>
  <property fmtid="{D5CDD505-2E9C-101B-9397-08002B2CF9AE}" pid="4" name="CITY">
    <vt:lpwstr>נצ'</vt:lpwstr>
  </property>
  <property fmtid="{D5CDD505-2E9C-101B-9397-08002B2CF9AE}" pid="5" name="DATE">
    <vt:lpwstr>20070911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כתילי תאופיק</vt:lpwstr>
  </property>
  <property fmtid="{D5CDD505-2E9C-101B-9397-08002B2CF9AE}" pid="9" name="LAWYER">
    <vt:lpwstr>אינה;מסאלחה רפי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2371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