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rFonts w:ascii="FrankRuehl" w:hAnsi="FrankRuehl" w:cs="FrankRuehl"/>
          <w:sz w:val="22"/>
        </w:rPr>
      </w:pPr>
      <w:r>
        <w:rPr>
          <w:rFonts w:cs="FrankRuehl" w:ascii="FrankRuehl" w:hAnsi="FrankRuehl"/>
          <w:sz w:val="22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/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000249/03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</w:t>
            </w:r>
            <w:r>
              <w:rPr>
                <w:b/>
                <w:bCs/>
                <w:sz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נחמה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13/01/2004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/>
            </w:pPr>
            <w:bookmarkStart w:id="6" w:name="FirstAppellant"/>
            <w:bookmarkEnd w:id="6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7" w:name="FirstLawyer"/>
            <w:bookmarkStart w:id="8" w:name="FirstLawyer"/>
            <w:bookmarkEnd w:id="8"/>
          </w:p>
        </w:tc>
        <w:tc>
          <w:tcPr>
            <w:tcW w:w="1757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פרקליטות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צפון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2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פרץ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1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rFonts w:eastAsia="David" w:ascii="David" w:hAnsi="David"/>
                <w:b w:val="false"/>
                <w:bCs w:val="false"/>
                <w:rtl w:val="true"/>
              </w:rPr>
              <w:t>–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bookmarkStart w:id="11" w:name="בא_כוח_ב"/>
            <w:bookmarkEnd w:id="11"/>
            <w:r>
              <w:rPr>
                <w:b w:val="false"/>
                <w:b w:val="false"/>
                <w:bCs w:val="false"/>
                <w:rtl w:val="true"/>
              </w:rPr>
              <w:t>אל</w:t>
            </w:r>
            <w:r>
              <w:rPr>
                <w:b w:val="false"/>
                <w:bCs w:val="false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rtl w:val="true"/>
              </w:rPr>
              <w:t>בחר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  <w:rtl w:val="true"/>
              </w:rPr>
              <w:t xml:space="preserve"> -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מרואן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מויס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9"/>
              <w:suppressLineNumbers w:val="0"/>
              <w:snapToGrid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  <w:p>
            <w:pPr>
              <w:pStyle w:val="Style9"/>
              <w:suppressLineNumbers w:val="0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Style9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</w:r>
    </w:p>
    <w:p>
      <w:pPr>
        <w:pStyle w:val="Style9"/>
        <w:suppressLineNumbers w:val="0"/>
        <w:spacing w:lineRule="exact" w:line="320" w:before="0" w:after="80"/>
        <w:ind w:firstLine="283" w:end="0"/>
        <w:jc w:val="both"/>
        <w:rPr/>
      </w:pPr>
      <w:r>
        <w:rPr>
          <w:rtl w:val="true"/>
        </w:rPr>
        <w:t>נוכחים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מטעם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המאשימה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עו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שרוני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</w:p>
    <w:p>
      <w:pPr>
        <w:pStyle w:val="Style9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מטעם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הנאשמים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עו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בחר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גם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ד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מרואן</w:t>
      </w:r>
      <w:r>
        <w:rPr>
          <w:b w:val="false"/>
          <w:bCs w:val="false"/>
          <w:rtl w:val="true"/>
        </w:rPr>
        <w:t xml:space="preserve">. </w:t>
      </w:r>
    </w:p>
    <w:p>
      <w:pPr>
        <w:pStyle w:val="Style9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הנאשמים</w:t>
      </w:r>
      <w:r>
        <w:rPr>
          <w:b w:val="false"/>
          <w:bCs w:val="false"/>
          <w:rtl w:val="true"/>
        </w:rPr>
        <w:t xml:space="preserve">: </w:t>
      </w:r>
      <w:r>
        <w:rPr>
          <w:b w:val="false"/>
          <w:b w:val="false"/>
          <w:bCs w:val="false"/>
          <w:rtl w:val="true"/>
        </w:rPr>
        <w:t>בעצמם</w:t>
      </w:r>
    </w:p>
    <w:p>
      <w:pPr>
        <w:pStyle w:val="Style9"/>
        <w:suppressLineNumbers w:val="0"/>
        <w:spacing w:lineRule="exact" w:line="320" w:before="0" w:after="80"/>
        <w:ind w:firstLine="283"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Heading5"/>
        <w:ind w:end="0"/>
        <w:jc w:val="center"/>
        <w:rPr/>
      </w:pPr>
      <w:bookmarkStart w:id="12" w:name="PsakDin"/>
      <w:bookmarkStart w:id="13" w:name="סוג_מסמך"/>
      <w:bookmarkEnd w:id="12"/>
      <w:bookmarkEnd w:id="13"/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ן</w:t>
      </w:r>
    </w:p>
    <w:p>
      <w:pPr>
        <w:pStyle w:val="Heading4"/>
        <w:keepNext w:val="false"/>
        <w:spacing w:lineRule="exact" w:line="320" w:before="0" w:after="80"/>
        <w:ind w:firstLine="283" w:end="0"/>
        <w:jc w:val="both"/>
        <w:rPr>
          <w:sz w:val="22"/>
          <w:szCs w:val="24"/>
          <w:u w:val="none"/>
        </w:rPr>
      </w:pPr>
      <w:r>
        <w:rPr>
          <w:sz w:val="22"/>
          <w:szCs w:val="24"/>
          <w:u w:val="none"/>
          <w:rtl w:val="true"/>
        </w:rPr>
      </w:r>
      <w:bookmarkStart w:id="14" w:name="PsakDin"/>
      <w:bookmarkStart w:id="15" w:name="PsakDin"/>
      <w:bookmarkEnd w:id="15"/>
    </w:p>
    <w:p>
      <w:pPr>
        <w:pStyle w:val="BodyText"/>
        <w:spacing w:lineRule="exact" w:line="320" w:before="0" w:after="80"/>
        <w:ind w:firstLine="283" w:end="0"/>
        <w:jc w:val="both"/>
        <w:rPr/>
      </w:pPr>
      <w:bookmarkStart w:id="16" w:name="LastJudge"/>
      <w:bookmarkEnd w:id="16"/>
      <w:r>
        <w:rPr>
          <w:sz w:val="22"/>
          <w:sz w:val="22"/>
          <w:rtl w:val="true"/>
        </w:rPr>
        <w:t>אבי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עזרא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:"</w:t>
      </w: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הובאו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הבאות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בחבורה</w:t>
      </w:r>
      <w:r>
        <w:rPr>
          <w:sz w:val="22"/>
          <w:rtl w:val="true"/>
        </w:rPr>
        <w:t xml:space="preserve">,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1">
        <w:r>
          <w:rPr>
            <w:rStyle w:val="Hyperlink"/>
            <w:color w:val="0000FF"/>
            <w:sz w:val="22"/>
            <w:u w:val="single"/>
          </w:rPr>
          <w:t>402</w:t>
        </w:r>
        <w:r>
          <w:rPr>
            <w:rStyle w:val="Hyperlink"/>
            <w:color w:val="0000FF"/>
            <w:sz w:val="22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</w:t>
      </w:r>
      <w:hyperlink r:id="rId12">
        <w:r>
          <w:rPr>
            <w:rStyle w:val="Hyperlink"/>
            <w:sz w:val="22"/>
            <w:sz w:val="22"/>
            <w:rtl w:val="true"/>
          </w:rPr>
          <w:t>חוק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העונשין</w:t>
        </w:r>
      </w:hyperlink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 "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3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4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406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5">
        <w:r>
          <w:rPr>
            <w:rStyle w:val="Hyperlink"/>
            <w:color w:val="0000FF"/>
            <w:sz w:val="22"/>
            <w:u w:val="single"/>
          </w:rPr>
          <w:t>408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יוחסה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ונשיאתו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בניגוד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6">
        <w:r>
          <w:rPr>
            <w:rStyle w:val="Hyperlink"/>
            <w:color w:val="0000FF"/>
            <w:sz w:val="22"/>
            <w:sz w:val="22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u w:val="single"/>
          </w:rPr>
          <w:t>144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+ </w:t>
      </w:r>
      <w:hyperlink r:id="rId17"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ב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וגניבה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סעיפים</w:t>
      </w:r>
      <w:r>
        <w:rPr>
          <w:rFonts w:cs="Times New Roman"/>
          <w:sz w:val="22"/>
          <w:sz w:val="22"/>
          <w:rtl w:val="true"/>
        </w:rPr>
        <w:t xml:space="preserve"> </w:t>
      </w:r>
      <w:hyperlink r:id="rId18">
        <w:r>
          <w:rPr>
            <w:rStyle w:val="Hyperlink"/>
            <w:color w:val="0000FF"/>
            <w:sz w:val="22"/>
            <w:u w:val="single"/>
          </w:rPr>
          <w:t>383</w:t>
        </w:r>
        <w:r>
          <w:rPr>
            <w:rStyle w:val="Hyperlink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ג</w:t>
        </w:r>
        <w:r>
          <w:rPr>
            <w:rStyle w:val="Hyperlink"/>
            <w:color w:val="0000FF"/>
            <w:sz w:val="22"/>
            <w:u w:val="single"/>
            <w:rtl w:val="true"/>
          </w:rPr>
          <w:t>) (</w:t>
        </w:r>
        <w:r>
          <w:rPr>
            <w:rStyle w:val="Hyperlink"/>
            <w:color w:val="0000FF"/>
            <w:sz w:val="22"/>
            <w:u w:val="single"/>
          </w:rPr>
          <w:t>1</w:t>
        </w:r>
        <w:r>
          <w:rPr>
            <w:rStyle w:val="Hyperlink"/>
            <w:color w:val="0000FF"/>
            <w:sz w:val="22"/>
            <w:u w:val="single"/>
            <w:rtl w:val="true"/>
          </w:rPr>
          <w:t>) (</w:t>
        </w:r>
        <w:r>
          <w:rPr>
            <w:rStyle w:val="Hyperlink"/>
            <w:color w:val="0000FF"/>
            <w:sz w:val="22"/>
            <w:sz w:val="22"/>
            <w:u w:val="single"/>
            <w:rtl w:val="true"/>
          </w:rPr>
          <w:t>ד</w:t>
        </w:r>
        <w:r>
          <w:rPr>
            <w:rStyle w:val="Hyperlink"/>
            <w:color w:val="0000FF"/>
            <w:sz w:val="22"/>
            <w:u w:val="single"/>
            <w:rtl w:val="true"/>
          </w:rPr>
          <w:t>)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hyperlink r:id="rId19">
        <w:r>
          <w:rPr>
            <w:rStyle w:val="Hyperlink"/>
            <w:color w:val="0000FF"/>
            <w:sz w:val="22"/>
            <w:u w:val="single"/>
          </w:rPr>
          <w:t>384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bookmarkStart w:id="17" w:name="ABSTRACT_START"/>
      <w:bookmarkEnd w:id="17"/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6.10.03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מתגוררת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ברח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מנחם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:"</w:t>
      </w:r>
      <w:r>
        <w:rPr>
          <w:b/>
          <w:b/>
          <w:bCs/>
          <w:sz w:val="22"/>
          <w:sz w:val="22"/>
          <w:rtl w:val="true"/>
        </w:rPr>
        <w:t>הבית</w:t>
      </w:r>
      <w:r>
        <w:rPr>
          <w:b/>
          <w:bCs/>
          <w:sz w:val="22"/>
          <w:rtl w:val="true"/>
        </w:rPr>
        <w:t>").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הטמינו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בקרבת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שקית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כפפות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אזיקונים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הדבקה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6.10.03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17.30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מוצאי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הכיפורים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נכנסו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וחמושים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גנוב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LZ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שמספרו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199738</w:t>
      </w:r>
      <w:r>
        <w:rPr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להלן</w:t>
      </w:r>
      <w:r>
        <w:rPr>
          <w:b/>
          <w:bCs/>
          <w:sz w:val="22"/>
          <w:rtl w:val="true"/>
        </w:rPr>
        <w:t>:"</w:t>
      </w:r>
      <w:r>
        <w:rPr>
          <w:b/>
          <w:b/>
          <w:bCs/>
          <w:sz w:val="22"/>
          <w:sz w:val="22"/>
          <w:rtl w:val="true"/>
        </w:rPr>
        <w:t>האקדח</w:t>
      </w:r>
      <w:r>
        <w:rPr>
          <w:b/>
          <w:bCs/>
          <w:sz w:val="22"/>
          <w:rtl w:val="true"/>
        </w:rPr>
        <w:t>")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משהבחינו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אזיקונים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וסתמו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באזיקונים</w:t>
      </w:r>
      <w:bookmarkStart w:id="18" w:name="ABSTRACT_END"/>
      <w:bookmarkEnd w:id="18"/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כלשהו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הצליחה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ההדבקה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וצעקה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סתמו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תחתונים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הכסף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תכשיטים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תכשיטיה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ביניהם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עגילים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תליונים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צמידי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משובצת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יהלומים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ששווים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ארנק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ונמלטו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שסברו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נגנב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ליאונה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27.4.03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לידיו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מגוריו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נעצר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שנועדה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הוגשו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מבחן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highlight w:val="yellow"/>
          <w:u w:val="single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קצין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מבחן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מס</w:t>
      </w:r>
      <w:r>
        <w:rPr>
          <w:b/>
          <w:bCs/>
          <w:sz w:val="22"/>
          <w:highlight w:val="yellow"/>
          <w:u w:val="single"/>
          <w:rtl w:val="true"/>
        </w:rPr>
        <w:t xml:space="preserve">' </w:t>
      </w:r>
      <w:r>
        <w:rPr>
          <w:b/>
          <w:bCs/>
          <w:sz w:val="22"/>
          <w:highlight w:val="yellow"/>
          <w:u w:val="single"/>
        </w:rPr>
        <w:t>1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למדתי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הסתבכויותיו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סלחן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וחברותי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מסתייעים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בשירותי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הרווחה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יציבות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האחרונות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הפסיד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סביבתו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בבעיה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מערכת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ההימורים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סיפקה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ויאוש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חילופי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מעורבותו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שאז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לנוער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92-98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ממעורבות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בפלילים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שקיבל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שתלטנית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פאסיבית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כעס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ואספו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התוצאות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האפשריות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להרוויח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מאמץ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אמפטיה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חושש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מנקמת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הקורבנות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להתמכרותו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להימורים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במצוקה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בחיוב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במעצר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מיוזמתו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המוטיבציה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האמיתית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מהזנחה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בילדותו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תעסוקתית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יציבה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דימוי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ותחושת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נחיתות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אגו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highlight w:val="yellow"/>
          <w:u w:val="single"/>
          <w:rtl w:val="true"/>
        </w:rPr>
        <w:t>תסקיר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המעצר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לגבי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מס</w:t>
      </w:r>
      <w:r>
        <w:rPr>
          <w:b/>
          <w:bCs/>
          <w:sz w:val="22"/>
          <w:highlight w:val="yellow"/>
          <w:u w:val="single"/>
          <w:rtl w:val="true"/>
        </w:rPr>
        <w:t xml:space="preserve">' </w:t>
      </w:r>
      <w:r>
        <w:rPr>
          <w:b/>
          <w:bCs/>
          <w:sz w:val="22"/>
          <w:highlight w:val="yellow"/>
          <w:u w:val="single"/>
        </w:rPr>
        <w:t>2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למדתי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בוגר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לימוד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לדבריו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סוציאלי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חזרו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להתגורר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בצפת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אביב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 xml:space="preserve">-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מזדמנות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יחסיו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זוגתו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באחרונה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שרוי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מתמשכים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ואכפתי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ועוזר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לזולת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התגלעו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ביניהם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להתגרש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הפרידה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הצפויה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להדרדרות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במשפחת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זוג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- </w:t>
      </w:r>
      <w:r>
        <w:rPr>
          <w:sz w:val="22"/>
        </w:rPr>
        <w:t>16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הבכור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ממחלה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בעקבות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פטירת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הגדול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התמכר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לשתית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אלכוהול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במשפחה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קונקרטי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בלבד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רגשיים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ומבלי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גבולות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הבוגרים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בצמיחתו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ונאלץ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הקטינים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אצלו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בגבולות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ובנפרדות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הצטברות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לחצים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וריגשיים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תחושת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דכאון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תחושת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בעייתי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אובדני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תוכניותיו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ונולדה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תוכנית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יאוש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מוחלט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אמפטיה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לקורבן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לפצותה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תיעוב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לפגוע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לגנוב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כסף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תאר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בתשובה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להתבונן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מעמיק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בהתנהגותו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הפסולה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המעצר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בזרועו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ונזקק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וחרדות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שחושד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הפציעה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פרץ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בבעיותיו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הזוגיים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המוטיבציה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האמיתית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ויכולתו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להיזקק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נתבררה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ומשבר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אובדנית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המליץ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highlight w:val="yellow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לעונש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תוכננו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כובעי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גופם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טליתות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יזוהו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מדוקדק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הכיפורים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הכיפורים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כשהיא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וממתינה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שישובו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רעולי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ובאיומי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דורשים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ונחבלה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שהוגשה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להיווכח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הסימנים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שנותרו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שנקשרה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באזיקים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השתמשו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ומשצעקה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השתיקוה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פיזית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בתחושת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ובפרטיותה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מוטלים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מוסיפה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נוספת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כנסיבה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להודאתם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טוענת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שיתפו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כשנתפסו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שהובהר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חותכות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המסבכות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הזדמנויות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ניצלן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פליליים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ורכוש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הנכחית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עליית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מדרגה</w:t>
      </w:r>
      <w:r>
        <w:rPr>
          <w:sz w:val="22"/>
          <w:rtl w:val="true"/>
        </w:rPr>
        <w:t xml:space="preserve">"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להוכיח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הטילו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להרחיקו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מעברם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ללמוד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כרישיון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הנפשעים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כהזדמנויות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למוטב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להוביל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המעשים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20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2152/02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בצפת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התובעת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אסופת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הנוהגת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ב</w:t>
      </w:r>
      <w:r>
        <w:rPr>
          <w:sz w:val="22"/>
          <w:rtl w:val="true"/>
        </w:rPr>
        <w:t xml:space="preserve">. </w:t>
        <w:tab/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הסניגורים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לעונש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b/>
          <w:bCs/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Cs/>
          <w:sz w:val="22"/>
          <w:u w:val="single"/>
        </w:rPr>
        <w:t>1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מטעמו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הרוש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אלומיניום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והעסיק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לשנתיים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לגרסתו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להשגיח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עובד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מצוין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אבל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בדברים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אחרים</w:t>
      </w:r>
      <w:r>
        <w:rPr>
          <w:b/>
          <w:bCs/>
          <w:sz w:val="22"/>
          <w:rtl w:val="true"/>
        </w:rPr>
        <w:t xml:space="preserve">".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13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למפעל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בהתנדבות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וסנקציה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בצידה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לגופו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להדגיש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מחרטתו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ההליכים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העמוקה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ושיתף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8.10.03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שיתוף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המשטרתית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פתוחה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ההתפרצות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נבעלת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קיבל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מוקיע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אותם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חשבון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חזרה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בתשובה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וכנה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התנצלות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הוגש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מאשרת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הסניגורית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מרביתן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שלאחריהן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בכוחות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מנוער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השוליים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ונולדו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הסתבך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צלח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ובמצב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ההימורים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לצאת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ולנהוג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הרחמים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חופף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u w:val="single"/>
          <w:rtl w:val="true"/>
        </w:rPr>
        <w:t>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</w:t>
      </w:r>
      <w:r>
        <w:rPr>
          <w:b/>
          <w:bCs/>
          <w:sz w:val="22"/>
          <w:u w:val="single"/>
          <w:rtl w:val="true"/>
        </w:rPr>
        <w:t xml:space="preserve">' </w:t>
      </w:r>
      <w:r>
        <w:rPr>
          <w:b/>
          <w:bCs/>
          <w:sz w:val="22"/>
          <w:u w:val="single"/>
        </w:rPr>
        <w:t>2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מטעם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הופיע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אביו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יעקב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בשבחו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הופיעה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סיגל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שדיברה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בשבחו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בחזרתו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ציינה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ועזרתו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לזולת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להבחין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מועדים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כמעידה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פעמית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מפורטות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ראשון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הסכנות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הכרוכות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ארוך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יביא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אפקט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הרסני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בהזדמנות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שלקח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חטא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עימו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אמפטיה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לגורל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ומבקש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סליחתה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ונדקר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מרחפת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כותלי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הכלא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הסניגור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אפשרית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לחייבו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ולהמנע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מצבו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הכלכלי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גוללו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וביקשו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רחמי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highlight w:val="yellow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2"/>
          <w:sz w:val="22"/>
          <w:highlight w:val="yellow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highlight w:val="yellow"/>
          <w:u w:val="single"/>
          <w:rtl w:val="true"/>
        </w:rPr>
        <w:t>הענישה</w:t>
      </w:r>
      <w:r>
        <w:rPr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והורשעו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מטבען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להוקיען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זעקה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במיוחד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הופעלה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הגדרת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תקיפתו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דחיפה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החזקתו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בחוזקה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סתימת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קשירתו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באזיקונים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המיטה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הפיכתו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לחלוטין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שברשותו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להציל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המופיעים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בכיסוי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מאוד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טראומתי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המהווים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במקבוץ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בכבודם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ובגופם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בנפשם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ובבטחונם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תושבים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שלווים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ושומרי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השוהים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לתומם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הכניסה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פשוט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ותמים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להשתתף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בתפילות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הכיפורים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בחברתינו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לפיכך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מוטלים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המחוקק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בצידה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הנפש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שבעבירה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תכילתה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והרתעת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המתרחשים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תדיר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עשיית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ומהיר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להוקיע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כלכלית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ובאיומי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ובאלימות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צרכיו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השונים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מתוקנת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ומסודרת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השואפת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ובטחון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לאזרחיה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להוקיע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נוהגים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שטרסברג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21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4872/95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ואח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95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תשנ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1995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מבחינת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האינטרס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הציבורי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מספיק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להטמיע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סטנדרטים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הציבור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חייב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לראותם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מיושמים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ולראות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נפרד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מנוהגים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חברתים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מקובלים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המגינים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גופו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רכושו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וכבוד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מתוכו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סלחנית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במקרים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התנהגות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עלולה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להביא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להתמוטטות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עכבות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מוסרים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ולהתפרש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כהתפשרות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ערכים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נורמות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לפגוע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באמינות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מימושו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האיום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בעונש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שמאחורי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ולהעביר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שלילי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לעבריינים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פוטנציאלים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המועדים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לבצע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...".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לענייננו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משמעותיים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שיהלמו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ההתרעה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התגמול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וההוקעה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היחס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בפניו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המיוחדות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בשערי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התייחסות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אינדיבידואלית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מתחייבת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משיטת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הנהוגה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במדינתנו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אומנם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לגזור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שיהא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הקורבן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להרתיע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דומות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ומהווה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נדבך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מרכזי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במסגרת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הענישה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אלא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שלעיתים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חורגים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מתקיימות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מיוחדות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המצדיקות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הושטת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לעבריין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המגלה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והתמדה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להתנתק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מעולם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הפשע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לחברה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בבחינת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בשיקום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ולפיו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שמתמיד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יזכה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לעזרה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יפים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לכאן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דבריו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לנשיא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דאז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כב</w:t>
      </w:r>
      <w:r>
        <w:rPr>
          <w:sz w:val="22"/>
          <w:rtl w:val="true"/>
        </w:rPr>
        <w:t xml:space="preserve">' </w:t>
      </w:r>
      <w:r>
        <w:rPr>
          <w:sz w:val="22"/>
          <w:sz w:val="22"/>
          <w:rtl w:val="true"/>
        </w:rPr>
        <w:t>השופט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22">
        <w:r>
          <w:rPr>
            <w:rStyle w:val="Hyperlink"/>
            <w:sz w:val="22"/>
            <w:sz w:val="22"/>
            <w:rtl w:val="true"/>
          </w:rPr>
          <w:t>ע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</w:rPr>
          <w:t>1399/91</w:t>
        </w:r>
        <w:r>
          <w:rPr>
            <w:rStyle w:val="Hyperlink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ליבוביץ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נ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  <w:sz w:val="22"/>
            <w:rtl w:val="true"/>
          </w:rPr>
          <w:t>מדינת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ישראל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>"</w:t>
        </w:r>
        <w:r>
          <w:rPr>
            <w:rStyle w:val="Hyperlink"/>
            <w:sz w:val="22"/>
            <w:sz w:val="22"/>
            <w:rtl w:val="true"/>
          </w:rPr>
          <w:t>ד</w:t>
        </w:r>
        <w:r>
          <w:rPr>
            <w:rStyle w:val="Hyperlink"/>
            <w:rFonts w:cs="Times New Roman"/>
            <w:sz w:val="22"/>
            <w:sz w:val="22"/>
            <w:rtl w:val="true"/>
          </w:rPr>
          <w:t xml:space="preserve"> </w:t>
        </w:r>
        <w:r>
          <w:rPr>
            <w:rStyle w:val="Hyperlink"/>
            <w:sz w:val="22"/>
            <w:sz w:val="22"/>
            <w:rtl w:val="true"/>
          </w:rPr>
          <w:t>מז</w:t>
        </w:r>
      </w:hyperlink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עמ</w:t>
      </w:r>
      <w:r>
        <w:rPr>
          <w:sz w:val="22"/>
          <w:rtl w:val="true"/>
        </w:rPr>
        <w:t xml:space="preserve">' </w:t>
      </w:r>
      <w:r>
        <w:rPr>
          <w:sz w:val="22"/>
        </w:rPr>
        <w:t>177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אכן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במסורת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הפסיקה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נקבעו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בדבר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דרכי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ענישה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לשקלם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בבואו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לגזור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הדין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אופיה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ונסיבותיה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עולמו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העבריין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עברו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ועתידו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הצורך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בהרתעתו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העבריין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שהורשע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ובהרתעתם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עבריינים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בכוח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מידת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התגמול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וחובת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השיקום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תיקון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היחיד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ותיקונה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החברה</w:t>
      </w:r>
      <w:r>
        <w:rPr>
          <w:b/>
          <w:bCs/>
          <w:sz w:val="22"/>
          <w:rtl w:val="true"/>
        </w:rPr>
        <w:t xml:space="preserve">".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ליישם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הלכה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למעשה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שלעיתים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נוגדים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משנהו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המאזניים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ההתנהגות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העבריינית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המאיימת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ובטחונו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לנהל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אורח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ורגיל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ומאידך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ונסיבותיו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לדין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המתחייבים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ביצועה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תכנון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מראש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הסתרת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בכובעי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גרב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אזיקונים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ונטילת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נפנה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לסקור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ומסרו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מוכמנים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החקירה</w:t>
      </w:r>
      <w:r>
        <w:rPr>
          <w:sz w:val="22"/>
          <w:rtl w:val="true"/>
        </w:rPr>
        <w:t>.</w:t>
      </w:r>
      <w:r>
        <w:rPr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ב</w:t>
      </w:r>
      <w:r>
        <w:rPr>
          <w:sz w:val="22"/>
          <w:rtl w:val="true"/>
        </w:rPr>
        <w:t>.</w:t>
        <w:tab/>
        <w:t xml:space="preserve"> </w:t>
      </w:r>
      <w:r>
        <w:rPr>
          <w:sz w:val="22"/>
          <w:sz w:val="22"/>
          <w:rtl w:val="true"/>
        </w:rPr>
        <w:t>בהודעת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וכנה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אמפטיה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  </w:t>
      </w:r>
      <w:r>
        <w:rPr>
          <w:sz w:val="22"/>
          <w:sz w:val="22"/>
          <w:rtl w:val="true"/>
        </w:rPr>
        <w:t>הקורבן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ובקשת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סליחה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/>
          <w:bCs/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. </w:t>
        <w:tab/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בתוכם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ד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המצוקה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להפיכתו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נורמטיבי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שפרטנו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נרשמו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העלבת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ושתיים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מכביד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הרכוש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לעומתו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צעיר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הספיק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לצבור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ביניהן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הפעלה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שאוחדו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בגיליון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רכוש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ואלימות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צמיחתו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קצין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rtl w:val="true"/>
        </w:rPr>
        <w:t>ה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עמוקה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והפנמה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מעשיהם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כמפורט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בתסקיר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המבחן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המקובץ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איזון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הבאים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rtl w:val="true"/>
        </w:rPr>
        <w:tab/>
        <w:t xml:space="preserve"> </w:t>
      </w:r>
      <w:r>
        <w:rPr>
          <w:sz w:val="22"/>
        </w:rPr>
        <w:t>48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מניינם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מעצרם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2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שחרורם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הורשעו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הראשון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. </w:t>
      </w:r>
    </w:p>
    <w:p>
      <w:pPr>
        <w:pStyle w:val="BodyText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3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פיצוי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sz w:val="22"/>
          <w:rtl w:val="true"/>
        </w:rPr>
        <w:t xml:space="preserve">. </w:t>
      </w:r>
    </w:p>
    <w:p>
      <w:pPr>
        <w:pStyle w:val="BodyText"/>
        <w:spacing w:lineRule="exact" w:line="32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4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אני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hyperlink r:id="rId23">
        <w:r>
          <w:rPr>
            <w:rStyle w:val="Hyperlink"/>
            <w:sz w:val="22"/>
            <w:sz w:val="22"/>
            <w:rtl w:val="true"/>
          </w:rPr>
          <w:t>ת</w:t>
        </w:r>
        <w:r>
          <w:rPr>
            <w:rStyle w:val="Hyperlink"/>
            <w:sz w:val="22"/>
            <w:rtl w:val="true"/>
          </w:rPr>
          <w:t>.</w:t>
        </w:r>
        <w:r>
          <w:rPr>
            <w:rStyle w:val="Hyperlink"/>
            <w:sz w:val="22"/>
            <w:sz w:val="22"/>
            <w:rtl w:val="true"/>
          </w:rPr>
          <w:t>פ</w:t>
        </w:r>
        <w:r>
          <w:rPr>
            <w:rStyle w:val="Hyperlink"/>
            <w:sz w:val="22"/>
            <w:rtl w:val="true"/>
          </w:rPr>
          <w:t xml:space="preserve">. </w:t>
        </w:r>
        <w:r>
          <w:rPr>
            <w:rStyle w:val="Hyperlink"/>
            <w:sz w:val="22"/>
          </w:rPr>
          <w:t>2152/02</w:t>
        </w:r>
      </w:hyperlink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השלום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בנצרת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23.10.02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יופעלו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במצטבר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b/>
          <w:bCs/>
          <w:color w:val="000000"/>
          <w:sz w:val="22"/>
          <w:szCs w:val="4"/>
        </w:rPr>
        <w:t>5129371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בטבת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11"/>
              <w:keepNext w:val="false"/>
              <w:suppressLineNumbers w:val="0"/>
              <w:spacing w:lineRule="exact" w:line="320" w:before="0" w:after="80"/>
              <w:ind w:firstLine="283" w:end="0"/>
              <w:jc w:val="both"/>
              <w:rPr>
                <w:rFonts w:ascii="Times New Roman" w:hAnsi="Times New Roman" w:cs="Times New Roman"/>
                <w:b w:val="false"/>
                <w:bCs/>
                <w:sz w:val="22"/>
                <w:u w:val="none"/>
              </w:rPr>
            </w:pPr>
            <w:r>
              <w:rPr>
                <w:rFonts w:cs="Times New Roman" w:ascii="Times New Roman" w:hAnsi="Times New Roman"/>
                <w:b w:val="false"/>
                <w:bCs/>
                <w:color w:val="FFFFFF"/>
                <w:sz w:val="4"/>
                <w:szCs w:val="4"/>
                <w:u w:val="none"/>
              </w:rPr>
              <w:t>5129371</w:t>
            </w:r>
            <w:r>
              <w:rPr>
                <w:rFonts w:ascii="Times New Roman" w:hAnsi="Times New Roman" w:cs="Times New Roman"/>
                <w:b w:val="false"/>
                <w:b w:val="false"/>
                <w:bCs/>
                <w:sz w:val="22"/>
                <w:sz w:val="22"/>
                <w:u w:val="none"/>
                <w:rtl w:val="true"/>
              </w:rPr>
              <w:t>מוניץ נחמה</w:t>
            </w:r>
            <w:r>
              <w:rPr>
                <w:rFonts w:cs="Times New Roman" w:ascii="Times New Roman" w:hAnsi="Times New Roman"/>
                <w:b w:val="false"/>
                <w:bCs/>
                <w:sz w:val="22"/>
                <w:u w:val="none"/>
                <w:rtl w:val="true"/>
              </w:rPr>
              <w:t xml:space="preserve">, </w:t>
            </w:r>
            <w:r>
              <w:rPr>
                <w:rFonts w:ascii="Times New Roman" w:hAnsi="Times New Roman" w:cs="Times New Roman"/>
                <w:b w:val="false"/>
                <w:b w:val="false"/>
                <w:bCs/>
                <w:sz w:val="22"/>
                <w:sz w:val="22"/>
                <w:u w:val="none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000249/03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</w:rPr>
        <w:t>054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כהן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4"/>
      <w:footerReference w:type="default" r:id="rId25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/Users/liorb/Downloads/study2025-p2/m03000249-7.doc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249/03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עזרא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יהודה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exact" w:line="320" w:before="0" w:after="80"/>
      <w:ind w:firstLine="283" w:start="0" w:end="0"/>
      <w:jc w:val="center"/>
      <w:outlineLvl w:val="4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83.c.1.d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2.b" TargetMode="External"/><Relationship Id="rId9" Type="http://schemas.openxmlformats.org/officeDocument/2006/relationships/hyperlink" Target="http://www.nevo.co.il/law/70301/406" TargetMode="External"/><Relationship Id="rId10" Type="http://schemas.openxmlformats.org/officeDocument/2006/relationships/hyperlink" Target="http://www.nevo.co.il/law/70301/408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.b" TargetMode="External"/><Relationship Id="rId14" Type="http://schemas.openxmlformats.org/officeDocument/2006/relationships/hyperlink" Target="http://www.nevo.co.il/law/70301/406" TargetMode="External"/><Relationship Id="rId15" Type="http://schemas.openxmlformats.org/officeDocument/2006/relationships/hyperlink" Target="http://www.nevo.co.il/law/70301/408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383.c.1.d" TargetMode="External"/><Relationship Id="rId19" Type="http://schemas.openxmlformats.org/officeDocument/2006/relationships/hyperlink" Target="http://www.nevo.co.il/law/70301/384" TargetMode="External"/><Relationship Id="rId20" Type="http://schemas.openxmlformats.org/officeDocument/2006/relationships/hyperlink" Target="http://www.nevo.co.il/case/2278581" TargetMode="External"/><Relationship Id="rId21" Type="http://schemas.openxmlformats.org/officeDocument/2006/relationships/hyperlink" Target="http://www.nevo.co.il/case/17924718" TargetMode="External"/><Relationship Id="rId22" Type="http://schemas.openxmlformats.org/officeDocument/2006/relationships/hyperlink" Target="http://www.nevo.co.il/case/17911771" TargetMode="External"/><Relationship Id="rId23" Type="http://schemas.openxmlformats.org/officeDocument/2006/relationships/hyperlink" Target="http://www.nevo.co.il/case/227858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2019-01-31T10:03:00Z</dcterms:created>
  <dc:creator> </dc:creator>
  <dc:description/>
  <cp:keywords/>
  <dc:language>en-IL</dc:language>
  <cp:lastModifiedBy>run</cp:lastModifiedBy>
  <cp:lastPrinted>2003-12-28T11:45:00Z</cp:lastPrinted>
  <dcterms:modified xsi:type="dcterms:W3CDTF">2019-01-31T10:03:00Z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 בן עזרא בן יהודה;שלום בן יעקב פרץ</vt:lpwstr>
  </property>
  <property fmtid="{D5CDD505-2E9C-101B-9397-08002B2CF9AE}" pid="4" name="CASESLISTTMP1">
    <vt:lpwstr>2278581:2;17924718;17911771</vt:lpwstr>
  </property>
  <property fmtid="{D5CDD505-2E9C-101B-9397-08002B2CF9AE}" pid="5" name="CITY">
    <vt:lpwstr>נצ'</vt:lpwstr>
  </property>
  <property fmtid="{D5CDD505-2E9C-101B-9397-08002B2CF9AE}" pid="6" name="DATE">
    <vt:lpwstr>20040113</vt:lpwstr>
  </property>
  <property fmtid="{D5CDD505-2E9C-101B-9397-08002B2CF9AE}" pid="7" name="ISABSTRACT">
    <vt:lpwstr>Y</vt:lpwstr>
  </property>
  <property fmtid="{D5CDD505-2E9C-101B-9397-08002B2CF9AE}" pid="8" name="JUDGE">
    <vt:lpwstr>מוניץ  נחמה</vt:lpwstr>
  </property>
  <property fmtid="{D5CDD505-2E9C-101B-9397-08002B2CF9AE}" pid="9" name="LAWLISTTMP1">
    <vt:lpwstr>70301/402.b:2;144.a.b:2;406:2;408:2;144.a:2;144.b:2;383.c.1.d:2;384:2</vt:lpwstr>
  </property>
  <property fmtid="{D5CDD505-2E9C-101B-9397-08002B2CF9AE}" pid="10" name="LAWYER">
    <vt:lpwstr>אל-בחר;מרואן מויס;שרוני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249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9</vt:lpwstr>
  </property>
</Properties>
</file>