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sz w:val="26"/>
        </w:rPr>
      </w:pPr>
      <w:bookmarkStart w:id="0" w:name="LastJudge"/>
      <w:bookmarkEnd w:id="0"/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003137/05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27/12/2006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3" w:name="בא_כוח_א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פרידלנסקי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יפתח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6" w:name="בא_כוח_ב"/>
            <w:bookmarkEnd w:id="6"/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54"/>
        <w:gridCol w:w="1337"/>
      </w:tblGrid>
      <w:tr>
        <w:trPr/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7" w:name="FirstLawyer"/>
            <w:bookmarkEnd w:id="7"/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רחאל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כרמית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מהסניגוריה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הציבורית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19.01.04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48.97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141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bookmarkStart w:id="15" w:name="ABSTRACT_END"/>
      <w:bookmarkEnd w:id="15"/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יהושוע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בצנחנים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.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המזדמנים</w:t>
      </w:r>
      <w:r>
        <w:rPr>
          <w:rtl w:val="true"/>
        </w:rPr>
        <w:t xml:space="preserve">, </w:t>
      </w:r>
      <w:r>
        <w:rPr>
          <w:rtl w:val="true"/>
        </w:rPr>
        <w:t>איתנים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ויציבים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01.02.07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מזכירות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למכון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הרפואי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לבטיחות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שתיבדק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כשרותו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לנהוג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פקס</w:t>
      </w:r>
      <w:r>
        <w:rPr>
          <w:b/>
          <w:bCs/>
          <w:sz w:val="22"/>
          <w:rtl w:val="true"/>
        </w:rPr>
        <w:t xml:space="preserve">: </w:t>
      </w:r>
      <w:r>
        <w:rPr>
          <w:b/>
          <w:bCs/>
          <w:sz w:val="22"/>
        </w:rPr>
        <w:t>8633554-04</w:t>
      </w:r>
      <w:r>
        <w:rPr>
          <w:b/>
          <w:bCs/>
          <w:sz w:val="22"/>
          <w:rtl w:val="true"/>
        </w:rPr>
        <w:t>).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  <w:szCs w:val="26"/>
          <w:u w:val="single"/>
        </w:rPr>
      </w:pPr>
      <w:r>
        <w:rPr>
          <w:b/>
          <w:bCs/>
          <w:sz w:val="24"/>
          <w:szCs w:val="2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המאשימה</w:t>
      </w:r>
      <w:r>
        <w:rPr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אבקש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 </w:t>
      </w:r>
      <w:r>
        <w:rPr>
          <w:sz w:val="26"/>
          <w:sz w:val="26"/>
          <w:rtl w:val="true"/>
        </w:rPr>
        <w:t>להשמדה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לחילוט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2"/>
          <w:u w:val="single"/>
        </w:rPr>
      </w:pPr>
      <w:bookmarkStart w:id="16" w:name="Decision1"/>
      <w:bookmarkEnd w:id="16"/>
      <w:r>
        <w:rPr>
          <w:b/>
          <w:b/>
          <w:bCs/>
          <w:sz w:val="30"/>
          <w:sz w:val="30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כמבוקש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rtl w:val="true"/>
        </w:rPr>
        <w:t xml:space="preserve">-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54678313-3137/05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17" w:name="Decision1"/>
      <w:bookmarkEnd w:id="17"/>
      <w:r>
        <w:rPr>
          <w:b/>
          <w:b/>
          <w:bCs/>
          <w:sz w:val="18"/>
          <w:sz w:val="18"/>
          <w:szCs w:val="16"/>
          <w:rtl w:val="true"/>
        </w:rPr>
        <w:t>יבגניה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b/>
          <w:bCs/>
          <w:sz w:val="18"/>
          <w:szCs w:val="16"/>
          <w:rtl w:val="true"/>
        </w:rPr>
        <w:t>(</w:t>
      </w:r>
      <w:r>
        <w:rPr>
          <w:b/>
          <w:b/>
          <w:bCs/>
          <w:sz w:val="18"/>
          <w:sz w:val="18"/>
          <w:szCs w:val="16"/>
          <w:rtl w:val="true"/>
        </w:rPr>
        <w:t>דורין</w:t>
      </w:r>
      <w:r>
        <w:rPr>
          <w:b/>
          <w:bCs/>
          <w:sz w:val="18"/>
          <w:szCs w:val="16"/>
          <w:rtl w:val="true"/>
        </w:rPr>
        <w:t xml:space="preserve">) </w:t>
      </w:r>
      <w:r>
        <w:rPr>
          <w:b/>
          <w:b/>
          <w:bCs/>
          <w:sz w:val="18"/>
          <w:sz w:val="18"/>
          <w:szCs w:val="16"/>
          <w:rtl w:val="true"/>
        </w:rPr>
        <w:t>מלמוד</w:t>
      </w:r>
      <w:r>
        <w:rPr>
          <w:rFonts w:cs="Times New Roman"/>
          <w:b/>
          <w:b/>
          <w:bCs/>
          <w:sz w:val="18"/>
          <w:sz w:val="18"/>
          <w:szCs w:val="16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hanging="720" w:start="1440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/Users/liorb/Downloads/study2025-p2/s05003137-310.doc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3137/05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פרידלנסקי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יפתח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32"/>
      <w:szCs w:val="32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2006-12-28T07:38:00Z</dcterms:created>
  <dc:creator> </dc:creator>
  <dc:description/>
  <dc:language>en-IL</dc:language>
  <cp:lastModifiedBy>hofit</cp:lastModifiedBy>
  <cp:lastPrinted>2006-12-27T09:27:00Z</cp:lastPrinted>
  <dcterms:modified xsi:type="dcterms:W3CDTF">2006-12-28T08:21:00Z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פרידלנסקי יפתח</vt:lpwstr>
  </property>
  <property fmtid="{D5CDD505-2E9C-101B-9397-08002B2CF9AE}" pid="4" name="CITY">
    <vt:lpwstr>נצ'</vt:lpwstr>
  </property>
  <property fmtid="{D5CDD505-2E9C-101B-9397-08002B2CF9AE}" pid="5" name="DATE">
    <vt:lpwstr>20061227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כרמלה רוטפלד - האפט</vt:lpwstr>
  </property>
  <property fmtid="{D5CDD505-2E9C-101B-9397-08002B2CF9AE}" pid="9" name="LAWYER">
    <vt:lpwstr>נוח רחאל;כרמית פאר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3137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