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000005/03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גלפז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14.07.2003</w:t>
            </w:r>
          </w:p>
        </w:tc>
      </w:tr>
    </w:tbl>
    <w:p>
      <w:pPr>
        <w:pStyle w:val="Style11"/>
        <w:ind w:end="0"/>
        <w:jc w:val="both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  <w:rtl w:val="true"/>
        </w:rPr>
        <w:t xml:space="preserve"> 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3" w:name="כינוי_א"/>
            <w:bookmarkStart w:id="4" w:name="בא_כוח_א"/>
            <w:bookmarkEnd w:id="3"/>
            <w:bookmarkEnd w:id="4"/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5" w:name="שם_ב"/>
            <w:bookmarkEnd w:id="5"/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עדנאן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קוסיני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6" w:name="בא_כוח_ב"/>
            <w:bookmarkStart w:id="7" w:name="כינוי_ב"/>
            <w:bookmarkEnd w:id="6"/>
            <w:bookmarkEnd w:id="7"/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  <w:rtl w:val="true"/>
        </w:rPr>
        <w:t xml:space="preserve"> </w:t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8" w:name="FirstLawyer"/>
            <w:bookmarkEnd w:id="8"/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נוכחים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ב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מונטיליו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וב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 w:val="false"/>
                <w:bCs w:val="false"/>
                <w:sz w:val="28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אברהים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סלימאן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8"/>
        </w:rPr>
      </w:pPr>
      <w:r>
        <w:rPr>
          <w:rFonts w:cs="FrankRuehl" w:ascii="FrankRuehl" w:hAnsi="FrankRuehl"/>
          <w:color w:val="0000FF"/>
          <w:sz w:val="24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338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406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408</w:t>
        </w:r>
      </w:hyperlink>
    </w:p>
    <w:p>
      <w:pPr>
        <w:pStyle w:val="Normal"/>
        <w:ind w:end="0"/>
        <w:jc w:val="both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center"/>
        <w:rPr>
          <w:b/>
          <w:bCs/>
          <w:color w:val="000000"/>
          <w:sz w:val="28"/>
          <w:szCs w:val="28"/>
          <w:u w:val="single"/>
        </w:rPr>
      </w:pPr>
      <w:bookmarkStart w:id="13" w:name="LastJudge"/>
      <w:bookmarkStart w:id="14" w:name="PsakDin"/>
      <w:bookmarkStart w:id="15" w:name="Decision1"/>
      <w:bookmarkEnd w:id="13"/>
      <w:bookmarkEnd w:id="14"/>
      <w:bookmarkEnd w:id="15"/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sz w:val="28"/>
          <w:szCs w:val="28"/>
        </w:rPr>
      </w:pPr>
      <w:bookmarkStart w:id="16" w:name="PsakDin"/>
      <w:bookmarkEnd w:id="16"/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ורשלנות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338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Cs w:val="28"/>
          </w:rPr>
          <w:t>5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408</w:t>
        </w:r>
      </w:hyperlink>
      <w:r>
        <w:rPr>
          <w:sz w:val="28"/>
          <w:szCs w:val="28"/>
          <w:rtl w:val="true"/>
        </w:rPr>
        <w:t xml:space="preserve"> + </w:t>
      </w:r>
      <w:hyperlink r:id="rId15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406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16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25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340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'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bookmarkStart w:id="17" w:name="ABSTRACT_START"/>
      <w:bookmarkEnd w:id="17"/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להתפרץ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בנצרת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ומזוין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צעקותיה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משנתה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מנוסתו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נתקל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להוותו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בתלונה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ומשנתבקש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מלרדוף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bookmarkStart w:id="18" w:name="ABSTRACT_END"/>
      <w:bookmarkEnd w:id="18"/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338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האשמתו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329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לביסוסה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ביסוס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להאשמה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sz w:val="28"/>
          <w:sz w:val="28"/>
          <w:szCs w:val="28"/>
          <w:rtl w:val="true"/>
        </w:rPr>
        <w:t>אוסיף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הנבלעת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ורשלנות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338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ייזקף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צמצמה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והימלטותו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קידום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הימלטותו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ויצביעו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שנכללה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רחמים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לסורו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נחזתה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בבואי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שצורפו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לסיכומיה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מלאכת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ומקרה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פציעתו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סבורני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כאן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ואמירה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4899/02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שצורף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לטיעוניו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התפרצות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נצרת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הרהיב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בהימלטותו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קידום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מורָא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פוטנציאליים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340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</w:hyperlink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>:</w:t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hanging="615" w:start="288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26.12.02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hanging="615" w:start="288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615" w:start="288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hanging="615" w:start="288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-. </w:t>
      </w:r>
      <w:r>
        <w:rPr>
          <w:sz w:val="28"/>
          <w:szCs w:val="28"/>
        </w:rPr>
        <w:t>4,000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8"/>
          <w:szCs w:val="28"/>
          <w:rtl w:val="true"/>
        </w:rPr>
        <w:tab/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340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firstLine="105" w:start="2160" w:end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Heading1"/>
        <w:ind w:end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היום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י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בתמוז</w:t>
      </w:r>
      <w:r>
        <w:rPr>
          <w:color w:val="000000"/>
          <w:sz w:val="28"/>
          <w:szCs w:val="28"/>
          <w:rtl w:val="true"/>
        </w:rPr>
        <w:t xml:space="preserve">, </w:t>
      </w:r>
      <w:r>
        <w:rPr>
          <w:color w:val="000000"/>
          <w:sz w:val="28"/>
          <w:sz w:val="28"/>
          <w:szCs w:val="28"/>
          <w:rtl w:val="true"/>
        </w:rPr>
        <w:t>תשס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Cs w:val="28"/>
          <w:rtl w:val="true"/>
        </w:rPr>
        <w:t>(</w:t>
      </w:r>
      <w:r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ביולי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Cs w:val="28"/>
        </w:rPr>
        <w:t>2003</w:t>
      </w:r>
      <w:r>
        <w:rPr>
          <w:color w:val="000000"/>
          <w:sz w:val="28"/>
          <w:szCs w:val="28"/>
          <w:rtl w:val="true"/>
        </w:rPr>
        <w:t xml:space="preserve">) </w:t>
      </w:r>
      <w:r>
        <w:rPr>
          <w:color w:val="000000"/>
          <w:sz w:val="28"/>
          <w:sz w:val="28"/>
          <w:szCs w:val="28"/>
          <w:rtl w:val="true"/>
        </w:rPr>
        <w:t>במעמד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הצדדים</w:t>
      </w:r>
      <w:r>
        <w:rPr>
          <w:color w:val="000000"/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tblW w:w="2660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גלפז</w:t>
            </w:r>
            <w:r>
              <w:rPr>
                <w:b/>
                <w:bCs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לשינויי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עדנאן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קוסיני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38" TargetMode="External"/><Relationship Id="rId7" Type="http://schemas.openxmlformats.org/officeDocument/2006/relationships/hyperlink" Target="http://www.nevo.co.il/law/70301/338.5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406.b" TargetMode="External"/><Relationship Id="rId10" Type="http://schemas.openxmlformats.org/officeDocument/2006/relationships/hyperlink" Target="http://www.nevo.co.il/law/70301/408" TargetMode="External"/><Relationship Id="rId11" Type="http://schemas.openxmlformats.org/officeDocument/2006/relationships/hyperlink" Target="http://www.nevo.co.il/law/70301/338.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08" TargetMode="External"/><Relationship Id="rId15" Type="http://schemas.openxmlformats.org/officeDocument/2006/relationships/hyperlink" Target="http://www.nevo.co.il/law/70301/406.b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nevo.co.il/law/70301/338" TargetMode="External"/><Relationship Id="rId19" Type="http://schemas.openxmlformats.org/officeDocument/2006/relationships/hyperlink" Target="http://www.nevo.co.il/law/70301/329" TargetMode="External"/><Relationship Id="rId20" Type="http://schemas.openxmlformats.org/officeDocument/2006/relationships/hyperlink" Target="http://www.nevo.co.il/law/70301/338" TargetMode="External"/><Relationship Id="rId21" Type="http://schemas.openxmlformats.org/officeDocument/2006/relationships/hyperlink" Target="http://www.nevo.co.il/case/5982280" TargetMode="External"/><Relationship Id="rId22" Type="http://schemas.openxmlformats.org/officeDocument/2006/relationships/hyperlink" Target="http://www.nevo.co.il/law/70301/340a" TargetMode="External"/><Relationship Id="rId23" Type="http://schemas.openxmlformats.org/officeDocument/2006/relationships/hyperlink" Target="http://www.nevo.co.il/law/70301/340a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2022-11-07T12:28:00Z</dcterms:created>
  <dc:creator> </dc:creator>
  <dc:description/>
  <cp:keywords/>
  <dc:language>en-IL</dc:language>
  <cp:lastModifiedBy>h11</cp:lastModifiedBy>
  <dcterms:modified xsi:type="dcterms:W3CDTF">2022-11-07T12:28:00Z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עדנאן בן עלי קוסיני</vt:lpwstr>
  </property>
  <property fmtid="{D5CDD505-2E9C-101B-9397-08002B2CF9AE}" pid="4" name="CASESLISTTMP1">
    <vt:lpwstr>5982280</vt:lpwstr>
  </property>
  <property fmtid="{D5CDD505-2E9C-101B-9397-08002B2CF9AE}" pid="5" name="CITY">
    <vt:lpwstr>נצ'</vt:lpwstr>
  </property>
  <property fmtid="{D5CDD505-2E9C-101B-9397-08002B2CF9AE}" pid="6" name="DATE">
    <vt:lpwstr>20030714</vt:lpwstr>
  </property>
  <property fmtid="{D5CDD505-2E9C-101B-9397-08002B2CF9AE}" pid="7" name="ISABSTRACT">
    <vt:lpwstr>Y</vt:lpwstr>
  </property>
  <property fmtid="{D5CDD505-2E9C-101B-9397-08002B2CF9AE}" pid="8" name="JUDGE">
    <vt:lpwstr>סגן ה חיים גלפז</vt:lpwstr>
  </property>
  <property fmtid="{D5CDD505-2E9C-101B-9397-08002B2CF9AE}" pid="9" name="LAWLISTTMP1">
    <vt:lpwstr>70301/338.5;144.b;408;406.b;025;340a:3;338:2;329</vt:lpwstr>
  </property>
  <property fmtid="{D5CDD505-2E9C-101B-9397-08002B2CF9AE}" pid="10" name="LAWYER">
    <vt:lpwstr>מונטיליו;אברהים סלימאן</vt:lpwstr>
  </property>
  <property fmtid="{D5CDD505-2E9C-101B-9397-08002B2CF9AE}" pid="11" name="PROCESS">
    <vt:lpwstr>תפ</vt:lpwstr>
  </property>
  <property fmtid="{D5CDD505-2E9C-101B-9397-08002B2CF9AE}" pid="12" name="PROCNUM">
    <vt:lpwstr>5</vt:lpwstr>
  </property>
  <property fmtid="{D5CDD505-2E9C-101B-9397-08002B2CF9AE}" pid="13" name="PROCYEAR">
    <vt:lpwstr>03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WORDNUMPAGES">
    <vt:lpwstr>4</vt:lpwstr>
  </property>
</Properties>
</file>