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18"/>
          <w:szCs w:val="20"/>
        </w:rPr>
      </w:pPr>
      <w:bookmarkStart w:id="0" w:name="LastJudge"/>
      <w:bookmarkEnd w:id="0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spacing w:val="110"/>
                <w:sz w:val="32"/>
                <w:szCs w:val="32"/>
              </w:rPr>
            </w:pPr>
            <w:r>
              <w:rPr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נתניה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002588/03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טלמור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27/01/2009</w:t>
            </w:r>
          </w:p>
        </w:tc>
      </w:tr>
    </w:tbl>
    <w:p>
      <w:pPr>
        <w:pStyle w:val="Heading1"/>
        <w:ind w:firstLine="720" w:start="2160" w:end="0"/>
        <w:jc w:val="start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מרמור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התובעת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גולן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דרורה</w:t>
            </w:r>
            <w:bookmarkStart w:id="5" w:name="שם_ב"/>
            <w:bookmarkEnd w:id="5"/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מיכאלי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מוטי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גוטרמן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Heading"/>
        <w:ind w:end="0"/>
        <w:jc w:val="center"/>
        <w:rPr/>
      </w:pPr>
      <w:bookmarkStart w:id="6" w:name="LastJudge"/>
      <w:bookmarkStart w:id="7" w:name="Decision2"/>
      <w:bookmarkEnd w:id="6"/>
      <w:r>
        <w:rPr>
          <w:rtl w:val="true"/>
        </w:rPr>
        <w:t>החלטה</w:t>
      </w:r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</w:t>
      </w:r>
    </w:p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טלמור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firstLine="720" w:start="2160" w:end="0"/>
        <w:jc w:val="start"/>
        <w:rPr/>
      </w:pPr>
      <w:bookmarkStart w:id="8" w:name="PsakDin"/>
      <w:bookmarkEnd w:id="8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/>
      </w:pPr>
      <w:bookmarkStart w:id="9" w:name="PsakDin"/>
      <w:bookmarkEnd w:id="9"/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  <w:br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והבניה</w:t>
        </w:r>
      </w:hyperlink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</w:rPr>
        <w:t>4</w:t>
      </w:r>
      <w:r>
        <w:rPr>
          <w:sz w:val="24"/>
          <w:rtl w:val="true"/>
        </w:rPr>
        <w:t xml:space="preserve">,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סילוק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מהמבנים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מהמבנים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והאביזרים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</w:t>
      </w:r>
      <w:r>
        <w:rPr>
          <w:sz w:val="24"/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tl w:val="true"/>
        </w:rPr>
        <w:t xml:space="preserve">, </w:t>
      </w:r>
      <w:r>
        <w:rPr>
          <w:rtl w:val="true"/>
        </w:rPr>
        <w:t>כשהוצאות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היבט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מובהק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דונמים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דוגמא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להתחמקות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להתחמקות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בפרוט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הדיונים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מלהעיד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bookmarkStart w:id="10" w:name="ABSTRACT_START"/>
      <w:bookmarkEnd w:id="10"/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ההתיישבות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חקלאי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לצערם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ומשפחתיים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האמיתית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ולצערנו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מופתע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הפרוט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שמתנגדים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לרעתם</w:t>
      </w:r>
      <w:r>
        <w:rPr>
          <w:sz w:val="24"/>
          <w:rtl w:val="true"/>
        </w:rPr>
        <w:t xml:space="preserve">?.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sz w:val="24"/>
          <w:rtl w:val="true"/>
        </w:rPr>
        <w:t xml:space="preserve">.  </w:t>
      </w:r>
      <w:bookmarkStart w:id="11" w:name="ABSTRACT_END"/>
      <w:bookmarkEnd w:id="11"/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>/</w:t>
      </w:r>
      <w:r>
        <w:rPr>
          <w:sz w:val="24"/>
        </w:rPr>
        <w:t>4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גירושין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שתחילתו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מהנחלה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נזרקה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ומנחלת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אבותיה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הגירושין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לנחלתה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הגירושין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כתובתה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מטעמים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כדווארית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המתקדם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הגירושין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פרנסתה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7,000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וקצבת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במצבה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הבריאותי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פרנסתה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ויכולתיה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60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אורטופדית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הלאומי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אחוז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מסומנים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>/</w:t>
      </w:r>
      <w:r>
        <w:rPr>
          <w:sz w:val="24"/>
        </w:rPr>
        <w:t>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בפעוטון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קטנים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הבריאותי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פרנסתו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ויכולתיו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טראומטי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ובאחותו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בפרנסתו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הנדסאי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ריכוז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בלחץ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ונאלץ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כיועץ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טכני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למפעלים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הבריאותי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כמבוקש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סילוק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ההשלכות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שיכולות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שפרטתי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גוטרמן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שבסיכומים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מתפקדת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להצליח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עזבתי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השלמתי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בכלכלה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ומנהל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כלוחם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כקצין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מנשוא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הרפואי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בזמנים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להפסיק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ופיזיוטרפיה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הוגדרתי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אסטמה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סטרואידים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מדלקות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ריאות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כנכה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מתנדב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בעמותת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לנזקקים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התגייסתי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ומוראלית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והפוליטית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עזרתי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ומתנדבים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הזרמנו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ואירגונים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ציודים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לבישול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מקררים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שירותים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sz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נולדתי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בקיבוץ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יזרעאל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הקיבוץ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עזבנו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הקיבוץ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אחיותי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גידלתי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ולקחתי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שנדרש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המובנים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ולצערי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הריאות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כריתת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התפשטות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64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הפסקתי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וסעדתי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ובטיפולים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החינוך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שספגתי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ובאחותי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לדאוג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והביקורים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לזעזוע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ואובדן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זיכרון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שקוראים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אמגיומה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סטגנציה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עיצבית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ולמגבלה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תנועתית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ודלקת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בכתפיים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ובזרועות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למסכנות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שיקמתי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פיזיוטרפיה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אלכסנדר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פרופיל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התופעות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לבעיה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הריכוז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והתפקוד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כיועץ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טכני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sz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sz w:val="24"/>
          <w:shd w:fill="FF0000" w:val="clear"/>
        </w:rPr>
      </w:pPr>
      <w:r>
        <w:rPr>
          <w:sz w:val="24"/>
          <w:shd w:fill="FF0000" w:val="clear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  <w:br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  <w:br/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  <w:br/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  <w:br/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  <w:br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2588/03</w:t>
      </w:r>
      <w:r>
        <w:rPr>
          <w:rtl w:val="true"/>
        </w:rPr>
        <w:t xml:space="preserve">. </w:t>
        <w:br/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  <w:br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הסכרת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  <w:br/>
        <w:br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 -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.</w:t>
        <w:br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פיזיוטרפיה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 </w:t>
        <w:br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מזונותיה</w:t>
      </w:r>
      <w:r>
        <w:rPr>
          <w:rtl w:val="true"/>
        </w:rPr>
        <w:t>.</w:t>
        <w:br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למפעלים</w:t>
      </w:r>
      <w:r>
        <w:rPr>
          <w:rtl w:val="true"/>
        </w:rPr>
        <w:t xml:space="preserve">. </w:t>
        <w:br/>
        <w:t xml:space="preserve">    </w:t>
        <w:br/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br/>
      </w:r>
      <w:r>
        <w:rPr/>
        <w:t>2</w:t>
      </w:r>
      <w:r>
        <w:rPr>
          <w:rtl w:val="true"/>
        </w:rPr>
        <w:t xml:space="preserve">.   </w:t>
        <w:tab/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br/>
      </w: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br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br/>
      </w: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  <w:br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  <w:br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  <w:br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color w:val="FFFFFF"/>
          <w:sz w:val="2"/>
          <w:szCs w:val="2"/>
        </w:rPr>
        <w:t>54678313</w:t>
      </w: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  <w:br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  <w:br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  <w:br/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טלמור אביבה </w:t>
      </w:r>
      <w:r>
        <w:rPr>
          <w:rFonts w:cs="David" w:ascii="David" w:hAnsi="David"/>
          <w:color w:val="000000"/>
          <w:sz w:val="22"/>
          <w:szCs w:val="22"/>
        </w:rPr>
        <w:t>54678313-2588/03</w:t>
      </w:r>
    </w:p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טלמור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rtl w:val="true"/>
        </w:rPr>
        <w:t>רונית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/Users/liorb/Downloads/study2025-p2/s03002588-200.doc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2588/03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גולן דרורה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sz w:val="34"/>
      <w:szCs w:val="32"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law_html/law01/044_001.ht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2009-05-07T14:31:00Z</dcterms:created>
  <dc:creator> </dc:creator>
  <dc:description/>
  <cp:keywords/>
  <dc:language>en-IL</dc:language>
  <cp:lastModifiedBy>hofit</cp:lastModifiedBy>
  <dcterms:modified xsi:type="dcterms:W3CDTF">2009-05-10T12:53:00Z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גולן דרורה;מיכאלי מוטי;צור גולן;עמית ברקאי</vt:lpwstr>
  </property>
  <property fmtid="{D5CDD505-2E9C-101B-9397-08002B2CF9AE}" pid="4" name="CITY">
    <vt:lpwstr>נת'</vt:lpwstr>
  </property>
  <property fmtid="{D5CDD505-2E9C-101B-9397-08002B2CF9AE}" pid="5" name="DATE">
    <vt:lpwstr>20090127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טלמור אביבה</vt:lpwstr>
  </property>
  <property fmtid="{D5CDD505-2E9C-101B-9397-08002B2CF9AE}" pid="9" name="LAWYER">
    <vt:lpwstr>יעל מרמור;גוטרמן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2588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380020090127</vt:lpwstr>
  </property>
  <property fmtid="{D5CDD505-2E9C-101B-9397-08002B2CF9AE}" pid="35" name="TYPE_N_DATE">
    <vt:lpwstr>38020090127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