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001046/05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לתעבורה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עכו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13/09/2005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תאריך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בכר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בפני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5" w:name="כינוי_א"/>
            <w:bookmarkStart w:id="6" w:name="בא_כוח_א"/>
            <w:bookmarkEnd w:id="5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סעד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עאוני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9" w:name="בא_כוח_ב"/>
            <w:bookmarkStart w:id="10" w:name="כינוי_ב"/>
            <w:bookmarkEnd w:id="9"/>
            <w:bookmarkEnd w:id="10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11" w:name="FirstLawyer"/>
            <w:bookmarkEnd w:id="11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סימון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הסניגור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נוכח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2" w:name="צד_ג"/>
      <w:bookmarkStart w:id="13" w:name="צד_ג"/>
      <w:bookmarkEnd w:id="1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צד_ג"/>
      <w:bookmarkStart w:id="16" w:name="PsakDin"/>
      <w:bookmarkStart w:id="17" w:name="סוג_מסמך"/>
      <w:bookmarkEnd w:id="14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8" w:name="PsakDin"/>
      <w:bookmarkStart w:id="19" w:name="ABSTRACT_START"/>
      <w:bookmarkEnd w:id="18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</w:t>
      </w:r>
      <w:bookmarkStart w:id="20" w:name="ABSTRACT_END"/>
      <w:bookmarkEnd w:id="20"/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10.8.04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5792/04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27.10.04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בתרשיחא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5792/04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לוקיאננקו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בשיכרות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לקעקע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הפוסלת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10.8.04</w:t>
      </w:r>
      <w:r>
        <w:rPr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r>
        <w:rPr/>
        <w:t>5792/04</w:t>
      </w:r>
      <w:r>
        <w:rPr>
          <w:rtl w:val="true"/>
        </w:rPr>
        <w:t xml:space="preserve"> 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29.11.05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09.00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/>
        <w:t>3337/05</w:t>
      </w:r>
      <w:r>
        <w:rPr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  <w:tab/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19.5.05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5.9.05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tl w:val="true"/>
        </w:rPr>
        <w:t xml:space="preserve">,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24.00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*</w:t>
        <w:tab/>
      </w:r>
      <w:r>
        <w:rPr>
          <w:sz w:val="24"/>
          <w:sz w:val="24"/>
          <w:rtl w:val="true"/>
        </w:rPr>
        <w:t>הנני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פוסל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מלקבל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מלהחזיק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נהיגה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</w:rPr>
        <w:t>4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לפקודת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  <w:t>*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המזכירות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תמציא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העתק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fldChar w:fldCharType="begin"/>
      </w:r>
      <w:r>
        <w:rPr>
          <w:rtl w:val="true"/>
        </w:rPr>
        <w:instrText xml:space="preserve"> DATE \@"[$-1060000]d\ MMMM', 'yyyy" </w:instrText>
      </w:r>
      <w:r>
        <w:rPr>
          <w:rtl w:val="true"/>
        </w:rPr>
        <w:fldChar w:fldCharType="separate"/>
      </w:r>
      <w:r>
        <w:rPr>
          <w:rtl w:val="true"/>
        </w:rPr>
        <w:t>8 אפריל, 2025</w:t>
      </w:r>
      <w:r>
        <w:rPr>
          <w:rtl w:val="true"/>
        </w:rPr>
        <w:fldChar w:fldCharType="end"/>
      </w:r>
      <w:r>
        <w:rPr>
          <w:rtl w:val="true"/>
        </w:rPr>
        <w:t>, (</w:t>
      </w:r>
      <w:r>
        <w:rPr>
          <w:rtl w:val="true"/>
        </w:rPr>
        <w:fldChar w:fldCharType="begin"/>
      </w:r>
      <w:r>
        <w:rPr>
          <w:rtl w:val="true"/>
        </w:rPr>
        <w:instrText xml:space="preserve"> DATE \@"d\ MMMM', 'yyyy" </w:instrText>
      </w:r>
      <w:r>
        <w:rPr>
          <w:rtl w:val="true"/>
        </w:rPr>
        <w:fldChar w:fldCharType="separate"/>
      </w:r>
      <w:r>
        <w:rPr>
          <w:rtl w:val="true"/>
        </w:rPr>
        <w:t>8 אפריל, 2025</w:t>
      </w:r>
      <w:r>
        <w:rPr>
          <w:rtl w:val="true"/>
        </w:rPr>
        <w:fldChar w:fldCharType="end"/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tblW w:w="180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9"/>
      </w:tblGrid>
      <w:tr>
        <w:trPr/>
        <w:tc>
          <w:tcPr>
            <w:tcW w:w="180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001046/05</w:t>
      </w:r>
      <w:r>
        <w:rPr>
          <w:rtl w:val="true"/>
        </w:rPr>
        <w:t>פל</w:t>
      </w:r>
      <w:r>
        <w:rPr>
          <w:rFonts w:cs="Times New Roman"/>
          <w:rtl w:val="true"/>
        </w:rPr>
        <w:t xml:space="preserve"> </w:t>
      </w:r>
      <w:r>
        <w:rPr/>
        <w:t>014</w:t>
      </w:r>
      <w:r>
        <w:rPr>
          <w:rtl w:val="true"/>
        </w:rPr>
        <w:t xml:space="preserve"> </w:t>
      </w:r>
      <w:r>
        <w:rPr>
          <w:rtl w:val="true"/>
        </w:rPr>
        <w:t>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color w:val="FFFFFF"/>
          <w:sz w:val="4"/>
          <w:sz w:val="4"/>
          <w:szCs w:val="4"/>
          <w:rtl w:val="true"/>
        </w:rPr>
        <w:t>ונבונבונבו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/Users/liorb/Downloads/study2025-p2/st05001046-585.doc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1046/05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סעד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2005-09-28T07:11:00Z</dcterms:created>
  <dc:creator> </dc:creator>
  <dc:description/>
  <dc:language>en-IL</dc:language>
  <cp:lastModifiedBy>eli</cp:lastModifiedBy>
  <cp:lastPrinted>2005-09-13T14:43:00Z</cp:lastPrinted>
  <dcterms:modified xsi:type="dcterms:W3CDTF">2005-09-28T07:51:00Z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סעד עאוני</vt:lpwstr>
  </property>
  <property fmtid="{D5CDD505-2E9C-101B-9397-08002B2CF9AE}" pid="4" name="CITY">
    <vt:lpwstr>עכו</vt:lpwstr>
  </property>
  <property fmtid="{D5CDD505-2E9C-101B-9397-08002B2CF9AE}" pid="5" name="DATE">
    <vt:lpwstr>20050913</vt:lpwstr>
  </property>
  <property fmtid="{D5CDD505-2E9C-101B-9397-08002B2CF9AE}" pid="6" name="ISABSTRACT">
    <vt:lpwstr>Y</vt:lpwstr>
  </property>
  <property fmtid="{D5CDD505-2E9C-101B-9397-08002B2CF9AE}" pid="7" name="JUDGE">
    <vt:lpwstr>יעקב בכר</vt:lpwstr>
  </property>
  <property fmtid="{D5CDD505-2E9C-101B-9397-08002B2CF9AE}" pid="8" name="LAWYER">
    <vt:lpwstr>סימון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1046</vt:lpwstr>
  </property>
  <property fmtid="{D5CDD505-2E9C-101B-9397-08002B2CF9AE}" pid="26" name="PROCYEAR">
    <vt:lpwstr>05</vt:lpwstr>
  </property>
  <property fmtid="{D5CDD505-2E9C-101B-9397-08002B2CF9AE}" pid="27" name="PSAKDIN">
    <vt:lpwstr>גזר-דין</vt:lpwstr>
  </property>
  <property fmtid="{D5CDD505-2E9C-101B-9397-08002B2CF9AE}" pid="28" name="TYPE">
    <vt:lpwstr>7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