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32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70"/>
        <w:gridCol w:w="1332"/>
        <w:gridCol w:w="1"/>
        <w:gridCol w:w="1757"/>
        <w:gridCol w:w="3063"/>
        <w:gridCol w:w="2409"/>
      </w:tblGrid>
      <w:tr>
        <w:trPr/>
        <w:tc>
          <w:tcPr>
            <w:tcW w:w="1503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bookmarkStart w:id="0" w:name="FirstAppellant"/>
            <w:bookmarkEnd w:id="0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gridSpan w:val="3"/>
            <w:tcBorders/>
          </w:tcPr>
          <w:p>
            <w:pPr>
              <w:pStyle w:val="Heading5"/>
              <w:snapToGrid w:val="false"/>
              <w:ind w:end="0"/>
              <w:jc w:val="both"/>
              <w:rPr>
                <w:rFonts w:ascii="Arial" w:hAnsi="Arial" w:cs="David"/>
                <w:b/>
                <w:bCs/>
                <w:u w:val="none"/>
              </w:rPr>
            </w:pPr>
            <w:r>
              <w:rPr>
                <w:rFonts w:cs="David"/>
                <w:b/>
                <w:bCs/>
                <w:u w:val="none"/>
                <w:rtl w:val="true"/>
              </w:rPr>
            </w:r>
            <w:bookmarkStart w:id="1" w:name="בא_כוח_א"/>
            <w:bookmarkStart w:id="2" w:name="בא_כוח_א"/>
            <w:bookmarkEnd w:id="2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u w:val="none"/>
              </w:rPr>
            </w:pPr>
            <w:r>
              <w:rPr>
                <w:rFonts w:cs="Arial" w:ascii="Arial" w:hAnsi="Arial"/>
                <w:b/>
                <w:bCs/>
                <w:u w:val="none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both"/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503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u w:val="none"/>
              </w:rPr>
            </w:pPr>
            <w:r>
              <w:rPr>
                <w:rFonts w:cs="Arial" w:ascii="Arial" w:hAnsi="Arial"/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 ג 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r>
              <w:rPr>
                <w:rFonts w:cs="Arial" w:ascii="Arial" w:hAnsi="Arial"/>
                <w:b/>
                <w:bCs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ראמי אבו צעלוק</w:t>
            </w:r>
            <w:bookmarkStart w:id="3" w:name="שם_ב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חמזה אבו צעלוק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r>
              <w:rPr>
                <w:rFonts w:cs="Arial" w:ascii="Arial" w:hAnsi="Arial"/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r>
              <w:rPr>
                <w:rFonts w:cs="Arial" w:ascii="Arial" w:hAnsi="Arial"/>
                <w:b/>
                <w:bCs/>
                <w:szCs w:val="26"/>
                <w:rtl w:val="true"/>
              </w:rPr>
            </w:r>
            <w:bookmarkStart w:id="4" w:name="בא_כוח_ב"/>
            <w:bookmarkStart w:id="5" w:name="בא_כוח_ב"/>
            <w:bookmarkEnd w:id="5"/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7"/>
              <w:ind w:end="0"/>
              <w:jc w:val="both"/>
              <w:rPr>
                <w:rFonts w:cs="David"/>
                <w:u w:val="none"/>
              </w:rPr>
            </w:pPr>
            <w:r>
              <w:rPr>
                <w:rFonts w:cs="David"/>
                <w:u w:val="none"/>
                <w:rtl w:val="true"/>
              </w:rPr>
              <w:t>הנאשמים</w:t>
            </w:r>
          </w:p>
        </w:tc>
      </w:tr>
      <w:tr>
        <w:trPr/>
        <w:tc>
          <w:tcPr>
            <w:tcW w:w="17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cs="David"/>
                <w:u w:val="none"/>
              </w:rPr>
            </w:pPr>
            <w:r>
              <w:rPr>
                <w:rFonts w:cs="David"/>
                <w:u w:val="none"/>
                <w:rtl w:val="true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bookmarkStart w:id="6" w:name="FirstLawyer"/>
            <w:bookmarkEnd w:id="6"/>
            <w:r>
              <w:rPr>
                <w:rFonts w:ascii="Arial" w:hAnsi="Arial" w:cs="Arial"/>
                <w:b/>
                <w:b/>
                <w:bCs/>
                <w:szCs w:val="26"/>
                <w:rtl w:val="true"/>
              </w:rPr>
              <w:t>נוכחים</w:t>
            </w:r>
            <w:r>
              <w:rPr>
                <w:rFonts w:cs="Arial" w:ascii="Arial" w:hAnsi="Arial"/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7230" w:type="dxa"/>
            <w:gridSpan w:val="4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המאשימה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מתמחה גב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עצמון יעל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 וב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אבנון</w:t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  <w:sz w:val="34"/>
          <w:szCs w:val="32"/>
        </w:rPr>
      </w:pPr>
      <w:r>
        <w:rPr>
          <w:rFonts w:cs="Arial" w:ascii="Arial" w:hAnsi="Arial"/>
          <w:sz w:val="34"/>
          <w:szCs w:val="32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262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34"/>
          <w:szCs w:val="32"/>
        </w:rPr>
      </w:pPr>
      <w:r>
        <w:rPr>
          <w:rFonts w:cs="Arial" w:ascii="Arial" w:hAnsi="Arial"/>
          <w:sz w:val="34"/>
          <w:szCs w:val="32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34"/>
          <w:szCs w:val="32"/>
        </w:rPr>
      </w:pPr>
      <w:r>
        <w:rPr>
          <w:rFonts w:cs="Arial" w:ascii="Arial" w:hAnsi="Arial"/>
          <w:b/>
          <w:bCs/>
          <w:sz w:val="34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4"/>
          <w:szCs w:val="32"/>
        </w:rPr>
      </w:pPr>
      <w:r>
        <w:rPr>
          <w:rFonts w:cs="Arial" w:ascii="Arial" w:hAnsi="Arial"/>
          <w:b/>
          <w:bCs/>
          <w:sz w:val="34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4"/>
          <w:szCs w:val="32"/>
        </w:rPr>
      </w:pPr>
      <w:r>
        <w:rPr>
          <w:rFonts w:cs="Arial" w:ascii="Arial" w:hAnsi="Arial"/>
          <w:b/>
          <w:bCs/>
          <w:sz w:val="34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4"/>
          <w:szCs w:val="32"/>
        </w:rPr>
      </w:pPr>
      <w:r>
        <w:rPr>
          <w:rFonts w:cs="Arial" w:ascii="Arial" w:hAnsi="Arial"/>
          <w:b/>
          <w:bCs/>
          <w:sz w:val="34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4"/>
          <w:szCs w:val="32"/>
        </w:rPr>
      </w:pPr>
      <w:r>
        <w:rPr>
          <w:rFonts w:cs="Arial" w:ascii="Arial" w:hAnsi="Arial"/>
          <w:b/>
          <w:bCs/>
          <w:sz w:val="34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4"/>
          <w:szCs w:val="32"/>
          <w:u w:val="single"/>
        </w:rPr>
      </w:pPr>
      <w:bookmarkStart w:id="11" w:name="PsakDin"/>
      <w:bookmarkEnd w:id="11"/>
      <w:r>
        <w:rPr>
          <w:rFonts w:ascii="Arial" w:hAnsi="Arial" w:cs="Arial"/>
          <w:b/>
          <w:b/>
          <w:bCs/>
          <w:sz w:val="34"/>
          <w:sz w:val="34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4"/>
          <w:szCs w:val="32"/>
          <w:u w:val="single"/>
        </w:rPr>
      </w:pPr>
      <w:r>
        <w:rPr>
          <w:rFonts w:cs="Arial" w:ascii="Arial" w:hAnsi="Arial"/>
          <w:b/>
          <w:bCs/>
          <w:sz w:val="34"/>
          <w:szCs w:val="32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4" w:name="ABSTRACT_START"/>
      <w:bookmarkEnd w:id="14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החוק</w:t>
      </w:r>
      <w:r>
        <w:rPr>
          <w:rtl w:val="true"/>
        </w:rPr>
        <w:t>").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5" w:name="ABSTRACT_END"/>
      <w:bookmarkStart w:id="16" w:name="ABSTRACT_END"/>
      <w:bookmarkEnd w:id="16"/>
    </w:p>
    <w:p>
      <w:pPr>
        <w:pStyle w:val="Normal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לנין</w:t>
      </w:r>
      <w:r>
        <w:rPr>
          <w:rtl w:val="true"/>
        </w:rPr>
        <w:t xml:space="preserve">")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לעזה</w:t>
      </w:r>
      <w:r>
        <w:rPr>
          <w:rtl w:val="true"/>
        </w:rPr>
        <w:t xml:space="preserve">. </w:t>
      </w:r>
      <w:r>
        <w:rPr>
          <w:rtl w:val="true"/>
        </w:rPr>
        <w:t>לנין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מהחמאס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19.7.04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160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ובמסיבות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ילידי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1981</w:t>
      </w:r>
      <w:r>
        <w:rPr>
          <w:rtl w:val="true"/>
        </w:rPr>
        <w:t xml:space="preserve"> </w:t>
      </w:r>
      <w:r>
        <w:rPr>
          <w:rtl w:val="true"/>
        </w:rPr>
        <w:t>ונעדרי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להצעה</w:t>
      </w:r>
      <w:r>
        <w:rPr>
          <w:rtl w:val="true"/>
        </w:rPr>
        <w:t xml:space="preserve">,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אכבדו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מהעובדה</w:t>
      </w:r>
      <w:r>
        <w:rPr>
          <w:b/>
          <w:bCs/>
          <w:rtl w:val="true"/>
        </w:rPr>
        <w:t>,</w:t>
      </w:r>
      <w:r>
        <w:rPr>
          <w:b/>
          <w:b/>
          <w:bCs/>
          <w:rtl w:val="true"/>
        </w:rPr>
        <w:t>שהחזקת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" </w:t>
      </w:r>
      <w:r>
        <w:rPr>
          <w:rtl w:val="true"/>
        </w:rPr>
        <w:t xml:space="preserve">(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972</w:t>
      </w:r>
      <w:r>
        <w:rPr>
          <w:rtl w:val="true"/>
        </w:rPr>
        <w:t xml:space="preserve"> ,</w:t>
      </w:r>
      <w:r>
        <w:rPr/>
        <w:t>910/85</w:t>
      </w:r>
      <w:r>
        <w:rPr>
          <w:rtl w:val="true"/>
        </w:rPr>
        <w:t xml:space="preserve"> -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קונדוס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670</w:t>
      </w:r>
      <w:r>
        <w:rPr>
          <w:rtl w:val="true"/>
        </w:rPr>
        <w:t xml:space="preserve"> ,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671</w:t>
      </w:r>
      <w:r>
        <w:rPr>
          <w:rtl w:val="true"/>
        </w:rPr>
        <w:t>).</w:t>
      </w:r>
    </w:p>
    <w:p>
      <w:pPr>
        <w:pStyle w:val="Normal"/>
        <w:ind w:start="10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 . ( 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- </w:t>
      </w:r>
      <w:r>
        <w:rPr>
          <w:rtl w:val="true"/>
        </w:rPr>
        <w:t>פואד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3401</w:t>
      </w:r>
      <w:r>
        <w:rPr>
          <w:rtl w:val="true"/>
        </w:rPr>
        <w:t xml:space="preserve"> ,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3402</w:t>
      </w:r>
      <w:r>
        <w:rPr>
          <w:rtl w:val="true"/>
        </w:rPr>
        <w:t>).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הריצוי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אקבע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</w:p>
    <w:p>
      <w:pPr>
        <w:pStyle w:val="Normal"/>
        <w:ind w:start="10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>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>.</w:t>
      </w:r>
    </w:p>
    <w:p>
      <w:pPr>
        <w:pStyle w:val="Normal"/>
        <w:ind w:start="10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1"/>
        <w:ind w:end="0"/>
        <w:jc w:val="center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</w:p>
    <w:p>
      <w:pPr>
        <w:pStyle w:val="Normal"/>
        <w:ind w:start="10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b/>
          <w:bCs/>
          <w:rtl w:val="true"/>
        </w:rPr>
        <w:t>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start="10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4"/>
        </w:rPr>
      </w:pPr>
      <w:bookmarkStart w:id="17" w:name="Decision1"/>
      <w:bookmarkEnd w:id="17"/>
      <w:r>
        <w:rPr>
          <w:b/>
          <w:b/>
          <w:bCs/>
          <w:sz w:val="24"/>
          <w:sz w:val="24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בסיון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28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2005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</w:r>
    </w:p>
    <w:tbl>
      <w:tblPr>
        <w:tblW w:w="2086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דבורה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עטר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bookmarkStart w:id="18" w:name="Decision1"/>
      <w:bookmarkStart w:id="19" w:name="Decision2"/>
      <w:bookmarkEnd w:id="18"/>
      <w:bookmarkEnd w:id="19"/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Heading1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ing1"/>
        <w:ind w:end="0"/>
        <w:jc w:val="center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החלטה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</w:p>
    <w:p>
      <w:pPr>
        <w:pStyle w:val="Normal"/>
        <w:ind w:end="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ירצה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חודשי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המאסר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נגזרו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בעבודות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שרות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הממונה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השרון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בפתח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תקוה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ימי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ושעות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העבודה</w:t>
      </w:r>
      <w:r>
        <w:rPr>
          <w:b/>
          <w:bCs/>
          <w:sz w:val="24"/>
          <w:rtl w:val="true"/>
        </w:rPr>
        <w:t xml:space="preserve">: </w:t>
      </w: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 xml:space="preserve">' - 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08.00</w:t>
      </w:r>
      <w:r>
        <w:rPr>
          <w:b/>
          <w:bCs/>
          <w:sz w:val="24"/>
          <w:rtl w:val="true"/>
        </w:rPr>
        <w:t xml:space="preserve"> - </w:t>
      </w:r>
      <w:r>
        <w:rPr>
          <w:b/>
          <w:bCs/>
          <w:sz w:val="24"/>
        </w:rPr>
        <w:t>16.00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ערבי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07.00</w:t>
      </w:r>
      <w:r>
        <w:rPr>
          <w:b/>
          <w:bCs/>
          <w:sz w:val="24"/>
          <w:rtl w:val="true"/>
        </w:rPr>
        <w:t xml:space="preserve"> - </w:t>
      </w:r>
      <w:r>
        <w:rPr>
          <w:b/>
          <w:bCs/>
          <w:sz w:val="24"/>
        </w:rPr>
        <w:t>12.00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תחילת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ריצוי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עבודות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3.7.05</w:t>
      </w:r>
      <w:r>
        <w:rPr>
          <w:b/>
          <w:bCs/>
          <w:sz w:val="24"/>
          <w:rtl w:val="true"/>
        </w:rPr>
        <w:t xml:space="preserve">. 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יתייצב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המועד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08.00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המפקח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עבודות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במפקד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שרון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בצומת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לצורך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קליטה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והצבה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בסיון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28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2005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</w:r>
    </w:p>
    <w:tbl>
      <w:tblPr>
        <w:tblW w:w="2086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דבורה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עטר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20" w:name="Decision2"/>
      <w:bookmarkStart w:id="21" w:name="Decision2"/>
      <w:bookmarkEnd w:id="21"/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החגים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פגרה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וירצה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נסכים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נסכים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tl w:val="true"/>
        </w:rPr>
        <w:t xml:space="preserve">. </w:t>
      </w:r>
    </w:p>
    <w:p>
      <w:pPr>
        <w:pStyle w:val="Heading1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22" w:name="Decision3"/>
      <w:bookmarkStart w:id="23" w:name="Decision3"/>
      <w:bookmarkEnd w:id="23"/>
    </w:p>
    <w:p>
      <w:pPr>
        <w:pStyle w:val="Heading1"/>
        <w:ind w:end="0"/>
        <w:jc w:val="center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החלטה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)</w:t>
      </w:r>
    </w:p>
    <w:p>
      <w:pPr>
        <w:pStyle w:val="Normal"/>
        <w:ind w:end="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המאסר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ינוכו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מעצרו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עיכוב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ביצוע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המאסר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וזאת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17.7.05</w:t>
      </w:r>
      <w:r>
        <w:rPr>
          <w:b/>
          <w:bCs/>
          <w:sz w:val="24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sz w:val="24"/>
          <w:sz w:val="24"/>
          <w:rtl w:val="true"/>
        </w:rPr>
        <w:t>בשעה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10.00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יתייצב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במועד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לריצוי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עונשו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במזכירות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עיכוב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יציאתו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הארץ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sz w:val="24"/>
          <w:sz w:val="24"/>
          <w:rtl w:val="true"/>
        </w:rPr>
        <w:t>באם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ברשות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דרכון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 xml:space="preserve">- </w:t>
      </w:r>
      <w:r>
        <w:rPr>
          <w:b/>
          <w:b/>
          <w:bCs/>
          <w:sz w:val="24"/>
          <w:sz w:val="24"/>
          <w:rtl w:val="true"/>
        </w:rPr>
        <w:t>יפקידו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במזכירות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בתחנת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המשטרה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18.00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  <w:bookmarkStart w:id="24" w:name="Decision4"/>
      <w:bookmarkStart w:id="25" w:name="Decision4"/>
      <w:bookmarkEnd w:id="25"/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דבורה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עטר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54678313-1844/04</w:t>
      </w:r>
    </w:p>
    <w:p>
      <w:pPr>
        <w:pStyle w:val="Normal"/>
        <w:ind w:end="0"/>
        <w:jc w:val="both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בסיון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28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2005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b/>
          <w:bCs/>
          <w:sz w:val="24"/>
          <w:rtl w:val="true"/>
        </w:rPr>
        <w:t xml:space="preserve">. </w:t>
      </w:r>
      <w:r>
        <w:rPr>
          <w:sz w:val="24"/>
          <w:rtl w:val="true"/>
        </w:rPr>
        <w:tab/>
        <w:tab/>
        <w:tab/>
        <w:tab/>
        <w:tab/>
        <w:tab/>
        <w:tab/>
        <w:tab/>
      </w:r>
    </w:p>
    <w:tbl>
      <w:tblPr>
        <w:tblW w:w="2086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דבורה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עטר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6" w:name="Decision3"/>
      <w:bookmarkStart w:id="27" w:name="Decision4"/>
      <w:bookmarkEnd w:id="26"/>
      <w:bookmarkEnd w:id="27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9"/>
      <w:footerReference w:type="default" r:id="rId1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/Users/liorb/Downloads/study2025-p2/s04001844-417.doc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1844/04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ראמי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צעלוק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rFonts w:ascii="Arial" w:hAnsi="Arial" w:cs="Arial"/>
      <w:b/>
      <w:bCs/>
      <w:szCs w:val="26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480"/>
      <w:ind w:hanging="0" w:start="0" w:end="0"/>
      <w:jc w:val="center"/>
      <w:outlineLvl w:val="5"/>
    </w:pPr>
    <w:rPr>
      <w:b/>
      <w:bCs/>
      <w:sz w:val="28"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rFonts w:ascii="Arial" w:hAnsi="Arial" w:cs="Arial"/>
      <w:b/>
      <w:bCs/>
      <w:u w:val="doub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pPr>
      <w:spacing w:before="0" w:after="120"/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262" TargetMode="External"/><Relationship Id="rId5" Type="http://schemas.openxmlformats.org/officeDocument/2006/relationships/hyperlink" Target="http://www.nevo.co.il/law/70301/26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case/5852404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2017-03-08T12:43:00Z</dcterms:created>
  <dc:creator> </dc:creator>
  <dc:description/>
  <cp:keywords/>
  <dc:language>en-IL</dc:language>
  <cp:lastModifiedBy>miri</cp:lastModifiedBy>
  <cp:lastPrinted>2005-06-28T09:17:00Z</cp:lastPrinted>
  <dcterms:modified xsi:type="dcterms:W3CDTF">2017-03-08T12:43:00Z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ראמי אבו צעלוק;חמזה אבו צעלוק</vt:lpwstr>
  </property>
  <property fmtid="{D5CDD505-2E9C-101B-9397-08002B2CF9AE}" pid="4" name="CASESLISTTMP1">
    <vt:lpwstr>5852404</vt:lpwstr>
  </property>
  <property fmtid="{D5CDD505-2E9C-101B-9397-08002B2CF9AE}" pid="5" name="CITY">
    <vt:lpwstr>פ"ת</vt:lpwstr>
  </property>
  <property fmtid="{D5CDD505-2E9C-101B-9397-08002B2CF9AE}" pid="6" name="DATE">
    <vt:lpwstr>20050628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דבורה עטר</vt:lpwstr>
  </property>
  <property fmtid="{D5CDD505-2E9C-101B-9397-08002B2CF9AE}" pid="10" name="LAWLISTTMP1">
    <vt:lpwstr>70301/262;144.a</vt:lpwstr>
  </property>
  <property fmtid="{D5CDD505-2E9C-101B-9397-08002B2CF9AE}" pid="11" name="LAWYER">
    <vt:lpwstr>עצמון יעל;אבנון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1844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6</vt:lpwstr>
  </property>
</Properties>
</file>