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18"/>
          <w:szCs w:val="20"/>
        </w:rPr>
      </w:pPr>
      <w:bookmarkStart w:id="0" w:name="LastJudge"/>
      <w:bookmarkEnd w:id="0"/>
      <w:r>
        <w:rPr>
          <w:b/>
          <w:b/>
          <w:bCs/>
          <w:sz w:val="18"/>
          <w:sz w:val="18"/>
          <w:szCs w:val="20"/>
          <w:rtl w:val="true"/>
        </w:rPr>
        <w:t>בתי</w:t>
      </w:r>
      <w:r>
        <w:rPr>
          <w:rFonts w:cs="Times New Roman"/>
          <w:b/>
          <w:b/>
          <w:bCs/>
          <w:sz w:val="18"/>
          <w:sz w:val="18"/>
          <w:szCs w:val="20"/>
          <w:rtl w:val="true"/>
        </w:rPr>
        <w:t xml:space="preserve"> </w:t>
      </w:r>
      <w:r>
        <w:rPr>
          <w:b/>
          <w:b/>
          <w:bCs/>
          <w:sz w:val="18"/>
          <w:sz w:val="18"/>
          <w:szCs w:val="20"/>
          <w:rtl w:val="true"/>
        </w:rPr>
        <w:t>המשפט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701"/>
        <w:gridCol w:w="964"/>
        <w:gridCol w:w="1950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36"/>
                <w:szCs w:val="36"/>
              </w:rPr>
            </w:pPr>
            <w:r>
              <w:rPr>
                <w:b/>
                <w:bCs/>
                <w:spacing w:val="110"/>
                <w:sz w:val="36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פתח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תקוה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003018/06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ליה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לב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און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31/01/2007</w:t>
            </w:r>
          </w:p>
        </w:tc>
      </w:tr>
    </w:tbl>
    <w:p>
      <w:pPr>
        <w:pStyle w:val="Normal"/>
        <w:ind w:end="0"/>
        <w:jc w:val="both"/>
        <w:rPr>
          <w:sz w:val="16"/>
          <w:szCs w:val="18"/>
        </w:rPr>
      </w:pPr>
      <w:r>
        <w:rPr>
          <w:sz w:val="16"/>
          <w:szCs w:val="18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 w:val="16"/>
          <w:szCs w:val="18"/>
        </w:rPr>
      </w:pPr>
      <w:r>
        <w:rPr>
          <w:b w:val="false"/>
          <w:bCs w:val="false"/>
          <w:sz w:val="16"/>
          <w:szCs w:val="1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כינוי_א"/>
            <w:bookmarkStart w:id="4" w:name="בא_כוח_א"/>
            <w:bookmarkStart w:id="5" w:name="כינוי_א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רפי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מרעב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bidi w:val="0"/>
              <w:snapToGrid w:val="false"/>
              <w:rPr>
                <w:szCs w:val="26"/>
              </w:rPr>
            </w:pPr>
            <w:r>
              <w:rPr>
                <w:szCs w:val="26"/>
              </w:rPr>
            </w:r>
            <w:bookmarkStart w:id="9" w:name="בא_כוח_ב"/>
            <w:bookmarkStart w:id="10" w:name="כינוי_ב"/>
            <w:bookmarkStart w:id="11" w:name="בא_כוח_ב"/>
            <w:bookmarkStart w:id="12" w:name="כינוי_ב"/>
            <w:bookmarkEnd w:id="11"/>
            <w:bookmarkEnd w:id="12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3" w:name="FirstLawyer"/>
            <w:bookmarkEnd w:id="13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רוזנצוויג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ינאי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4" w:name="LawTable"/>
      <w:bookmarkStart w:id="15" w:name="צד_ג"/>
      <w:bookmarkStart w:id="16" w:name="LawTable"/>
      <w:bookmarkStart w:id="17" w:name="צד_ג"/>
      <w:bookmarkEnd w:id="16"/>
      <w:bookmarkEnd w:id="1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8" w:name="LawTable_End"/>
      <w:bookmarkStart w:id="19" w:name="LawTable_End"/>
      <w:bookmarkEnd w:id="1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20" w:name="צד_ג"/>
      <w:bookmarkStart w:id="21" w:name="סוג_מסמך"/>
      <w:bookmarkStart w:id="22" w:name="צד_ג"/>
      <w:bookmarkStart w:id="23" w:name="סוג_מסמך"/>
      <w:bookmarkEnd w:id="22"/>
      <w:bookmarkEnd w:id="23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hanging="720" w:start="720" w:end="0"/>
        <w:jc w:val="center"/>
        <w:rPr>
          <w:b/>
          <w:bCs/>
          <w:sz w:val="32"/>
          <w:szCs w:val="32"/>
          <w:u w:val="single"/>
        </w:rPr>
      </w:pPr>
      <w:bookmarkStart w:id="24" w:name="LastJudge"/>
      <w:bookmarkStart w:id="25" w:name="סוג_מסמך"/>
      <w:bookmarkStart w:id="26" w:name="PsakDin"/>
      <w:bookmarkEnd w:id="24"/>
      <w:bookmarkEnd w:id="25"/>
      <w:bookmarkEnd w:id="2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7" w:name="PsakDin"/>
      <w:bookmarkStart w:id="28" w:name="PsakDin"/>
      <w:bookmarkEnd w:id="28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bookmarkStart w:id="29" w:name="ABSTRACT_START"/>
      <w:bookmarkEnd w:id="29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ראפי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מרעב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bookmarkStart w:id="30" w:name="ABSTRACT_END"/>
        <w:bookmarkEnd w:id="30"/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25.5.06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23:50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111196</w:t>
      </w:r>
      <w:r>
        <w:rPr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. </w:t>
      </w:r>
    </w:p>
    <w:p>
      <w:pPr>
        <w:pStyle w:val="BodyTextIndent"/>
        <w:ind w:start="720" w:end="0"/>
        <w:jc w:val="both"/>
        <w:rPr/>
      </w:pP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1.11.06</w:t>
      </w:r>
      <w:r>
        <w:rPr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,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/>
        <w:t>6.11.06</w:t>
      </w:r>
      <w:r>
        <w:rPr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בילוש</w:t>
      </w:r>
      <w:r>
        <w:rPr>
          <w:rtl w:val="true"/>
        </w:rPr>
        <w:t xml:space="preserve">,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בעומק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tl w:val="true"/>
        </w:rPr>
        <w:t xml:space="preserve">,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ולהלחם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פנינת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ינאי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ואיבחנה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מכולם</w:t>
      </w:r>
      <w:r>
        <w:rPr>
          <w:rtl w:val="true"/>
        </w:rPr>
        <w:t xml:space="preserve">, </w:t>
      </w:r>
      <w:r>
        <w:rPr>
          <w:rtl w:val="true"/>
        </w:rPr>
        <w:t>ומטרת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בליסטית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מתרבות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בכללותן</w:t>
      </w:r>
      <w:r>
        <w:rPr>
          <w:rtl w:val="true"/>
        </w:rPr>
        <w:t xml:space="preserve">,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כפורקן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ריצה</w:t>
      </w:r>
      <w:r>
        <w:rPr>
          <w:rtl w:val="true"/>
        </w:rPr>
        <w:t xml:space="preserve">"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בכללותן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בכללותן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ומנהגיו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>המנהג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לשרשו</w:t>
      </w:r>
      <w:r>
        <w:rPr>
          <w:rtl w:val="true"/>
        </w:rPr>
        <w:t xml:space="preserve">,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,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ואחזקתו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בוזבז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חים</w:t>
      </w:r>
      <w:r>
        <w:rPr>
          <w:rtl w:val="true"/>
        </w:rPr>
        <w:t xml:space="preserve">, </w:t>
      </w:r>
      <w:r>
        <w:rPr>
          <w:rtl w:val="true"/>
        </w:rPr>
        <w:t>צרוף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, </w:t>
      </w:r>
      <w:r>
        <w:rPr>
          <w:rtl w:val="true"/>
        </w:rPr>
        <w:t>ובהחלט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ולתושבים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באמתחתם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השרון</w:t>
      </w:r>
      <w:r>
        <w:rPr>
          <w:rtl w:val="true"/>
        </w:rPr>
        <w:t xml:space="preserve">',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/>
        <w:t>03-9372255</w:t>
      </w:r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'-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/>
        <w:t>07:00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ובערבי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07:00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tl w:val="true"/>
        </w:rPr>
        <w:t xml:space="preserve">,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מנהלה</w:t>
      </w:r>
      <w:r>
        <w:rPr>
          <w:rtl w:val="true"/>
        </w:rPr>
        <w:t xml:space="preserve">, </w:t>
      </w:r>
      <w:r>
        <w:rPr>
          <w:rtl w:val="true"/>
        </w:rPr>
        <w:t>בפיקוחו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נצח</w:t>
      </w:r>
      <w:r>
        <w:rPr>
          <w:rtl w:val="true"/>
        </w:rPr>
        <w:t xml:space="preserve">,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/>
        <w:t>050-6278250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12.2.07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/>
        <w:t>72100</w:t>
      </w:r>
      <w:r>
        <w:rPr>
          <w:rtl w:val="true"/>
        </w:rPr>
        <w:t xml:space="preserve">,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/>
        <w:t>247</w:t>
      </w:r>
      <w:r>
        <w:rPr>
          <w:rtl w:val="true"/>
        </w:rPr>
        <w:t>.</w:t>
      </w:r>
    </w:p>
    <w:p>
      <w:pPr>
        <w:pStyle w:val="BodyTextIndent3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הודעתי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לעדכן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משרד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שינוי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מגוריו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הפיקוח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וביקורות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הפתע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והצהיר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עשוייה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מינהלית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18"/>
          <w:szCs w:val="26"/>
          <w:u w:val="single"/>
        </w:rPr>
      </w:pPr>
      <w:r>
        <w:rPr>
          <w:b/>
          <w:b/>
          <w:bCs/>
          <w:sz w:val="24"/>
          <w:sz w:val="24"/>
          <w:szCs w:val="26"/>
          <w:u w:val="single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המחוזי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בתוך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Cs/>
          <w:sz w:val="24"/>
          <w:szCs w:val="26"/>
          <w:u w:val="single"/>
        </w:rPr>
        <w:t>45</w:t>
      </w:r>
      <w:r>
        <w:rPr>
          <w:b/>
          <w:bCs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יום</w:t>
      </w:r>
      <w:r>
        <w:rPr>
          <w:b/>
          <w:bCs/>
          <w:sz w:val="24"/>
          <w:szCs w:val="26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  <w:szCs w:val="26"/>
          <w:u w:val="single"/>
        </w:rPr>
      </w:pPr>
      <w:r>
        <w:rPr>
          <w:rFonts w:cs="Arial" w:ascii="Arial" w:hAnsi="Arial"/>
          <w:b/>
          <w:bCs/>
          <w:sz w:val="24"/>
          <w:szCs w:val="26"/>
          <w:u w:val="single"/>
          <w:rtl w:val="true"/>
        </w:rPr>
      </w:r>
      <w:bookmarkStart w:id="31" w:name="Decision1"/>
      <w:bookmarkStart w:id="32" w:name="Decision1"/>
      <w:bookmarkEnd w:id="32"/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ניתן היום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י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 בשבט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תשס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ז 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cs="Arial" w:ascii="Arial" w:hAnsi="Arial"/>
          <w:b/>
          <w:bCs/>
          <w:sz w:val="24"/>
        </w:rPr>
        <w:t>31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בינואר </w:t>
      </w:r>
      <w:r>
        <w:rPr>
          <w:rFonts w:cs="Arial" w:ascii="Arial" w:hAnsi="Arial"/>
          <w:b/>
          <w:bCs/>
          <w:sz w:val="24"/>
        </w:rPr>
        <w:t>2007</w:t>
      </w:r>
      <w:r>
        <w:rPr>
          <w:rFonts w:cs="Arial" w:ascii="Arial" w:hAnsi="Arial"/>
          <w:b/>
          <w:bCs/>
          <w:sz w:val="24"/>
          <w:rtl w:val="true"/>
        </w:rPr>
        <w:t xml:space="preserve">),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במעמד הצדדים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ליה לב און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/>
      </w:pPr>
      <w:bookmarkStart w:id="33" w:name="Decision1"/>
      <w:bookmarkEnd w:id="33"/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ההתפתחויות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tl w:val="true"/>
        </w:rPr>
        <w:t xml:space="preserve">,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ינאי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אשאיר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מעוויתות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שניידר</w:t>
      </w:r>
      <w:r>
        <w:rPr>
          <w:rtl w:val="true"/>
        </w:rPr>
        <w:t>'.</w:t>
      </w:r>
    </w:p>
    <w:p>
      <w:pPr>
        <w:pStyle w:val="Normal"/>
        <w:ind w:end="0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לקחנו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בכתיבה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30"/>
          <w:u w:val="single"/>
        </w:rPr>
      </w:pPr>
      <w:r>
        <w:rPr>
          <w:rFonts w:cs="Arial" w:ascii="Arial" w:hAnsi="Arial"/>
          <w:b/>
          <w:bCs/>
          <w:sz w:val="28"/>
          <w:szCs w:val="30"/>
          <w:u w:val="single"/>
          <w:rtl w:val="true"/>
        </w:rPr>
      </w:r>
      <w:bookmarkStart w:id="34" w:name="Decision2"/>
      <w:bookmarkStart w:id="35" w:name="Decision2"/>
      <w:bookmarkEnd w:id="35"/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30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30"/>
          <w:u w:val="single"/>
          <w:rtl w:val="true"/>
        </w:rPr>
        <w:t>החלטה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30"/>
          <w:u w:val="single"/>
        </w:rPr>
      </w:pPr>
      <w:r>
        <w:rPr>
          <w:rFonts w:cs="Arial" w:ascii="Arial" w:hAnsi="Arial"/>
          <w:b/>
          <w:bCs/>
          <w:sz w:val="28"/>
          <w:szCs w:val="30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מאחלת אני לנאשם כי בשניידר ימצאו בהקדם את הבעיה ממנה סובל ילדו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בשלב זה אין כל אינדיקציה שיהא בה כדי להצדיק דחיה למשך חודש לריצוי העונש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בשלב זה לא ניתן להעביר את הפיקדון שבתיק לידי עוה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הגב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ינאי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וזאת כל עוד הנאשם לא מתייצב לריצוי עונשו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השלמת תקופת מאסר בפועל ולאחר מכן השלמת תקופת המאסר לריצוי בדרך של עבודות שירות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מיד לאחר שיסיים הנאשם את ריצוי עונש המאסר – תקופה של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 סה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שהוטלה עליו – יוחזר הפקדון לידיה של עוה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הגב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פנינת ינאי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אין צורך בהגשת בקשה נוספת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רק הודעה לבית המשפט לרבות אישורים על סיום ריצוי המאסר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מעכבת אני את ריצויו של עונש המאסר עד ליום </w:t>
      </w:r>
      <w:r>
        <w:rPr>
          <w:rFonts w:cs="Arial" w:ascii="Arial" w:hAnsi="Arial"/>
          <w:b/>
          <w:bCs/>
        </w:rPr>
        <w:t>11.02.07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בתאריך זה יתייצב הנאשם לריצוי עונשו במזכירות בית המשפט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תחתם התחייבות עצמית בגובה </w:t>
      </w:r>
      <w:r>
        <w:rPr>
          <w:rFonts w:cs="Arial" w:ascii="Arial" w:hAnsi="Arial"/>
          <w:b/>
          <w:bCs/>
        </w:rPr>
        <w:t>5,000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וכן תומצא ערבות צד 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בטוחה בגובה </w:t>
      </w:r>
      <w:r>
        <w:rPr>
          <w:rFonts w:cs="Arial" w:ascii="Arial" w:hAnsi="Arial"/>
          <w:b/>
          <w:bCs/>
        </w:rPr>
        <w:t>5,000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 – להבטחת התייצבותו לריצוי עונשו באופן מיידי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ולכל המאוחר ביום </w:t>
      </w:r>
      <w:r>
        <w:rPr>
          <w:rFonts w:cs="Arial" w:ascii="Arial" w:hAnsi="Arial"/>
          <w:b/>
          <w:bCs/>
        </w:rPr>
        <w:t>2.2.07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עד לשעה </w:t>
      </w:r>
      <w:r>
        <w:rPr>
          <w:rFonts w:cs="Arial" w:ascii="Arial" w:hAnsi="Arial"/>
          <w:b/>
          <w:bCs/>
        </w:rPr>
        <w:t>14:00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גזר הדין יובא לידיעת הממונה על עבודות שירות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שיואיל בטובו לחזור ולבדוק באיזה תאריך יוכל הנאשם להתחיל ריצוי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המאסר שהוטלו עליו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וזאת לאחר שיסיים את סיום תקופת מאסרו מאחורי סורג ובריח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הנאשם נעצר ביום </w:t>
      </w:r>
      <w:r>
        <w:rPr>
          <w:rFonts w:cs="Arial" w:ascii="Arial" w:hAnsi="Arial"/>
          <w:b/>
          <w:bCs/>
        </w:rPr>
        <w:t>26.5.06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ושוחרר ביום </w:t>
      </w:r>
      <w:r>
        <w:rPr>
          <w:rFonts w:cs="Arial" w:ascii="Arial" w:hAnsi="Arial"/>
          <w:b/>
          <w:bCs/>
        </w:rPr>
        <w:t>31.8.06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תקופה זו תנוכה מ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המאסר שהוטלו עליו לריצוי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יחולטו נשק ותחמושת שנתפסו אצל הנאשם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הקנס ישולם החל מחודש לאחר תום ריצוי העונש ב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שיעורים חודשיים שווים ורצופים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ומדי חודש בחודשו  ב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firstLine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לא יעמוד הנאשם באחד מהמועדים – תעמוד יתרת הקנס במלואה לפרעון מיידי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firstLine="720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firstLine="720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firstLine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ניתנה היום 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בשבט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ז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31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בינואר </w:t>
      </w:r>
      <w:r>
        <w:rPr>
          <w:rFonts w:cs="Arial" w:ascii="Arial" w:hAnsi="Arial"/>
          <w:b/>
          <w:bCs/>
        </w:rPr>
        <w:t>2007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ליה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לב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54678313-3018/06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     </w:t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ליה לב און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b/>
          <w:bCs/>
          <w:color w:val="000000"/>
          <w:u w:val="single"/>
        </w:rPr>
      </w:pPr>
      <w:bookmarkStart w:id="36" w:name="Decision2"/>
      <w:bookmarkEnd w:id="36"/>
      <w:r>
        <w:rPr>
          <w:b/>
          <w:b/>
          <w:bCs/>
          <w:color w:val="000000"/>
          <w:u w:val="single"/>
          <w:rtl w:val="true"/>
        </w:rPr>
        <w:t>נוסח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מסמך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זה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כפוף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לשינויי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ניסוח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/Users/liorb/Downloads/study2025-p2/s06003018-258.doc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3018/06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רפי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מרעב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1080" w:end="0"/>
      <w:jc w:val="both"/>
    </w:pPr>
    <w:rPr>
      <w:sz w:val="24"/>
    </w:rPr>
  </w:style>
  <w:style w:type="paragraph" w:styleId="BodyTextIndent2">
    <w:name w:val="Body Text Indent 2"/>
    <w:basedOn w:val="Normal"/>
    <w:qFormat/>
    <w:pPr>
      <w:ind w:hanging="0" w:start="720" w:end="0"/>
      <w:jc w:val="both"/>
    </w:pPr>
    <w:rPr>
      <w:sz w:val="24"/>
    </w:rPr>
  </w:style>
  <w:style w:type="paragraph" w:styleId="BodyTextIndent3">
    <w:name w:val="Body Text Indent 3"/>
    <w:basedOn w:val="Normal"/>
    <w:qFormat/>
    <w:pPr>
      <w:ind w:hanging="0" w:start="720" w:end="0"/>
      <w:jc w:val="both"/>
    </w:pPr>
    <w:rPr>
      <w:sz w:val="24"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9072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9072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2016-10-10T16:56:00Z</dcterms:created>
  <dc:creator> </dc:creator>
  <dc:description/>
  <cp:keywords/>
  <dc:language>en-IL</dc:language>
  <cp:lastModifiedBy>run</cp:lastModifiedBy>
  <cp:lastPrinted>2007-01-31T13:37:00Z</cp:lastPrinted>
  <dcterms:modified xsi:type="dcterms:W3CDTF">2016-10-10T16:56:00Z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רפי מרעב</vt:lpwstr>
  </property>
  <property fmtid="{D5CDD505-2E9C-101B-9397-08002B2CF9AE}" pid="4" name="CITY">
    <vt:lpwstr>פ"ת</vt:lpwstr>
  </property>
  <property fmtid="{D5CDD505-2E9C-101B-9397-08002B2CF9AE}" pid="5" name="DATE">
    <vt:lpwstr>20070131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ליה לב און</vt:lpwstr>
  </property>
  <property fmtid="{D5CDD505-2E9C-101B-9397-08002B2CF9AE}" pid="9" name="LAWLISTTMP1">
    <vt:lpwstr>70301/144.a</vt:lpwstr>
  </property>
  <property fmtid="{D5CDD505-2E9C-101B-9397-08002B2CF9AE}" pid="10" name="LAWLISTTMP2">
    <vt:lpwstr>90721</vt:lpwstr>
  </property>
  <property fmtid="{D5CDD505-2E9C-101B-9397-08002B2CF9AE}" pid="11" name="LAWYER">
    <vt:lpwstr>גל רוזנצוויג;פנינת ינאי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3018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